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75BEA9" w14:textId="77777777" w:rsidR="00F30260" w:rsidRDefault="00F30260"/>
    <w:p w14:paraId="14203B41" w14:textId="77777777" w:rsidR="00F30260" w:rsidRDefault="00F30260"/>
    <w:p w14:paraId="338DE8A2" w14:textId="77777777" w:rsidR="00F30260" w:rsidRDefault="00F30260"/>
    <w:p w14:paraId="66225548" w14:textId="77777777" w:rsidR="00F30260" w:rsidRDefault="00F30260"/>
    <w:p w14:paraId="4E2EA178" w14:textId="77777777" w:rsidR="00AC77BF" w:rsidRDefault="00887D53" w:rsidP="003B0C30">
      <w:pPr>
        <w:jc w:val="center"/>
      </w:pPr>
      <w:r>
        <w:t>Spatial and temporal variation in natural organic matter quantity (as dissolved organic carbon) and quality (via UV-Vis spectroscopy) across the Leech River watershed, a second growth forested drinking water supply area on Vancouver Island, BC</w:t>
      </w:r>
    </w:p>
    <w:p w14:paraId="6DF54B2A" w14:textId="77777777" w:rsidR="00111869" w:rsidRDefault="00111869" w:rsidP="003B0C30">
      <w:pPr>
        <w:jc w:val="center"/>
      </w:pPr>
    </w:p>
    <w:p w14:paraId="76516A8A" w14:textId="77777777" w:rsidR="00111869" w:rsidRDefault="00111869" w:rsidP="003B0C30">
      <w:pPr>
        <w:jc w:val="center"/>
      </w:pPr>
    </w:p>
    <w:p w14:paraId="2C7119B5" w14:textId="77777777" w:rsidR="00AC77BF" w:rsidRDefault="00887D53" w:rsidP="003B0C30">
      <w:pPr>
        <w:jc w:val="center"/>
      </w:pPr>
      <w:r>
        <w:t>Hannah J. McSorley</w:t>
      </w:r>
    </w:p>
    <w:p w14:paraId="09F40C0D" w14:textId="77777777" w:rsidR="003B0C30" w:rsidRDefault="003B0C30" w:rsidP="003B0C30">
      <w:pPr>
        <w:jc w:val="center"/>
      </w:pPr>
    </w:p>
    <w:p w14:paraId="727EF349" w14:textId="77777777" w:rsidR="003B0C30" w:rsidRPr="003B0C30" w:rsidRDefault="003B0C30" w:rsidP="003B0C30">
      <w:pPr>
        <w:jc w:val="center"/>
        <w:rPr>
          <w:b/>
          <w:bCs/>
        </w:rPr>
      </w:pPr>
      <w:r w:rsidRPr="003B0C30">
        <w:rPr>
          <w:b/>
          <w:bCs/>
        </w:rPr>
        <w:t>Draft</w:t>
      </w:r>
    </w:p>
    <w:p w14:paraId="0B4829F0" w14:textId="77777777" w:rsidR="003B0C30" w:rsidRPr="003B0C30" w:rsidRDefault="003B0C30" w:rsidP="003B0C30">
      <w:pPr>
        <w:jc w:val="center"/>
        <w:rPr>
          <w:b/>
          <w:bCs/>
        </w:rPr>
      </w:pPr>
      <w:r w:rsidRPr="003B0C30">
        <w:rPr>
          <w:b/>
          <w:bCs/>
        </w:rPr>
        <w:t>2020-10-19</w:t>
      </w:r>
    </w:p>
    <w:p w14:paraId="6A7D9DBF" w14:textId="77777777" w:rsidR="00111869" w:rsidRDefault="00111869"/>
    <w:p w14:paraId="7019A61D" w14:textId="77777777" w:rsidR="003B0C30" w:rsidRDefault="003B0C30">
      <w:pPr>
        <w:sectPr w:rsidR="003B0C30" w:rsidSect="00887D53">
          <w:footerReference w:type="default" r:id="rId8"/>
          <w:type w:val="continuous"/>
          <w:pgSz w:w="12240" w:h="15840" w:code="1"/>
          <w:pgMar w:top="1440" w:right="1440" w:bottom="1440" w:left="1440" w:header="706" w:footer="706" w:gutter="0"/>
          <w:pgNumType w:fmt="lowerRoman" w:start="1"/>
          <w:cols w:space="708"/>
          <w:titlePg/>
          <w:docGrid w:linePitch="326"/>
        </w:sectPr>
      </w:pPr>
    </w:p>
    <w:sdt>
      <w:sdtPr>
        <w:id w:val="-525795367"/>
        <w:docPartObj>
          <w:docPartGallery w:val="Table of Contents"/>
          <w:docPartUnique/>
        </w:docPartObj>
      </w:sdtPr>
      <w:sdtEndPr/>
      <w:sdtContent>
        <w:p w14:paraId="23069ECC" w14:textId="77777777" w:rsidR="00AC77BF" w:rsidRDefault="00887D53" w:rsidP="001230DB">
          <w:pPr>
            <w:pBdr>
              <w:bottom w:val="single" w:sz="4" w:space="1" w:color="auto"/>
            </w:pBdr>
            <w:spacing w:line="276" w:lineRule="auto"/>
          </w:pPr>
          <w:r>
            <w:t>Table of Contents</w:t>
          </w:r>
        </w:p>
        <w:p w14:paraId="5006C01D" w14:textId="77777777" w:rsidR="001230DB" w:rsidRPr="001230DB" w:rsidRDefault="00887D53" w:rsidP="001230DB">
          <w:pPr>
            <w:pStyle w:val="TOC2"/>
            <w:rPr>
              <w:rFonts w:asciiTheme="minorHAnsi" w:eastAsiaTheme="minorEastAsia" w:hAnsiTheme="minorHAnsi" w:cstheme="minorBidi"/>
              <w:sz w:val="22"/>
              <w:lang w:val="en-CA" w:eastAsia="en-CA"/>
            </w:rPr>
          </w:pPr>
          <w:r>
            <w:fldChar w:fldCharType="begin"/>
          </w:r>
          <w:r>
            <w:instrText>TOC \o "1-4" \h \z \u</w:instrText>
          </w:r>
          <w:r>
            <w:fldChar w:fldCharType="separate"/>
          </w:r>
          <w:hyperlink w:anchor="_Toc54041518" w:history="1">
            <w:r w:rsidR="001230DB" w:rsidRPr="001230DB">
              <w:rPr>
                <w:rStyle w:val="Hyperlink"/>
              </w:rPr>
              <w:t>Chapter 1: Introduction &amp; background</w:t>
            </w:r>
            <w:r w:rsidR="001230DB" w:rsidRPr="001230DB">
              <w:rPr>
                <w:webHidden/>
              </w:rPr>
              <w:tab/>
            </w:r>
            <w:r w:rsidR="001230DB" w:rsidRPr="001230DB">
              <w:rPr>
                <w:webHidden/>
              </w:rPr>
              <w:fldChar w:fldCharType="begin"/>
            </w:r>
            <w:r w:rsidR="001230DB" w:rsidRPr="001230DB">
              <w:rPr>
                <w:webHidden/>
              </w:rPr>
              <w:instrText xml:space="preserve"> PAGEREF _Toc54041518 \h </w:instrText>
            </w:r>
            <w:r w:rsidR="001230DB" w:rsidRPr="001230DB">
              <w:rPr>
                <w:webHidden/>
              </w:rPr>
            </w:r>
            <w:r w:rsidR="001230DB" w:rsidRPr="001230DB">
              <w:rPr>
                <w:webHidden/>
              </w:rPr>
              <w:fldChar w:fldCharType="separate"/>
            </w:r>
            <w:r w:rsidR="00F30260">
              <w:rPr>
                <w:webHidden/>
              </w:rPr>
              <w:t>1</w:t>
            </w:r>
            <w:r w:rsidR="001230DB" w:rsidRPr="001230DB">
              <w:rPr>
                <w:webHidden/>
              </w:rPr>
              <w:fldChar w:fldCharType="end"/>
            </w:r>
          </w:hyperlink>
        </w:p>
        <w:p w14:paraId="2E0507BB" w14:textId="77777777" w:rsidR="001230DB" w:rsidRDefault="00BC146F"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19" w:history="1">
            <w:r w:rsidR="001230DB" w:rsidRPr="006B78C6">
              <w:rPr>
                <w:rStyle w:val="Hyperlink"/>
                <w:noProof/>
              </w:rPr>
              <w:t>1.1</w:t>
            </w:r>
            <w:r w:rsidR="001230DB">
              <w:rPr>
                <w:rFonts w:asciiTheme="minorHAnsi" w:eastAsiaTheme="minorEastAsia" w:hAnsiTheme="minorHAnsi" w:cstheme="minorBidi"/>
                <w:noProof/>
                <w:sz w:val="22"/>
                <w:lang w:val="en-CA" w:eastAsia="en-CA"/>
              </w:rPr>
              <w:tab/>
            </w:r>
            <w:r w:rsidR="001230DB" w:rsidRPr="006B78C6">
              <w:rPr>
                <w:rStyle w:val="Hyperlink"/>
                <w:noProof/>
              </w:rPr>
              <w:t>Forested source water supplies and drinking water treatment</w:t>
            </w:r>
            <w:r w:rsidR="001230DB">
              <w:rPr>
                <w:noProof/>
                <w:webHidden/>
              </w:rPr>
              <w:tab/>
            </w:r>
            <w:r w:rsidR="001230DB">
              <w:rPr>
                <w:noProof/>
                <w:webHidden/>
              </w:rPr>
              <w:fldChar w:fldCharType="begin"/>
            </w:r>
            <w:r w:rsidR="001230DB">
              <w:rPr>
                <w:noProof/>
                <w:webHidden/>
              </w:rPr>
              <w:instrText xml:space="preserve"> PAGEREF _Toc54041519 \h </w:instrText>
            </w:r>
            <w:r w:rsidR="001230DB">
              <w:rPr>
                <w:noProof/>
                <w:webHidden/>
              </w:rPr>
            </w:r>
            <w:r w:rsidR="001230DB">
              <w:rPr>
                <w:noProof/>
                <w:webHidden/>
              </w:rPr>
              <w:fldChar w:fldCharType="separate"/>
            </w:r>
            <w:r w:rsidR="00F30260">
              <w:rPr>
                <w:noProof/>
                <w:webHidden/>
              </w:rPr>
              <w:t>1</w:t>
            </w:r>
            <w:r w:rsidR="001230DB">
              <w:rPr>
                <w:noProof/>
                <w:webHidden/>
              </w:rPr>
              <w:fldChar w:fldCharType="end"/>
            </w:r>
          </w:hyperlink>
        </w:p>
        <w:p w14:paraId="120659B1" w14:textId="77777777" w:rsidR="001230DB" w:rsidRDefault="00BC146F"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20" w:history="1">
            <w:r w:rsidR="001230DB" w:rsidRPr="006B78C6">
              <w:rPr>
                <w:rStyle w:val="Hyperlink"/>
                <w:noProof/>
              </w:rPr>
              <w:t>1.1.1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Aqueous natural organic matter (NOM) in drinking source water supply</w:t>
            </w:r>
            <w:r w:rsidR="001230DB">
              <w:rPr>
                <w:noProof/>
                <w:webHidden/>
              </w:rPr>
              <w:tab/>
            </w:r>
            <w:r w:rsidR="001230DB">
              <w:rPr>
                <w:noProof/>
                <w:webHidden/>
              </w:rPr>
              <w:fldChar w:fldCharType="begin"/>
            </w:r>
            <w:r w:rsidR="001230DB">
              <w:rPr>
                <w:noProof/>
                <w:webHidden/>
              </w:rPr>
              <w:instrText xml:space="preserve"> PAGEREF _Toc54041520 \h </w:instrText>
            </w:r>
            <w:r w:rsidR="001230DB">
              <w:rPr>
                <w:noProof/>
                <w:webHidden/>
              </w:rPr>
            </w:r>
            <w:r w:rsidR="001230DB">
              <w:rPr>
                <w:noProof/>
                <w:webHidden/>
              </w:rPr>
              <w:fldChar w:fldCharType="separate"/>
            </w:r>
            <w:r w:rsidR="00F30260">
              <w:rPr>
                <w:noProof/>
                <w:webHidden/>
              </w:rPr>
              <w:t>2</w:t>
            </w:r>
            <w:r w:rsidR="001230DB">
              <w:rPr>
                <w:noProof/>
                <w:webHidden/>
              </w:rPr>
              <w:fldChar w:fldCharType="end"/>
            </w:r>
          </w:hyperlink>
        </w:p>
        <w:p w14:paraId="18AB9D17" w14:textId="77777777" w:rsidR="001230DB" w:rsidRDefault="00BC146F"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21" w:history="1">
            <w:r w:rsidR="001230DB" w:rsidRPr="006B78C6">
              <w:rPr>
                <w:rStyle w:val="Hyperlink"/>
                <w:noProof/>
              </w:rPr>
              <w:t>1.1.2</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Watershed processes and water quality</w:t>
            </w:r>
            <w:r w:rsidR="001230DB">
              <w:rPr>
                <w:noProof/>
                <w:webHidden/>
              </w:rPr>
              <w:tab/>
            </w:r>
            <w:r w:rsidR="001230DB">
              <w:rPr>
                <w:noProof/>
                <w:webHidden/>
              </w:rPr>
              <w:fldChar w:fldCharType="begin"/>
            </w:r>
            <w:r w:rsidR="001230DB">
              <w:rPr>
                <w:noProof/>
                <w:webHidden/>
              </w:rPr>
              <w:instrText xml:space="preserve"> PAGEREF _Toc54041521 \h </w:instrText>
            </w:r>
            <w:r w:rsidR="001230DB">
              <w:rPr>
                <w:noProof/>
                <w:webHidden/>
              </w:rPr>
            </w:r>
            <w:r w:rsidR="001230DB">
              <w:rPr>
                <w:noProof/>
                <w:webHidden/>
              </w:rPr>
              <w:fldChar w:fldCharType="separate"/>
            </w:r>
            <w:r w:rsidR="00F30260">
              <w:rPr>
                <w:noProof/>
                <w:webHidden/>
              </w:rPr>
              <w:t>7</w:t>
            </w:r>
            <w:r w:rsidR="001230DB">
              <w:rPr>
                <w:noProof/>
                <w:webHidden/>
              </w:rPr>
              <w:fldChar w:fldCharType="end"/>
            </w:r>
          </w:hyperlink>
        </w:p>
        <w:p w14:paraId="0AB64144" w14:textId="77777777" w:rsidR="001230DB" w:rsidRDefault="00BC146F"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22" w:history="1">
            <w:r w:rsidR="001230DB" w:rsidRPr="006B78C6">
              <w:rPr>
                <w:rStyle w:val="Hyperlink"/>
                <w:noProof/>
              </w:rPr>
              <w:t>1.2</w:t>
            </w:r>
            <w:r w:rsidR="001230DB">
              <w:rPr>
                <w:rFonts w:asciiTheme="minorHAnsi" w:eastAsiaTheme="minorEastAsia" w:hAnsiTheme="minorHAnsi" w:cstheme="minorBidi"/>
                <w:noProof/>
                <w:sz w:val="22"/>
                <w:lang w:val="en-CA" w:eastAsia="en-CA"/>
              </w:rPr>
              <w:tab/>
            </w:r>
            <w:r w:rsidR="001230DB" w:rsidRPr="006B78C6">
              <w:rPr>
                <w:rStyle w:val="Hyperlink"/>
                <w:noProof/>
              </w:rPr>
              <w:t>Surface water sampling strategies</w:t>
            </w:r>
            <w:r w:rsidR="001230DB">
              <w:rPr>
                <w:noProof/>
                <w:webHidden/>
              </w:rPr>
              <w:tab/>
            </w:r>
            <w:r w:rsidR="001230DB">
              <w:rPr>
                <w:noProof/>
                <w:webHidden/>
              </w:rPr>
              <w:fldChar w:fldCharType="begin"/>
            </w:r>
            <w:r w:rsidR="001230DB">
              <w:rPr>
                <w:noProof/>
                <w:webHidden/>
              </w:rPr>
              <w:instrText xml:space="preserve"> PAGEREF _Toc54041522 \h </w:instrText>
            </w:r>
            <w:r w:rsidR="001230DB">
              <w:rPr>
                <w:noProof/>
                <w:webHidden/>
              </w:rPr>
            </w:r>
            <w:r w:rsidR="001230DB">
              <w:rPr>
                <w:noProof/>
                <w:webHidden/>
              </w:rPr>
              <w:fldChar w:fldCharType="separate"/>
            </w:r>
            <w:r w:rsidR="00F30260">
              <w:rPr>
                <w:noProof/>
                <w:webHidden/>
              </w:rPr>
              <w:t>11</w:t>
            </w:r>
            <w:r w:rsidR="001230DB">
              <w:rPr>
                <w:noProof/>
                <w:webHidden/>
              </w:rPr>
              <w:fldChar w:fldCharType="end"/>
            </w:r>
          </w:hyperlink>
        </w:p>
        <w:p w14:paraId="0CF2933D" w14:textId="77777777" w:rsidR="001230DB" w:rsidRDefault="00BC146F"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23" w:history="1">
            <w:r w:rsidR="001230DB" w:rsidRPr="006B78C6">
              <w:rPr>
                <w:rStyle w:val="Hyperlink"/>
                <w:noProof/>
              </w:rPr>
              <w:t>1.3</w:t>
            </w:r>
            <w:r w:rsidR="001230DB">
              <w:rPr>
                <w:rFonts w:asciiTheme="minorHAnsi" w:eastAsiaTheme="minorEastAsia" w:hAnsiTheme="minorHAnsi" w:cstheme="minorBidi"/>
                <w:noProof/>
                <w:sz w:val="22"/>
                <w:lang w:val="en-CA" w:eastAsia="en-CA"/>
              </w:rPr>
              <w:tab/>
            </w:r>
            <w:r w:rsidR="001230DB" w:rsidRPr="006B78C6">
              <w:rPr>
                <w:rStyle w:val="Hyperlink"/>
                <w:noProof/>
              </w:rPr>
              <w:t>Source water considerations for Greater Victoria’s water supply areas</w:t>
            </w:r>
            <w:r w:rsidR="001230DB">
              <w:rPr>
                <w:noProof/>
                <w:webHidden/>
              </w:rPr>
              <w:tab/>
            </w:r>
            <w:r w:rsidR="001230DB">
              <w:rPr>
                <w:noProof/>
                <w:webHidden/>
              </w:rPr>
              <w:fldChar w:fldCharType="begin"/>
            </w:r>
            <w:r w:rsidR="001230DB">
              <w:rPr>
                <w:noProof/>
                <w:webHidden/>
              </w:rPr>
              <w:instrText xml:space="preserve"> PAGEREF _Toc54041523 \h </w:instrText>
            </w:r>
            <w:r w:rsidR="001230DB">
              <w:rPr>
                <w:noProof/>
                <w:webHidden/>
              </w:rPr>
            </w:r>
            <w:r w:rsidR="001230DB">
              <w:rPr>
                <w:noProof/>
                <w:webHidden/>
              </w:rPr>
              <w:fldChar w:fldCharType="separate"/>
            </w:r>
            <w:r w:rsidR="00F30260">
              <w:rPr>
                <w:noProof/>
                <w:webHidden/>
              </w:rPr>
              <w:t>13</w:t>
            </w:r>
            <w:r w:rsidR="001230DB">
              <w:rPr>
                <w:noProof/>
                <w:webHidden/>
              </w:rPr>
              <w:fldChar w:fldCharType="end"/>
            </w:r>
          </w:hyperlink>
        </w:p>
        <w:p w14:paraId="51075437" w14:textId="77777777" w:rsidR="001230DB" w:rsidRDefault="00BC146F"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24" w:history="1">
            <w:r w:rsidR="001230DB" w:rsidRPr="006B78C6">
              <w:rPr>
                <w:rStyle w:val="Hyperlink"/>
                <w:noProof/>
              </w:rPr>
              <w:t>1.4</w:t>
            </w:r>
            <w:r w:rsidR="001230DB">
              <w:rPr>
                <w:rFonts w:asciiTheme="minorHAnsi" w:eastAsiaTheme="minorEastAsia" w:hAnsiTheme="minorHAnsi" w:cstheme="minorBidi"/>
                <w:noProof/>
                <w:sz w:val="22"/>
                <w:lang w:val="en-CA" w:eastAsia="en-CA"/>
              </w:rPr>
              <w:tab/>
            </w:r>
            <w:r w:rsidR="001230DB" w:rsidRPr="006B78C6">
              <w:rPr>
                <w:rStyle w:val="Hyperlink"/>
                <w:noProof/>
              </w:rPr>
              <w:t>Research questions and objectives</w:t>
            </w:r>
            <w:r w:rsidR="001230DB">
              <w:rPr>
                <w:noProof/>
                <w:webHidden/>
              </w:rPr>
              <w:tab/>
            </w:r>
            <w:r w:rsidR="001230DB">
              <w:rPr>
                <w:noProof/>
                <w:webHidden/>
              </w:rPr>
              <w:fldChar w:fldCharType="begin"/>
            </w:r>
            <w:r w:rsidR="001230DB">
              <w:rPr>
                <w:noProof/>
                <w:webHidden/>
              </w:rPr>
              <w:instrText xml:space="preserve"> PAGEREF _Toc54041524 \h </w:instrText>
            </w:r>
            <w:r w:rsidR="001230DB">
              <w:rPr>
                <w:noProof/>
                <w:webHidden/>
              </w:rPr>
            </w:r>
            <w:r w:rsidR="001230DB">
              <w:rPr>
                <w:noProof/>
                <w:webHidden/>
              </w:rPr>
              <w:fldChar w:fldCharType="separate"/>
            </w:r>
            <w:r w:rsidR="00F30260">
              <w:rPr>
                <w:noProof/>
                <w:webHidden/>
              </w:rPr>
              <w:t>17</w:t>
            </w:r>
            <w:r w:rsidR="001230DB">
              <w:rPr>
                <w:noProof/>
                <w:webHidden/>
              </w:rPr>
              <w:fldChar w:fldCharType="end"/>
            </w:r>
          </w:hyperlink>
        </w:p>
        <w:p w14:paraId="21369FA5" w14:textId="77777777" w:rsidR="001230DB" w:rsidRDefault="00BC146F"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25" w:history="1">
            <w:r w:rsidR="001230DB" w:rsidRPr="006B78C6">
              <w:rPr>
                <w:rStyle w:val="Hyperlink"/>
                <w:noProof/>
              </w:rPr>
              <w:t>1.4.1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Thesis structure outline</w:t>
            </w:r>
            <w:r w:rsidR="001230DB">
              <w:rPr>
                <w:noProof/>
                <w:webHidden/>
              </w:rPr>
              <w:tab/>
            </w:r>
            <w:r w:rsidR="001230DB">
              <w:rPr>
                <w:noProof/>
                <w:webHidden/>
              </w:rPr>
              <w:fldChar w:fldCharType="begin"/>
            </w:r>
            <w:r w:rsidR="001230DB">
              <w:rPr>
                <w:noProof/>
                <w:webHidden/>
              </w:rPr>
              <w:instrText xml:space="preserve"> PAGEREF _Toc54041525 \h </w:instrText>
            </w:r>
            <w:r w:rsidR="001230DB">
              <w:rPr>
                <w:noProof/>
                <w:webHidden/>
              </w:rPr>
            </w:r>
            <w:r w:rsidR="001230DB">
              <w:rPr>
                <w:noProof/>
                <w:webHidden/>
              </w:rPr>
              <w:fldChar w:fldCharType="separate"/>
            </w:r>
            <w:r w:rsidR="00F30260">
              <w:rPr>
                <w:noProof/>
                <w:webHidden/>
              </w:rPr>
              <w:t>18</w:t>
            </w:r>
            <w:r w:rsidR="001230DB">
              <w:rPr>
                <w:noProof/>
                <w:webHidden/>
              </w:rPr>
              <w:fldChar w:fldCharType="end"/>
            </w:r>
          </w:hyperlink>
        </w:p>
        <w:p w14:paraId="4797325D" w14:textId="77777777" w:rsidR="001230DB" w:rsidRDefault="00BC146F" w:rsidP="001230DB">
          <w:pPr>
            <w:pStyle w:val="TOC2"/>
            <w:rPr>
              <w:rFonts w:asciiTheme="minorHAnsi" w:eastAsiaTheme="minorEastAsia" w:hAnsiTheme="minorHAnsi" w:cstheme="minorBidi"/>
              <w:sz w:val="22"/>
              <w:lang w:val="en-CA" w:eastAsia="en-CA"/>
            </w:rPr>
          </w:pPr>
          <w:hyperlink w:anchor="_Toc54041526" w:history="1">
            <w:r w:rsidR="001230DB" w:rsidRPr="006B78C6">
              <w:rPr>
                <w:rStyle w:val="Hyperlink"/>
              </w:rPr>
              <w:t>Chapter 2: Common Methods</w:t>
            </w:r>
            <w:r w:rsidR="001230DB">
              <w:rPr>
                <w:webHidden/>
              </w:rPr>
              <w:tab/>
            </w:r>
            <w:r w:rsidR="001230DB">
              <w:rPr>
                <w:webHidden/>
              </w:rPr>
              <w:fldChar w:fldCharType="begin"/>
            </w:r>
            <w:r w:rsidR="001230DB">
              <w:rPr>
                <w:webHidden/>
              </w:rPr>
              <w:instrText xml:space="preserve"> PAGEREF _Toc54041526 \h </w:instrText>
            </w:r>
            <w:r w:rsidR="001230DB">
              <w:rPr>
                <w:webHidden/>
              </w:rPr>
            </w:r>
            <w:r w:rsidR="001230DB">
              <w:rPr>
                <w:webHidden/>
              </w:rPr>
              <w:fldChar w:fldCharType="separate"/>
            </w:r>
            <w:r w:rsidR="00F30260">
              <w:rPr>
                <w:webHidden/>
              </w:rPr>
              <w:t>19</w:t>
            </w:r>
            <w:r w:rsidR="001230DB">
              <w:rPr>
                <w:webHidden/>
              </w:rPr>
              <w:fldChar w:fldCharType="end"/>
            </w:r>
          </w:hyperlink>
        </w:p>
        <w:p w14:paraId="0E74072F" w14:textId="77777777" w:rsidR="001230DB" w:rsidRDefault="00BC146F"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27" w:history="1">
            <w:r w:rsidR="001230DB" w:rsidRPr="006B78C6">
              <w:rPr>
                <w:rStyle w:val="Hyperlink"/>
                <w:noProof/>
              </w:rPr>
              <w:t>2.1</w:t>
            </w:r>
            <w:r w:rsidR="001230DB">
              <w:rPr>
                <w:rFonts w:asciiTheme="minorHAnsi" w:eastAsiaTheme="minorEastAsia" w:hAnsiTheme="minorHAnsi" w:cstheme="minorBidi"/>
                <w:noProof/>
                <w:sz w:val="22"/>
                <w:lang w:val="en-CA" w:eastAsia="en-CA"/>
              </w:rPr>
              <w:tab/>
            </w:r>
            <w:r w:rsidR="001230DB" w:rsidRPr="006B78C6">
              <w:rPr>
                <w:rStyle w:val="Hyperlink"/>
                <w:noProof/>
              </w:rPr>
              <w:t>Introduction</w:t>
            </w:r>
            <w:r w:rsidR="001230DB">
              <w:rPr>
                <w:noProof/>
                <w:webHidden/>
              </w:rPr>
              <w:tab/>
            </w:r>
            <w:r w:rsidR="001230DB">
              <w:rPr>
                <w:noProof/>
                <w:webHidden/>
              </w:rPr>
              <w:fldChar w:fldCharType="begin"/>
            </w:r>
            <w:r w:rsidR="001230DB">
              <w:rPr>
                <w:noProof/>
                <w:webHidden/>
              </w:rPr>
              <w:instrText xml:space="preserve"> PAGEREF _Toc54041527 \h </w:instrText>
            </w:r>
            <w:r w:rsidR="001230DB">
              <w:rPr>
                <w:noProof/>
                <w:webHidden/>
              </w:rPr>
            </w:r>
            <w:r w:rsidR="001230DB">
              <w:rPr>
                <w:noProof/>
                <w:webHidden/>
              </w:rPr>
              <w:fldChar w:fldCharType="separate"/>
            </w:r>
            <w:r w:rsidR="00F30260">
              <w:rPr>
                <w:noProof/>
                <w:webHidden/>
              </w:rPr>
              <w:t>19</w:t>
            </w:r>
            <w:r w:rsidR="001230DB">
              <w:rPr>
                <w:noProof/>
                <w:webHidden/>
              </w:rPr>
              <w:fldChar w:fldCharType="end"/>
            </w:r>
          </w:hyperlink>
        </w:p>
        <w:p w14:paraId="1444510C" w14:textId="77777777" w:rsidR="001230DB" w:rsidRDefault="00BC146F"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28" w:history="1">
            <w:r w:rsidR="001230DB" w:rsidRPr="006B78C6">
              <w:rPr>
                <w:rStyle w:val="Hyperlink"/>
                <w:noProof/>
              </w:rPr>
              <w:t>2.2</w:t>
            </w:r>
            <w:r w:rsidR="001230DB">
              <w:rPr>
                <w:rFonts w:asciiTheme="minorHAnsi" w:eastAsiaTheme="minorEastAsia" w:hAnsiTheme="minorHAnsi" w:cstheme="minorBidi"/>
                <w:noProof/>
                <w:sz w:val="22"/>
                <w:lang w:val="en-CA" w:eastAsia="en-CA"/>
              </w:rPr>
              <w:tab/>
            </w:r>
            <w:r w:rsidR="001230DB" w:rsidRPr="006B78C6">
              <w:rPr>
                <w:rStyle w:val="Hyperlink"/>
                <w:noProof/>
              </w:rPr>
              <w:t>Sampling sites</w:t>
            </w:r>
            <w:r w:rsidR="001230DB">
              <w:rPr>
                <w:noProof/>
                <w:webHidden/>
              </w:rPr>
              <w:tab/>
            </w:r>
            <w:r w:rsidR="001230DB">
              <w:rPr>
                <w:noProof/>
                <w:webHidden/>
              </w:rPr>
              <w:fldChar w:fldCharType="begin"/>
            </w:r>
            <w:r w:rsidR="001230DB">
              <w:rPr>
                <w:noProof/>
                <w:webHidden/>
              </w:rPr>
              <w:instrText xml:space="preserve"> PAGEREF _Toc54041528 \h </w:instrText>
            </w:r>
            <w:r w:rsidR="001230DB">
              <w:rPr>
                <w:noProof/>
                <w:webHidden/>
              </w:rPr>
            </w:r>
            <w:r w:rsidR="001230DB">
              <w:rPr>
                <w:noProof/>
                <w:webHidden/>
              </w:rPr>
              <w:fldChar w:fldCharType="separate"/>
            </w:r>
            <w:r w:rsidR="00F30260">
              <w:rPr>
                <w:noProof/>
                <w:webHidden/>
              </w:rPr>
              <w:t>19</w:t>
            </w:r>
            <w:r w:rsidR="001230DB">
              <w:rPr>
                <w:noProof/>
                <w:webHidden/>
              </w:rPr>
              <w:fldChar w:fldCharType="end"/>
            </w:r>
          </w:hyperlink>
        </w:p>
        <w:p w14:paraId="1BE5EAF7" w14:textId="77777777" w:rsidR="001230DB" w:rsidRDefault="00BC146F"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29" w:history="1">
            <w:r w:rsidR="001230DB" w:rsidRPr="006B78C6">
              <w:rPr>
                <w:rStyle w:val="Hyperlink"/>
                <w:noProof/>
              </w:rPr>
              <w:t>2.3</w:t>
            </w:r>
            <w:r w:rsidR="001230DB">
              <w:rPr>
                <w:rFonts w:asciiTheme="minorHAnsi" w:eastAsiaTheme="minorEastAsia" w:hAnsiTheme="minorHAnsi" w:cstheme="minorBidi"/>
                <w:noProof/>
                <w:sz w:val="22"/>
                <w:lang w:val="en-CA" w:eastAsia="en-CA"/>
              </w:rPr>
              <w:tab/>
            </w:r>
            <w:r w:rsidR="001230DB" w:rsidRPr="006B78C6">
              <w:rPr>
                <w:rStyle w:val="Hyperlink"/>
                <w:noProof/>
              </w:rPr>
              <w:t>Sampling methods</w:t>
            </w:r>
            <w:r w:rsidR="001230DB">
              <w:rPr>
                <w:noProof/>
                <w:webHidden/>
              </w:rPr>
              <w:tab/>
            </w:r>
            <w:r w:rsidR="001230DB">
              <w:rPr>
                <w:noProof/>
                <w:webHidden/>
              </w:rPr>
              <w:fldChar w:fldCharType="begin"/>
            </w:r>
            <w:r w:rsidR="001230DB">
              <w:rPr>
                <w:noProof/>
                <w:webHidden/>
              </w:rPr>
              <w:instrText xml:space="preserve"> PAGEREF _Toc54041529 \h </w:instrText>
            </w:r>
            <w:r w:rsidR="001230DB">
              <w:rPr>
                <w:noProof/>
                <w:webHidden/>
              </w:rPr>
            </w:r>
            <w:r w:rsidR="001230DB">
              <w:rPr>
                <w:noProof/>
                <w:webHidden/>
              </w:rPr>
              <w:fldChar w:fldCharType="separate"/>
            </w:r>
            <w:r w:rsidR="00F30260">
              <w:rPr>
                <w:noProof/>
                <w:webHidden/>
              </w:rPr>
              <w:t>23</w:t>
            </w:r>
            <w:r w:rsidR="001230DB">
              <w:rPr>
                <w:noProof/>
                <w:webHidden/>
              </w:rPr>
              <w:fldChar w:fldCharType="end"/>
            </w:r>
          </w:hyperlink>
        </w:p>
        <w:p w14:paraId="5E73C2A5" w14:textId="77777777" w:rsidR="001230DB" w:rsidRDefault="00BC146F"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30" w:history="1">
            <w:r w:rsidR="001230DB" w:rsidRPr="006B78C6">
              <w:rPr>
                <w:rStyle w:val="Hyperlink"/>
                <w:noProof/>
              </w:rPr>
              <w:t>2.3.1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Synoptic sampling</w:t>
            </w:r>
            <w:r w:rsidR="001230DB">
              <w:rPr>
                <w:noProof/>
                <w:webHidden/>
              </w:rPr>
              <w:tab/>
            </w:r>
            <w:r w:rsidR="001230DB">
              <w:rPr>
                <w:noProof/>
                <w:webHidden/>
              </w:rPr>
              <w:fldChar w:fldCharType="begin"/>
            </w:r>
            <w:r w:rsidR="001230DB">
              <w:rPr>
                <w:noProof/>
                <w:webHidden/>
              </w:rPr>
              <w:instrText xml:space="preserve"> PAGEREF _Toc54041530 \h </w:instrText>
            </w:r>
            <w:r w:rsidR="001230DB">
              <w:rPr>
                <w:noProof/>
                <w:webHidden/>
              </w:rPr>
            </w:r>
            <w:r w:rsidR="001230DB">
              <w:rPr>
                <w:noProof/>
                <w:webHidden/>
              </w:rPr>
              <w:fldChar w:fldCharType="separate"/>
            </w:r>
            <w:r w:rsidR="00F30260">
              <w:rPr>
                <w:noProof/>
                <w:webHidden/>
              </w:rPr>
              <w:t>23</w:t>
            </w:r>
            <w:r w:rsidR="001230DB">
              <w:rPr>
                <w:noProof/>
                <w:webHidden/>
              </w:rPr>
              <w:fldChar w:fldCharType="end"/>
            </w:r>
          </w:hyperlink>
        </w:p>
        <w:p w14:paraId="19FF27A2" w14:textId="77777777" w:rsidR="001230DB" w:rsidRDefault="00BC146F"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31" w:history="1">
            <w:r w:rsidR="001230DB" w:rsidRPr="006B78C6">
              <w:rPr>
                <w:rStyle w:val="Hyperlink"/>
                <w:noProof/>
              </w:rPr>
              <w:t>2.3.2</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Monitoring &amp; sampling stations</w:t>
            </w:r>
            <w:r w:rsidR="001230DB">
              <w:rPr>
                <w:noProof/>
                <w:webHidden/>
              </w:rPr>
              <w:tab/>
            </w:r>
            <w:r w:rsidR="001230DB">
              <w:rPr>
                <w:noProof/>
                <w:webHidden/>
              </w:rPr>
              <w:fldChar w:fldCharType="begin"/>
            </w:r>
            <w:r w:rsidR="001230DB">
              <w:rPr>
                <w:noProof/>
                <w:webHidden/>
              </w:rPr>
              <w:instrText xml:space="preserve"> PAGEREF _Toc54041531 \h </w:instrText>
            </w:r>
            <w:r w:rsidR="001230DB">
              <w:rPr>
                <w:noProof/>
                <w:webHidden/>
              </w:rPr>
            </w:r>
            <w:r w:rsidR="001230DB">
              <w:rPr>
                <w:noProof/>
                <w:webHidden/>
              </w:rPr>
              <w:fldChar w:fldCharType="separate"/>
            </w:r>
            <w:r w:rsidR="00F30260">
              <w:rPr>
                <w:noProof/>
                <w:webHidden/>
              </w:rPr>
              <w:t>23</w:t>
            </w:r>
            <w:r w:rsidR="001230DB">
              <w:rPr>
                <w:noProof/>
                <w:webHidden/>
              </w:rPr>
              <w:fldChar w:fldCharType="end"/>
            </w:r>
          </w:hyperlink>
        </w:p>
        <w:p w14:paraId="6CA036B5" w14:textId="77777777" w:rsidR="001230DB" w:rsidRDefault="00BC146F"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32" w:history="1">
            <w:r w:rsidR="001230DB" w:rsidRPr="006B78C6">
              <w:rPr>
                <w:rStyle w:val="Hyperlink"/>
                <w:noProof/>
              </w:rPr>
              <w:t>2.4</w:t>
            </w:r>
            <w:r w:rsidR="001230DB">
              <w:rPr>
                <w:rFonts w:asciiTheme="minorHAnsi" w:eastAsiaTheme="minorEastAsia" w:hAnsiTheme="minorHAnsi" w:cstheme="minorBidi"/>
                <w:noProof/>
                <w:sz w:val="22"/>
                <w:lang w:val="en-CA" w:eastAsia="en-CA"/>
              </w:rPr>
              <w:tab/>
            </w:r>
            <w:r w:rsidR="001230DB" w:rsidRPr="006B78C6">
              <w:rPr>
                <w:rStyle w:val="Hyperlink"/>
                <w:noProof/>
              </w:rPr>
              <w:t>Laboratory analyses of water samples</w:t>
            </w:r>
            <w:r w:rsidR="001230DB">
              <w:rPr>
                <w:noProof/>
                <w:webHidden/>
              </w:rPr>
              <w:tab/>
            </w:r>
            <w:r w:rsidR="001230DB">
              <w:rPr>
                <w:noProof/>
                <w:webHidden/>
              </w:rPr>
              <w:fldChar w:fldCharType="begin"/>
            </w:r>
            <w:r w:rsidR="001230DB">
              <w:rPr>
                <w:noProof/>
                <w:webHidden/>
              </w:rPr>
              <w:instrText xml:space="preserve"> PAGEREF _Toc54041532 \h </w:instrText>
            </w:r>
            <w:r w:rsidR="001230DB">
              <w:rPr>
                <w:noProof/>
                <w:webHidden/>
              </w:rPr>
            </w:r>
            <w:r w:rsidR="001230DB">
              <w:rPr>
                <w:noProof/>
                <w:webHidden/>
              </w:rPr>
              <w:fldChar w:fldCharType="separate"/>
            </w:r>
            <w:r w:rsidR="00F30260">
              <w:rPr>
                <w:noProof/>
                <w:webHidden/>
              </w:rPr>
              <w:t>28</w:t>
            </w:r>
            <w:r w:rsidR="001230DB">
              <w:rPr>
                <w:noProof/>
                <w:webHidden/>
              </w:rPr>
              <w:fldChar w:fldCharType="end"/>
            </w:r>
          </w:hyperlink>
        </w:p>
        <w:p w14:paraId="595FBB2F" w14:textId="77777777" w:rsidR="001230DB" w:rsidRDefault="00BC146F"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33" w:history="1">
            <w:r w:rsidR="001230DB" w:rsidRPr="006B78C6">
              <w:rPr>
                <w:rStyle w:val="Hyperlink"/>
                <w:noProof/>
              </w:rPr>
              <w:t>2.4.1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Quantifying DOC (dissolved organic carbon)</w:t>
            </w:r>
            <w:r w:rsidR="001230DB">
              <w:rPr>
                <w:noProof/>
                <w:webHidden/>
              </w:rPr>
              <w:tab/>
            </w:r>
            <w:r w:rsidR="001230DB">
              <w:rPr>
                <w:noProof/>
                <w:webHidden/>
              </w:rPr>
              <w:fldChar w:fldCharType="begin"/>
            </w:r>
            <w:r w:rsidR="001230DB">
              <w:rPr>
                <w:noProof/>
                <w:webHidden/>
              </w:rPr>
              <w:instrText xml:space="preserve"> PAGEREF _Toc54041533 \h </w:instrText>
            </w:r>
            <w:r w:rsidR="001230DB">
              <w:rPr>
                <w:noProof/>
                <w:webHidden/>
              </w:rPr>
            </w:r>
            <w:r w:rsidR="001230DB">
              <w:rPr>
                <w:noProof/>
                <w:webHidden/>
              </w:rPr>
              <w:fldChar w:fldCharType="separate"/>
            </w:r>
            <w:r w:rsidR="00F30260">
              <w:rPr>
                <w:noProof/>
                <w:webHidden/>
              </w:rPr>
              <w:t>28</w:t>
            </w:r>
            <w:r w:rsidR="001230DB">
              <w:rPr>
                <w:noProof/>
                <w:webHidden/>
              </w:rPr>
              <w:fldChar w:fldCharType="end"/>
            </w:r>
          </w:hyperlink>
        </w:p>
        <w:p w14:paraId="489CD69C" w14:textId="77777777" w:rsidR="001230DB" w:rsidRDefault="00BC146F"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34" w:history="1">
            <w:r w:rsidR="001230DB" w:rsidRPr="006B78C6">
              <w:rPr>
                <w:rStyle w:val="Hyperlink"/>
                <w:noProof/>
              </w:rPr>
              <w:t>2.4.2</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Characterizing NOM (natural organic matter)</w:t>
            </w:r>
            <w:r w:rsidR="001230DB">
              <w:rPr>
                <w:noProof/>
                <w:webHidden/>
              </w:rPr>
              <w:tab/>
            </w:r>
            <w:r w:rsidR="001230DB">
              <w:rPr>
                <w:noProof/>
                <w:webHidden/>
              </w:rPr>
              <w:fldChar w:fldCharType="begin"/>
            </w:r>
            <w:r w:rsidR="001230DB">
              <w:rPr>
                <w:noProof/>
                <w:webHidden/>
              </w:rPr>
              <w:instrText xml:space="preserve"> PAGEREF _Toc54041534 \h </w:instrText>
            </w:r>
            <w:r w:rsidR="001230DB">
              <w:rPr>
                <w:noProof/>
                <w:webHidden/>
              </w:rPr>
            </w:r>
            <w:r w:rsidR="001230DB">
              <w:rPr>
                <w:noProof/>
                <w:webHidden/>
              </w:rPr>
              <w:fldChar w:fldCharType="separate"/>
            </w:r>
            <w:r w:rsidR="00F30260">
              <w:rPr>
                <w:noProof/>
                <w:webHidden/>
              </w:rPr>
              <w:t>30</w:t>
            </w:r>
            <w:r w:rsidR="001230DB">
              <w:rPr>
                <w:noProof/>
                <w:webHidden/>
              </w:rPr>
              <w:fldChar w:fldCharType="end"/>
            </w:r>
          </w:hyperlink>
        </w:p>
        <w:p w14:paraId="43E20506" w14:textId="77777777" w:rsidR="001230DB" w:rsidRDefault="00BC146F"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35" w:history="1">
            <w:r w:rsidR="001230DB" w:rsidRPr="006B78C6">
              <w:rPr>
                <w:rStyle w:val="Hyperlink"/>
                <w:noProof/>
              </w:rPr>
              <w:t>2.4.3</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Collaborative analyses for treatability and metals</w:t>
            </w:r>
            <w:r w:rsidR="001230DB">
              <w:rPr>
                <w:noProof/>
                <w:webHidden/>
              </w:rPr>
              <w:tab/>
            </w:r>
            <w:r w:rsidR="001230DB">
              <w:rPr>
                <w:noProof/>
                <w:webHidden/>
              </w:rPr>
              <w:fldChar w:fldCharType="begin"/>
            </w:r>
            <w:r w:rsidR="001230DB">
              <w:rPr>
                <w:noProof/>
                <w:webHidden/>
              </w:rPr>
              <w:instrText xml:space="preserve"> PAGEREF _Toc54041535 \h </w:instrText>
            </w:r>
            <w:r w:rsidR="001230DB">
              <w:rPr>
                <w:noProof/>
                <w:webHidden/>
              </w:rPr>
            </w:r>
            <w:r w:rsidR="001230DB">
              <w:rPr>
                <w:noProof/>
                <w:webHidden/>
              </w:rPr>
              <w:fldChar w:fldCharType="separate"/>
            </w:r>
            <w:r w:rsidR="00F30260">
              <w:rPr>
                <w:noProof/>
                <w:webHidden/>
              </w:rPr>
              <w:t>32</w:t>
            </w:r>
            <w:r w:rsidR="001230DB">
              <w:rPr>
                <w:noProof/>
                <w:webHidden/>
              </w:rPr>
              <w:fldChar w:fldCharType="end"/>
            </w:r>
          </w:hyperlink>
        </w:p>
        <w:p w14:paraId="50E795AA" w14:textId="77777777" w:rsidR="001230DB" w:rsidRDefault="00BC146F"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36" w:history="1">
            <w:r w:rsidR="001230DB" w:rsidRPr="006B78C6">
              <w:rPr>
                <w:rStyle w:val="Hyperlink"/>
                <w:noProof/>
              </w:rPr>
              <w:t>2.5</w:t>
            </w:r>
            <w:r w:rsidR="001230DB">
              <w:rPr>
                <w:rFonts w:asciiTheme="minorHAnsi" w:eastAsiaTheme="minorEastAsia" w:hAnsiTheme="minorHAnsi" w:cstheme="minorBidi"/>
                <w:noProof/>
                <w:sz w:val="22"/>
                <w:lang w:val="en-CA" w:eastAsia="en-CA"/>
              </w:rPr>
              <w:tab/>
            </w:r>
            <w:r w:rsidR="001230DB" w:rsidRPr="006B78C6">
              <w:rPr>
                <w:rStyle w:val="Hyperlink"/>
                <w:noProof/>
              </w:rPr>
              <w:t>Defining seasons</w:t>
            </w:r>
            <w:r w:rsidR="001230DB">
              <w:rPr>
                <w:noProof/>
                <w:webHidden/>
              </w:rPr>
              <w:tab/>
            </w:r>
            <w:r w:rsidR="001230DB">
              <w:rPr>
                <w:noProof/>
                <w:webHidden/>
              </w:rPr>
              <w:fldChar w:fldCharType="begin"/>
            </w:r>
            <w:r w:rsidR="001230DB">
              <w:rPr>
                <w:noProof/>
                <w:webHidden/>
              </w:rPr>
              <w:instrText xml:space="preserve"> PAGEREF _Toc54041536 \h </w:instrText>
            </w:r>
            <w:r w:rsidR="001230DB">
              <w:rPr>
                <w:noProof/>
                <w:webHidden/>
              </w:rPr>
            </w:r>
            <w:r w:rsidR="001230DB">
              <w:rPr>
                <w:noProof/>
                <w:webHidden/>
              </w:rPr>
              <w:fldChar w:fldCharType="separate"/>
            </w:r>
            <w:r w:rsidR="00F30260">
              <w:rPr>
                <w:noProof/>
                <w:webHidden/>
              </w:rPr>
              <w:t>32</w:t>
            </w:r>
            <w:r w:rsidR="001230DB">
              <w:rPr>
                <w:noProof/>
                <w:webHidden/>
              </w:rPr>
              <w:fldChar w:fldCharType="end"/>
            </w:r>
          </w:hyperlink>
        </w:p>
        <w:p w14:paraId="5F657678" w14:textId="77777777" w:rsidR="001230DB" w:rsidRDefault="00BC146F"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37" w:history="1">
            <w:r w:rsidR="001230DB" w:rsidRPr="006B78C6">
              <w:rPr>
                <w:rStyle w:val="Hyperlink"/>
                <w:noProof/>
              </w:rPr>
              <w:t>2.6</w:t>
            </w:r>
            <w:r w:rsidR="001230DB">
              <w:rPr>
                <w:rFonts w:asciiTheme="minorHAnsi" w:eastAsiaTheme="minorEastAsia" w:hAnsiTheme="minorHAnsi" w:cstheme="minorBidi"/>
                <w:noProof/>
                <w:sz w:val="22"/>
                <w:lang w:val="en-CA" w:eastAsia="en-CA"/>
              </w:rPr>
              <w:tab/>
            </w:r>
            <w:r w:rsidR="001230DB" w:rsidRPr="006B78C6">
              <w:rPr>
                <w:rStyle w:val="Hyperlink"/>
                <w:noProof/>
              </w:rPr>
              <w:t>Foundational results</w:t>
            </w:r>
            <w:r w:rsidR="001230DB">
              <w:rPr>
                <w:noProof/>
                <w:webHidden/>
              </w:rPr>
              <w:tab/>
            </w:r>
            <w:r w:rsidR="001230DB">
              <w:rPr>
                <w:noProof/>
                <w:webHidden/>
              </w:rPr>
              <w:fldChar w:fldCharType="begin"/>
            </w:r>
            <w:r w:rsidR="001230DB">
              <w:rPr>
                <w:noProof/>
                <w:webHidden/>
              </w:rPr>
              <w:instrText xml:space="preserve"> PAGEREF _Toc54041537 \h </w:instrText>
            </w:r>
            <w:r w:rsidR="001230DB">
              <w:rPr>
                <w:noProof/>
                <w:webHidden/>
              </w:rPr>
            </w:r>
            <w:r w:rsidR="001230DB">
              <w:rPr>
                <w:noProof/>
                <w:webHidden/>
              </w:rPr>
              <w:fldChar w:fldCharType="separate"/>
            </w:r>
            <w:r w:rsidR="00F30260">
              <w:rPr>
                <w:noProof/>
                <w:webHidden/>
              </w:rPr>
              <w:t>33</w:t>
            </w:r>
            <w:r w:rsidR="001230DB">
              <w:rPr>
                <w:noProof/>
                <w:webHidden/>
              </w:rPr>
              <w:fldChar w:fldCharType="end"/>
            </w:r>
          </w:hyperlink>
        </w:p>
        <w:p w14:paraId="527EC005" w14:textId="77777777" w:rsidR="001230DB" w:rsidRDefault="00BC146F"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38" w:history="1">
            <w:r w:rsidR="001230DB" w:rsidRPr="006B78C6">
              <w:rPr>
                <w:rStyle w:val="Hyperlink"/>
                <w:noProof/>
              </w:rPr>
              <w:t>2.6.1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CRD weather data</w:t>
            </w:r>
            <w:r w:rsidR="001230DB">
              <w:rPr>
                <w:noProof/>
                <w:webHidden/>
              </w:rPr>
              <w:tab/>
            </w:r>
            <w:r w:rsidR="001230DB">
              <w:rPr>
                <w:noProof/>
                <w:webHidden/>
              </w:rPr>
              <w:fldChar w:fldCharType="begin"/>
            </w:r>
            <w:r w:rsidR="001230DB">
              <w:rPr>
                <w:noProof/>
                <w:webHidden/>
              </w:rPr>
              <w:instrText xml:space="preserve"> PAGEREF _Toc54041538 \h </w:instrText>
            </w:r>
            <w:r w:rsidR="001230DB">
              <w:rPr>
                <w:noProof/>
                <w:webHidden/>
              </w:rPr>
            </w:r>
            <w:r w:rsidR="001230DB">
              <w:rPr>
                <w:noProof/>
                <w:webHidden/>
              </w:rPr>
              <w:fldChar w:fldCharType="separate"/>
            </w:r>
            <w:r w:rsidR="00F30260">
              <w:rPr>
                <w:noProof/>
                <w:webHidden/>
              </w:rPr>
              <w:t>33</w:t>
            </w:r>
            <w:r w:rsidR="001230DB">
              <w:rPr>
                <w:noProof/>
                <w:webHidden/>
              </w:rPr>
              <w:fldChar w:fldCharType="end"/>
            </w:r>
          </w:hyperlink>
        </w:p>
        <w:p w14:paraId="63996544" w14:textId="77777777" w:rsidR="001230DB" w:rsidRDefault="00BC146F"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39" w:history="1">
            <w:r w:rsidR="001230DB" w:rsidRPr="006B78C6">
              <w:rPr>
                <w:rStyle w:val="Hyperlink"/>
                <w:noProof/>
              </w:rPr>
              <w:t>2.6.2</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Seasonal delineation &amp; Rack sample collection</w:t>
            </w:r>
            <w:r w:rsidR="001230DB">
              <w:rPr>
                <w:noProof/>
                <w:webHidden/>
              </w:rPr>
              <w:tab/>
            </w:r>
            <w:r w:rsidR="001230DB">
              <w:rPr>
                <w:noProof/>
                <w:webHidden/>
              </w:rPr>
              <w:fldChar w:fldCharType="begin"/>
            </w:r>
            <w:r w:rsidR="001230DB">
              <w:rPr>
                <w:noProof/>
                <w:webHidden/>
              </w:rPr>
              <w:instrText xml:space="preserve"> PAGEREF _Toc54041539 \h </w:instrText>
            </w:r>
            <w:r w:rsidR="001230DB">
              <w:rPr>
                <w:noProof/>
                <w:webHidden/>
              </w:rPr>
            </w:r>
            <w:r w:rsidR="001230DB">
              <w:rPr>
                <w:noProof/>
                <w:webHidden/>
              </w:rPr>
              <w:fldChar w:fldCharType="separate"/>
            </w:r>
            <w:r w:rsidR="00F30260">
              <w:rPr>
                <w:noProof/>
                <w:webHidden/>
              </w:rPr>
              <w:t>36</w:t>
            </w:r>
            <w:r w:rsidR="001230DB">
              <w:rPr>
                <w:noProof/>
                <w:webHidden/>
              </w:rPr>
              <w:fldChar w:fldCharType="end"/>
            </w:r>
          </w:hyperlink>
        </w:p>
        <w:p w14:paraId="0ECEDFA9" w14:textId="77777777" w:rsidR="001230DB" w:rsidRDefault="00BC146F"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40" w:history="1">
            <w:r w:rsidR="001230DB" w:rsidRPr="006B78C6">
              <w:rPr>
                <w:rStyle w:val="Hyperlink"/>
                <w:noProof/>
              </w:rPr>
              <w:t>2.6.3</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Collaborative analyses for treatability and metals</w:t>
            </w:r>
            <w:r w:rsidR="001230DB">
              <w:rPr>
                <w:noProof/>
                <w:webHidden/>
              </w:rPr>
              <w:tab/>
            </w:r>
            <w:r w:rsidR="001230DB">
              <w:rPr>
                <w:noProof/>
                <w:webHidden/>
              </w:rPr>
              <w:fldChar w:fldCharType="begin"/>
            </w:r>
            <w:r w:rsidR="001230DB">
              <w:rPr>
                <w:noProof/>
                <w:webHidden/>
              </w:rPr>
              <w:instrText xml:space="preserve"> PAGEREF _Toc54041540 \h </w:instrText>
            </w:r>
            <w:r w:rsidR="001230DB">
              <w:rPr>
                <w:noProof/>
                <w:webHidden/>
              </w:rPr>
            </w:r>
            <w:r w:rsidR="001230DB">
              <w:rPr>
                <w:noProof/>
                <w:webHidden/>
              </w:rPr>
              <w:fldChar w:fldCharType="separate"/>
            </w:r>
            <w:r w:rsidR="00F30260">
              <w:rPr>
                <w:noProof/>
                <w:webHidden/>
              </w:rPr>
              <w:t>39</w:t>
            </w:r>
            <w:r w:rsidR="001230DB">
              <w:rPr>
                <w:noProof/>
                <w:webHidden/>
              </w:rPr>
              <w:fldChar w:fldCharType="end"/>
            </w:r>
          </w:hyperlink>
        </w:p>
        <w:p w14:paraId="316716D6" w14:textId="77777777" w:rsidR="001230DB" w:rsidRDefault="00BC146F"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41" w:history="1">
            <w:r w:rsidR="001230DB" w:rsidRPr="006B78C6">
              <w:rPr>
                <w:rStyle w:val="Hyperlink"/>
                <w:noProof/>
              </w:rPr>
              <w:t>2.6.4</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Vertical Rack sampling quality assurance</w:t>
            </w:r>
            <w:r w:rsidR="001230DB">
              <w:rPr>
                <w:noProof/>
                <w:webHidden/>
              </w:rPr>
              <w:tab/>
            </w:r>
            <w:r w:rsidR="001230DB">
              <w:rPr>
                <w:noProof/>
                <w:webHidden/>
              </w:rPr>
              <w:fldChar w:fldCharType="begin"/>
            </w:r>
            <w:r w:rsidR="001230DB">
              <w:rPr>
                <w:noProof/>
                <w:webHidden/>
              </w:rPr>
              <w:instrText xml:space="preserve"> PAGEREF _Toc54041541 \h </w:instrText>
            </w:r>
            <w:r w:rsidR="001230DB">
              <w:rPr>
                <w:noProof/>
                <w:webHidden/>
              </w:rPr>
            </w:r>
            <w:r w:rsidR="001230DB">
              <w:rPr>
                <w:noProof/>
                <w:webHidden/>
              </w:rPr>
              <w:fldChar w:fldCharType="separate"/>
            </w:r>
            <w:r w:rsidR="00F30260">
              <w:rPr>
                <w:noProof/>
                <w:webHidden/>
              </w:rPr>
              <w:t>40</w:t>
            </w:r>
            <w:r w:rsidR="001230DB">
              <w:rPr>
                <w:noProof/>
                <w:webHidden/>
              </w:rPr>
              <w:fldChar w:fldCharType="end"/>
            </w:r>
          </w:hyperlink>
        </w:p>
        <w:p w14:paraId="5AE3CB4F" w14:textId="77777777" w:rsidR="001230DB" w:rsidRDefault="00BC146F"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42" w:history="1">
            <w:r w:rsidR="001230DB" w:rsidRPr="006B78C6">
              <w:rPr>
                <w:rStyle w:val="Hyperlink"/>
                <w:noProof/>
              </w:rPr>
              <w:t>2.6.5</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Foundational results summary</w:t>
            </w:r>
            <w:r w:rsidR="001230DB">
              <w:rPr>
                <w:noProof/>
                <w:webHidden/>
              </w:rPr>
              <w:tab/>
            </w:r>
            <w:r w:rsidR="001230DB">
              <w:rPr>
                <w:noProof/>
                <w:webHidden/>
              </w:rPr>
              <w:fldChar w:fldCharType="begin"/>
            </w:r>
            <w:r w:rsidR="001230DB">
              <w:rPr>
                <w:noProof/>
                <w:webHidden/>
              </w:rPr>
              <w:instrText xml:space="preserve"> PAGEREF _Toc54041542 \h </w:instrText>
            </w:r>
            <w:r w:rsidR="001230DB">
              <w:rPr>
                <w:noProof/>
                <w:webHidden/>
              </w:rPr>
            </w:r>
            <w:r w:rsidR="001230DB">
              <w:rPr>
                <w:noProof/>
                <w:webHidden/>
              </w:rPr>
              <w:fldChar w:fldCharType="separate"/>
            </w:r>
            <w:r w:rsidR="00F30260">
              <w:rPr>
                <w:noProof/>
                <w:webHidden/>
              </w:rPr>
              <w:t>45</w:t>
            </w:r>
            <w:r w:rsidR="001230DB">
              <w:rPr>
                <w:noProof/>
                <w:webHidden/>
              </w:rPr>
              <w:fldChar w:fldCharType="end"/>
            </w:r>
          </w:hyperlink>
        </w:p>
        <w:p w14:paraId="6FFB7F0C" w14:textId="77777777" w:rsidR="001230DB" w:rsidRDefault="00BC146F" w:rsidP="001230DB">
          <w:pPr>
            <w:pStyle w:val="TOC2"/>
            <w:rPr>
              <w:rFonts w:asciiTheme="minorHAnsi" w:eastAsiaTheme="minorEastAsia" w:hAnsiTheme="minorHAnsi" w:cstheme="minorBidi"/>
              <w:sz w:val="22"/>
              <w:lang w:val="en-CA" w:eastAsia="en-CA"/>
            </w:rPr>
          </w:pPr>
          <w:hyperlink w:anchor="_Toc54041543" w:history="1">
            <w:r w:rsidR="001230DB" w:rsidRPr="006B78C6">
              <w:rPr>
                <w:rStyle w:val="Hyperlink"/>
              </w:rPr>
              <w:t>Chapter 3: Spatial and Temporal Patterns in NOM Quantity and Quality Across the Greater Victoria Water Supply Areas</w:t>
            </w:r>
            <w:r w:rsidR="001230DB">
              <w:rPr>
                <w:webHidden/>
              </w:rPr>
              <w:tab/>
            </w:r>
            <w:r w:rsidR="001230DB">
              <w:rPr>
                <w:webHidden/>
              </w:rPr>
              <w:fldChar w:fldCharType="begin"/>
            </w:r>
            <w:r w:rsidR="001230DB">
              <w:rPr>
                <w:webHidden/>
              </w:rPr>
              <w:instrText xml:space="preserve"> PAGEREF _Toc54041543 \h </w:instrText>
            </w:r>
            <w:r w:rsidR="001230DB">
              <w:rPr>
                <w:webHidden/>
              </w:rPr>
            </w:r>
            <w:r w:rsidR="001230DB">
              <w:rPr>
                <w:webHidden/>
              </w:rPr>
              <w:fldChar w:fldCharType="separate"/>
            </w:r>
            <w:r w:rsidR="00F30260">
              <w:rPr>
                <w:webHidden/>
              </w:rPr>
              <w:t>48</w:t>
            </w:r>
            <w:r w:rsidR="001230DB">
              <w:rPr>
                <w:webHidden/>
              </w:rPr>
              <w:fldChar w:fldCharType="end"/>
            </w:r>
          </w:hyperlink>
        </w:p>
        <w:p w14:paraId="1E45D809" w14:textId="77777777" w:rsidR="001230DB" w:rsidRDefault="00BC146F"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44" w:history="1">
            <w:r w:rsidR="001230DB" w:rsidRPr="006B78C6">
              <w:rPr>
                <w:rStyle w:val="Hyperlink"/>
                <w:noProof/>
              </w:rPr>
              <w:t>3.1</w:t>
            </w:r>
            <w:r w:rsidR="001230DB">
              <w:rPr>
                <w:rFonts w:asciiTheme="minorHAnsi" w:eastAsiaTheme="minorEastAsia" w:hAnsiTheme="minorHAnsi" w:cstheme="minorBidi"/>
                <w:noProof/>
                <w:sz w:val="22"/>
                <w:lang w:val="en-CA" w:eastAsia="en-CA"/>
              </w:rPr>
              <w:tab/>
            </w:r>
            <w:r w:rsidR="001230DB" w:rsidRPr="006B78C6">
              <w:rPr>
                <w:rStyle w:val="Hyperlink"/>
                <w:noProof/>
              </w:rPr>
              <w:t>Synopsis</w:t>
            </w:r>
            <w:r w:rsidR="001230DB">
              <w:rPr>
                <w:noProof/>
                <w:webHidden/>
              </w:rPr>
              <w:tab/>
            </w:r>
            <w:r w:rsidR="001230DB">
              <w:rPr>
                <w:noProof/>
                <w:webHidden/>
              </w:rPr>
              <w:fldChar w:fldCharType="begin"/>
            </w:r>
            <w:r w:rsidR="001230DB">
              <w:rPr>
                <w:noProof/>
                <w:webHidden/>
              </w:rPr>
              <w:instrText xml:space="preserve"> PAGEREF _Toc54041544 \h </w:instrText>
            </w:r>
            <w:r w:rsidR="001230DB">
              <w:rPr>
                <w:noProof/>
                <w:webHidden/>
              </w:rPr>
            </w:r>
            <w:r w:rsidR="001230DB">
              <w:rPr>
                <w:noProof/>
                <w:webHidden/>
              </w:rPr>
              <w:fldChar w:fldCharType="separate"/>
            </w:r>
            <w:r w:rsidR="00F30260">
              <w:rPr>
                <w:noProof/>
                <w:webHidden/>
              </w:rPr>
              <w:t>48</w:t>
            </w:r>
            <w:r w:rsidR="001230DB">
              <w:rPr>
                <w:noProof/>
                <w:webHidden/>
              </w:rPr>
              <w:fldChar w:fldCharType="end"/>
            </w:r>
          </w:hyperlink>
        </w:p>
        <w:p w14:paraId="787DA1AA" w14:textId="77777777" w:rsidR="001230DB" w:rsidRDefault="00BC146F"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45" w:history="1">
            <w:r w:rsidR="001230DB" w:rsidRPr="006B78C6">
              <w:rPr>
                <w:rStyle w:val="Hyperlink"/>
                <w:noProof/>
              </w:rPr>
              <w:t>3.2</w:t>
            </w:r>
            <w:r w:rsidR="001230DB">
              <w:rPr>
                <w:rFonts w:asciiTheme="minorHAnsi" w:eastAsiaTheme="minorEastAsia" w:hAnsiTheme="minorHAnsi" w:cstheme="minorBidi"/>
                <w:noProof/>
                <w:sz w:val="22"/>
                <w:lang w:val="en-CA" w:eastAsia="en-CA"/>
              </w:rPr>
              <w:tab/>
            </w:r>
            <w:r w:rsidR="001230DB" w:rsidRPr="006B78C6">
              <w:rPr>
                <w:rStyle w:val="Hyperlink"/>
                <w:noProof/>
              </w:rPr>
              <w:t>Methods</w:t>
            </w:r>
            <w:r w:rsidR="001230DB">
              <w:rPr>
                <w:noProof/>
                <w:webHidden/>
              </w:rPr>
              <w:tab/>
            </w:r>
            <w:r w:rsidR="001230DB">
              <w:rPr>
                <w:noProof/>
                <w:webHidden/>
              </w:rPr>
              <w:fldChar w:fldCharType="begin"/>
            </w:r>
            <w:r w:rsidR="001230DB">
              <w:rPr>
                <w:noProof/>
                <w:webHidden/>
              </w:rPr>
              <w:instrText xml:space="preserve"> PAGEREF _Toc54041545 \h </w:instrText>
            </w:r>
            <w:r w:rsidR="001230DB">
              <w:rPr>
                <w:noProof/>
                <w:webHidden/>
              </w:rPr>
            </w:r>
            <w:r w:rsidR="001230DB">
              <w:rPr>
                <w:noProof/>
                <w:webHidden/>
              </w:rPr>
              <w:fldChar w:fldCharType="separate"/>
            </w:r>
            <w:r w:rsidR="00F30260">
              <w:rPr>
                <w:noProof/>
                <w:webHidden/>
              </w:rPr>
              <w:t>48</w:t>
            </w:r>
            <w:r w:rsidR="001230DB">
              <w:rPr>
                <w:noProof/>
                <w:webHidden/>
              </w:rPr>
              <w:fldChar w:fldCharType="end"/>
            </w:r>
          </w:hyperlink>
        </w:p>
        <w:p w14:paraId="06AFF325" w14:textId="77777777" w:rsidR="001230DB" w:rsidRDefault="00BC146F"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46" w:history="1">
            <w:r w:rsidR="001230DB" w:rsidRPr="006B78C6">
              <w:rPr>
                <w:rStyle w:val="Hyperlink"/>
                <w:noProof/>
              </w:rPr>
              <w:t>3.2.1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Spatial &amp; temporal patterns</w:t>
            </w:r>
            <w:r w:rsidR="001230DB">
              <w:rPr>
                <w:noProof/>
                <w:webHidden/>
              </w:rPr>
              <w:tab/>
            </w:r>
            <w:r w:rsidR="001230DB">
              <w:rPr>
                <w:noProof/>
                <w:webHidden/>
              </w:rPr>
              <w:fldChar w:fldCharType="begin"/>
            </w:r>
            <w:r w:rsidR="001230DB">
              <w:rPr>
                <w:noProof/>
                <w:webHidden/>
              </w:rPr>
              <w:instrText xml:space="preserve"> PAGEREF _Toc54041546 \h </w:instrText>
            </w:r>
            <w:r w:rsidR="001230DB">
              <w:rPr>
                <w:noProof/>
                <w:webHidden/>
              </w:rPr>
            </w:r>
            <w:r w:rsidR="001230DB">
              <w:rPr>
                <w:noProof/>
                <w:webHidden/>
              </w:rPr>
              <w:fldChar w:fldCharType="separate"/>
            </w:r>
            <w:r w:rsidR="00F30260">
              <w:rPr>
                <w:noProof/>
                <w:webHidden/>
              </w:rPr>
              <w:t>48</w:t>
            </w:r>
            <w:r w:rsidR="001230DB">
              <w:rPr>
                <w:noProof/>
                <w:webHidden/>
              </w:rPr>
              <w:fldChar w:fldCharType="end"/>
            </w:r>
          </w:hyperlink>
        </w:p>
        <w:p w14:paraId="270F73A3" w14:textId="77777777" w:rsidR="001230DB" w:rsidRDefault="00BC146F"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47" w:history="1">
            <w:r w:rsidR="001230DB" w:rsidRPr="006B78C6">
              <w:rPr>
                <w:rStyle w:val="Hyperlink"/>
                <w:noProof/>
              </w:rPr>
              <w:t>3.3</w:t>
            </w:r>
            <w:r w:rsidR="001230DB">
              <w:rPr>
                <w:rFonts w:asciiTheme="minorHAnsi" w:eastAsiaTheme="minorEastAsia" w:hAnsiTheme="minorHAnsi" w:cstheme="minorBidi"/>
                <w:noProof/>
                <w:sz w:val="22"/>
                <w:lang w:val="en-CA" w:eastAsia="en-CA"/>
              </w:rPr>
              <w:tab/>
            </w:r>
            <w:r w:rsidR="001230DB" w:rsidRPr="006B78C6">
              <w:rPr>
                <w:rStyle w:val="Hyperlink"/>
                <w:noProof/>
              </w:rPr>
              <w:t>Results</w:t>
            </w:r>
            <w:r w:rsidR="001230DB">
              <w:rPr>
                <w:noProof/>
                <w:webHidden/>
              </w:rPr>
              <w:tab/>
            </w:r>
            <w:r w:rsidR="001230DB">
              <w:rPr>
                <w:noProof/>
                <w:webHidden/>
              </w:rPr>
              <w:fldChar w:fldCharType="begin"/>
            </w:r>
            <w:r w:rsidR="001230DB">
              <w:rPr>
                <w:noProof/>
                <w:webHidden/>
              </w:rPr>
              <w:instrText xml:space="preserve"> PAGEREF _Toc54041547 \h </w:instrText>
            </w:r>
            <w:r w:rsidR="001230DB">
              <w:rPr>
                <w:noProof/>
                <w:webHidden/>
              </w:rPr>
            </w:r>
            <w:r w:rsidR="001230DB">
              <w:rPr>
                <w:noProof/>
                <w:webHidden/>
              </w:rPr>
              <w:fldChar w:fldCharType="separate"/>
            </w:r>
            <w:r w:rsidR="00F30260">
              <w:rPr>
                <w:noProof/>
                <w:webHidden/>
              </w:rPr>
              <w:t>50</w:t>
            </w:r>
            <w:r w:rsidR="001230DB">
              <w:rPr>
                <w:noProof/>
                <w:webHidden/>
              </w:rPr>
              <w:fldChar w:fldCharType="end"/>
            </w:r>
          </w:hyperlink>
        </w:p>
        <w:p w14:paraId="16D3F99A" w14:textId="77777777" w:rsidR="001230DB" w:rsidRDefault="00BC146F"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48" w:history="1">
            <w:r w:rsidR="001230DB" w:rsidRPr="006B78C6">
              <w:rPr>
                <w:rStyle w:val="Hyperlink"/>
                <w:noProof/>
              </w:rPr>
              <w:t>3.3.1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Spatial patterns in NOM quantity and quality</w:t>
            </w:r>
            <w:r w:rsidR="001230DB">
              <w:rPr>
                <w:noProof/>
                <w:webHidden/>
              </w:rPr>
              <w:tab/>
            </w:r>
            <w:r w:rsidR="001230DB">
              <w:rPr>
                <w:noProof/>
                <w:webHidden/>
              </w:rPr>
              <w:fldChar w:fldCharType="begin"/>
            </w:r>
            <w:r w:rsidR="001230DB">
              <w:rPr>
                <w:noProof/>
                <w:webHidden/>
              </w:rPr>
              <w:instrText xml:space="preserve"> PAGEREF _Toc54041548 \h </w:instrText>
            </w:r>
            <w:r w:rsidR="001230DB">
              <w:rPr>
                <w:noProof/>
                <w:webHidden/>
              </w:rPr>
            </w:r>
            <w:r w:rsidR="001230DB">
              <w:rPr>
                <w:noProof/>
                <w:webHidden/>
              </w:rPr>
              <w:fldChar w:fldCharType="separate"/>
            </w:r>
            <w:r w:rsidR="00F30260">
              <w:rPr>
                <w:noProof/>
                <w:webHidden/>
              </w:rPr>
              <w:t>51</w:t>
            </w:r>
            <w:r w:rsidR="001230DB">
              <w:rPr>
                <w:noProof/>
                <w:webHidden/>
              </w:rPr>
              <w:fldChar w:fldCharType="end"/>
            </w:r>
          </w:hyperlink>
        </w:p>
        <w:p w14:paraId="5D1B4410" w14:textId="77777777" w:rsidR="001230DB" w:rsidRDefault="00BC146F"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49" w:history="1">
            <w:r w:rsidR="001230DB" w:rsidRPr="006B78C6">
              <w:rPr>
                <w:rStyle w:val="Hyperlink"/>
                <w:noProof/>
              </w:rPr>
              <w:t>3.3.2</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Temporal patterns &amp; seasonal changes</w:t>
            </w:r>
            <w:r w:rsidR="001230DB">
              <w:rPr>
                <w:noProof/>
                <w:webHidden/>
              </w:rPr>
              <w:tab/>
            </w:r>
            <w:r w:rsidR="001230DB">
              <w:rPr>
                <w:noProof/>
                <w:webHidden/>
              </w:rPr>
              <w:fldChar w:fldCharType="begin"/>
            </w:r>
            <w:r w:rsidR="001230DB">
              <w:rPr>
                <w:noProof/>
                <w:webHidden/>
              </w:rPr>
              <w:instrText xml:space="preserve"> PAGEREF _Toc54041549 \h </w:instrText>
            </w:r>
            <w:r w:rsidR="001230DB">
              <w:rPr>
                <w:noProof/>
                <w:webHidden/>
              </w:rPr>
            </w:r>
            <w:r w:rsidR="001230DB">
              <w:rPr>
                <w:noProof/>
                <w:webHidden/>
              </w:rPr>
              <w:fldChar w:fldCharType="separate"/>
            </w:r>
            <w:r w:rsidR="00F30260">
              <w:rPr>
                <w:noProof/>
                <w:webHidden/>
              </w:rPr>
              <w:t>59</w:t>
            </w:r>
            <w:r w:rsidR="001230DB">
              <w:rPr>
                <w:noProof/>
                <w:webHidden/>
              </w:rPr>
              <w:fldChar w:fldCharType="end"/>
            </w:r>
          </w:hyperlink>
        </w:p>
        <w:p w14:paraId="7A0EFFB6" w14:textId="77777777" w:rsidR="001230DB" w:rsidRDefault="00BC146F"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50" w:history="1">
            <w:r w:rsidR="001230DB" w:rsidRPr="006B78C6">
              <w:rPr>
                <w:rStyle w:val="Hyperlink"/>
                <w:noProof/>
              </w:rPr>
              <w:t>3.3.3</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Leech WSA spatiotemporal patterns and event-based sampling</w:t>
            </w:r>
            <w:r w:rsidR="001230DB">
              <w:rPr>
                <w:noProof/>
                <w:webHidden/>
              </w:rPr>
              <w:tab/>
            </w:r>
            <w:r w:rsidR="001230DB">
              <w:rPr>
                <w:noProof/>
                <w:webHidden/>
              </w:rPr>
              <w:fldChar w:fldCharType="begin"/>
            </w:r>
            <w:r w:rsidR="001230DB">
              <w:rPr>
                <w:noProof/>
                <w:webHidden/>
              </w:rPr>
              <w:instrText xml:space="preserve"> PAGEREF _Toc54041550 \h </w:instrText>
            </w:r>
            <w:r w:rsidR="001230DB">
              <w:rPr>
                <w:noProof/>
                <w:webHidden/>
              </w:rPr>
            </w:r>
            <w:r w:rsidR="001230DB">
              <w:rPr>
                <w:noProof/>
                <w:webHidden/>
              </w:rPr>
              <w:fldChar w:fldCharType="separate"/>
            </w:r>
            <w:r w:rsidR="00F30260">
              <w:rPr>
                <w:noProof/>
                <w:webHidden/>
              </w:rPr>
              <w:t>64</w:t>
            </w:r>
            <w:r w:rsidR="001230DB">
              <w:rPr>
                <w:noProof/>
                <w:webHidden/>
              </w:rPr>
              <w:fldChar w:fldCharType="end"/>
            </w:r>
          </w:hyperlink>
        </w:p>
        <w:p w14:paraId="2C74EA85" w14:textId="77777777" w:rsidR="001230DB" w:rsidRDefault="00BC146F"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51" w:history="1">
            <w:r w:rsidR="001230DB" w:rsidRPr="006B78C6">
              <w:rPr>
                <w:rStyle w:val="Hyperlink"/>
                <w:noProof/>
              </w:rPr>
              <w:t>3.4</w:t>
            </w:r>
            <w:r w:rsidR="001230DB">
              <w:rPr>
                <w:rFonts w:asciiTheme="minorHAnsi" w:eastAsiaTheme="minorEastAsia" w:hAnsiTheme="minorHAnsi" w:cstheme="minorBidi"/>
                <w:noProof/>
                <w:sz w:val="22"/>
                <w:lang w:val="en-CA" w:eastAsia="en-CA"/>
              </w:rPr>
              <w:tab/>
            </w:r>
            <w:r w:rsidR="001230DB" w:rsidRPr="006B78C6">
              <w:rPr>
                <w:rStyle w:val="Hyperlink"/>
                <w:noProof/>
              </w:rPr>
              <w:t>Discussion</w:t>
            </w:r>
            <w:r w:rsidR="001230DB">
              <w:rPr>
                <w:noProof/>
                <w:webHidden/>
              </w:rPr>
              <w:tab/>
            </w:r>
            <w:r w:rsidR="001230DB">
              <w:rPr>
                <w:noProof/>
                <w:webHidden/>
              </w:rPr>
              <w:fldChar w:fldCharType="begin"/>
            </w:r>
            <w:r w:rsidR="001230DB">
              <w:rPr>
                <w:noProof/>
                <w:webHidden/>
              </w:rPr>
              <w:instrText xml:space="preserve"> PAGEREF _Toc54041551 \h </w:instrText>
            </w:r>
            <w:r w:rsidR="001230DB">
              <w:rPr>
                <w:noProof/>
                <w:webHidden/>
              </w:rPr>
            </w:r>
            <w:r w:rsidR="001230DB">
              <w:rPr>
                <w:noProof/>
                <w:webHidden/>
              </w:rPr>
              <w:fldChar w:fldCharType="separate"/>
            </w:r>
            <w:r w:rsidR="00F30260">
              <w:rPr>
                <w:noProof/>
                <w:webHidden/>
              </w:rPr>
              <w:t>69</w:t>
            </w:r>
            <w:r w:rsidR="001230DB">
              <w:rPr>
                <w:noProof/>
                <w:webHidden/>
              </w:rPr>
              <w:fldChar w:fldCharType="end"/>
            </w:r>
          </w:hyperlink>
        </w:p>
        <w:p w14:paraId="1C55BE78" w14:textId="77777777" w:rsidR="001230DB" w:rsidRDefault="00BC146F"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52" w:history="1">
            <w:r w:rsidR="001230DB" w:rsidRPr="006B78C6">
              <w:rPr>
                <w:rStyle w:val="Hyperlink"/>
                <w:noProof/>
              </w:rPr>
              <w:t>3.4.1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Spatial patterns</w:t>
            </w:r>
            <w:r w:rsidR="001230DB">
              <w:rPr>
                <w:noProof/>
                <w:webHidden/>
              </w:rPr>
              <w:tab/>
            </w:r>
            <w:r w:rsidR="001230DB">
              <w:rPr>
                <w:noProof/>
                <w:webHidden/>
              </w:rPr>
              <w:fldChar w:fldCharType="begin"/>
            </w:r>
            <w:r w:rsidR="001230DB">
              <w:rPr>
                <w:noProof/>
                <w:webHidden/>
              </w:rPr>
              <w:instrText xml:space="preserve"> PAGEREF _Toc54041552 \h </w:instrText>
            </w:r>
            <w:r w:rsidR="001230DB">
              <w:rPr>
                <w:noProof/>
                <w:webHidden/>
              </w:rPr>
            </w:r>
            <w:r w:rsidR="001230DB">
              <w:rPr>
                <w:noProof/>
                <w:webHidden/>
              </w:rPr>
              <w:fldChar w:fldCharType="separate"/>
            </w:r>
            <w:r w:rsidR="00F30260">
              <w:rPr>
                <w:noProof/>
                <w:webHidden/>
              </w:rPr>
              <w:t>70</w:t>
            </w:r>
            <w:r w:rsidR="001230DB">
              <w:rPr>
                <w:noProof/>
                <w:webHidden/>
              </w:rPr>
              <w:fldChar w:fldCharType="end"/>
            </w:r>
          </w:hyperlink>
        </w:p>
        <w:p w14:paraId="2078C661" w14:textId="77777777" w:rsidR="001230DB" w:rsidRDefault="00BC146F"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53" w:history="1">
            <w:r w:rsidR="001230DB" w:rsidRPr="006B78C6">
              <w:rPr>
                <w:rStyle w:val="Hyperlink"/>
                <w:noProof/>
              </w:rPr>
              <w:t>3.4.2</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Temporal patterns</w:t>
            </w:r>
            <w:r w:rsidR="001230DB">
              <w:rPr>
                <w:noProof/>
                <w:webHidden/>
              </w:rPr>
              <w:tab/>
            </w:r>
            <w:r w:rsidR="001230DB">
              <w:rPr>
                <w:noProof/>
                <w:webHidden/>
              </w:rPr>
              <w:fldChar w:fldCharType="begin"/>
            </w:r>
            <w:r w:rsidR="001230DB">
              <w:rPr>
                <w:noProof/>
                <w:webHidden/>
              </w:rPr>
              <w:instrText xml:space="preserve"> PAGEREF _Toc54041553 \h </w:instrText>
            </w:r>
            <w:r w:rsidR="001230DB">
              <w:rPr>
                <w:noProof/>
                <w:webHidden/>
              </w:rPr>
            </w:r>
            <w:r w:rsidR="001230DB">
              <w:rPr>
                <w:noProof/>
                <w:webHidden/>
              </w:rPr>
              <w:fldChar w:fldCharType="separate"/>
            </w:r>
            <w:r w:rsidR="00F30260">
              <w:rPr>
                <w:noProof/>
                <w:webHidden/>
              </w:rPr>
              <w:t>71</w:t>
            </w:r>
            <w:r w:rsidR="001230DB">
              <w:rPr>
                <w:noProof/>
                <w:webHidden/>
              </w:rPr>
              <w:fldChar w:fldCharType="end"/>
            </w:r>
          </w:hyperlink>
        </w:p>
        <w:p w14:paraId="545F4756" w14:textId="77777777" w:rsidR="001230DB" w:rsidRDefault="00BC146F"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54" w:history="1">
            <w:r w:rsidR="001230DB" w:rsidRPr="006B78C6">
              <w:rPr>
                <w:rStyle w:val="Hyperlink"/>
                <w:noProof/>
              </w:rPr>
              <w:t>3.5</w:t>
            </w:r>
            <w:r w:rsidR="001230DB">
              <w:rPr>
                <w:rFonts w:asciiTheme="minorHAnsi" w:eastAsiaTheme="minorEastAsia" w:hAnsiTheme="minorHAnsi" w:cstheme="minorBidi"/>
                <w:noProof/>
                <w:sz w:val="22"/>
                <w:lang w:val="en-CA" w:eastAsia="en-CA"/>
              </w:rPr>
              <w:tab/>
            </w:r>
            <w:r w:rsidR="001230DB" w:rsidRPr="006B78C6">
              <w:rPr>
                <w:rStyle w:val="Hyperlink"/>
                <w:noProof/>
              </w:rPr>
              <w:t>Summary and future directions</w:t>
            </w:r>
            <w:r w:rsidR="001230DB">
              <w:rPr>
                <w:noProof/>
                <w:webHidden/>
              </w:rPr>
              <w:tab/>
            </w:r>
            <w:r w:rsidR="001230DB">
              <w:rPr>
                <w:noProof/>
                <w:webHidden/>
              </w:rPr>
              <w:fldChar w:fldCharType="begin"/>
            </w:r>
            <w:r w:rsidR="001230DB">
              <w:rPr>
                <w:noProof/>
                <w:webHidden/>
              </w:rPr>
              <w:instrText xml:space="preserve"> PAGEREF _Toc54041554 \h </w:instrText>
            </w:r>
            <w:r w:rsidR="001230DB">
              <w:rPr>
                <w:noProof/>
                <w:webHidden/>
              </w:rPr>
            </w:r>
            <w:r w:rsidR="001230DB">
              <w:rPr>
                <w:noProof/>
                <w:webHidden/>
              </w:rPr>
              <w:fldChar w:fldCharType="separate"/>
            </w:r>
            <w:r w:rsidR="00F30260">
              <w:rPr>
                <w:noProof/>
                <w:webHidden/>
              </w:rPr>
              <w:t>73</w:t>
            </w:r>
            <w:r w:rsidR="001230DB">
              <w:rPr>
                <w:noProof/>
                <w:webHidden/>
              </w:rPr>
              <w:fldChar w:fldCharType="end"/>
            </w:r>
          </w:hyperlink>
        </w:p>
        <w:p w14:paraId="66408EBF" w14:textId="77777777" w:rsidR="001230DB" w:rsidRDefault="00BC146F" w:rsidP="001230DB">
          <w:pPr>
            <w:pStyle w:val="TOC2"/>
            <w:rPr>
              <w:rFonts w:asciiTheme="minorHAnsi" w:eastAsiaTheme="minorEastAsia" w:hAnsiTheme="minorHAnsi" w:cstheme="minorBidi"/>
              <w:sz w:val="22"/>
              <w:lang w:val="en-CA" w:eastAsia="en-CA"/>
            </w:rPr>
          </w:pPr>
          <w:hyperlink w:anchor="_Toc54041555" w:history="1">
            <w:r w:rsidR="001230DB" w:rsidRPr="006B78C6">
              <w:rPr>
                <w:rStyle w:val="Hyperlink"/>
              </w:rPr>
              <w:t>Chapter 4: Watershed Characteristics and Sampling Conditions as Driving Forces for Aqueous Natural Organic Dynamics Across the Leech River Watershed</w:t>
            </w:r>
            <w:r w:rsidR="001230DB">
              <w:rPr>
                <w:webHidden/>
              </w:rPr>
              <w:tab/>
            </w:r>
            <w:r w:rsidR="001230DB">
              <w:rPr>
                <w:webHidden/>
              </w:rPr>
              <w:fldChar w:fldCharType="begin"/>
            </w:r>
            <w:r w:rsidR="001230DB">
              <w:rPr>
                <w:webHidden/>
              </w:rPr>
              <w:instrText xml:space="preserve"> PAGEREF _Toc54041555 \h </w:instrText>
            </w:r>
            <w:r w:rsidR="001230DB">
              <w:rPr>
                <w:webHidden/>
              </w:rPr>
            </w:r>
            <w:r w:rsidR="001230DB">
              <w:rPr>
                <w:webHidden/>
              </w:rPr>
              <w:fldChar w:fldCharType="separate"/>
            </w:r>
            <w:r w:rsidR="00F30260">
              <w:rPr>
                <w:webHidden/>
              </w:rPr>
              <w:t>75</w:t>
            </w:r>
            <w:r w:rsidR="001230DB">
              <w:rPr>
                <w:webHidden/>
              </w:rPr>
              <w:fldChar w:fldCharType="end"/>
            </w:r>
          </w:hyperlink>
        </w:p>
        <w:p w14:paraId="55B133CA" w14:textId="77777777" w:rsidR="001230DB" w:rsidRDefault="00BC146F"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56" w:history="1">
            <w:r w:rsidR="001230DB" w:rsidRPr="006B78C6">
              <w:rPr>
                <w:rStyle w:val="Hyperlink"/>
                <w:noProof/>
              </w:rPr>
              <w:t>4.1</w:t>
            </w:r>
            <w:r w:rsidR="001230DB">
              <w:rPr>
                <w:rFonts w:asciiTheme="minorHAnsi" w:eastAsiaTheme="minorEastAsia" w:hAnsiTheme="minorHAnsi" w:cstheme="minorBidi"/>
                <w:noProof/>
                <w:sz w:val="22"/>
                <w:lang w:val="en-CA" w:eastAsia="en-CA"/>
              </w:rPr>
              <w:tab/>
            </w:r>
            <w:r w:rsidR="001230DB" w:rsidRPr="006B78C6">
              <w:rPr>
                <w:rStyle w:val="Hyperlink"/>
                <w:noProof/>
              </w:rPr>
              <w:t>Synopsis</w:t>
            </w:r>
            <w:r w:rsidR="001230DB">
              <w:rPr>
                <w:noProof/>
                <w:webHidden/>
              </w:rPr>
              <w:tab/>
            </w:r>
            <w:r w:rsidR="001230DB">
              <w:rPr>
                <w:noProof/>
                <w:webHidden/>
              </w:rPr>
              <w:fldChar w:fldCharType="begin"/>
            </w:r>
            <w:r w:rsidR="001230DB">
              <w:rPr>
                <w:noProof/>
                <w:webHidden/>
              </w:rPr>
              <w:instrText xml:space="preserve"> PAGEREF _Toc54041556 \h </w:instrText>
            </w:r>
            <w:r w:rsidR="001230DB">
              <w:rPr>
                <w:noProof/>
                <w:webHidden/>
              </w:rPr>
            </w:r>
            <w:r w:rsidR="001230DB">
              <w:rPr>
                <w:noProof/>
                <w:webHidden/>
              </w:rPr>
              <w:fldChar w:fldCharType="separate"/>
            </w:r>
            <w:r w:rsidR="00F30260">
              <w:rPr>
                <w:noProof/>
                <w:webHidden/>
              </w:rPr>
              <w:t>75</w:t>
            </w:r>
            <w:r w:rsidR="001230DB">
              <w:rPr>
                <w:noProof/>
                <w:webHidden/>
              </w:rPr>
              <w:fldChar w:fldCharType="end"/>
            </w:r>
          </w:hyperlink>
        </w:p>
        <w:p w14:paraId="0A1CB6A2" w14:textId="77777777" w:rsidR="001230DB" w:rsidRDefault="00BC146F"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57" w:history="1">
            <w:r w:rsidR="001230DB" w:rsidRPr="006B78C6">
              <w:rPr>
                <w:rStyle w:val="Hyperlink"/>
                <w:noProof/>
              </w:rPr>
              <w:t>4.2</w:t>
            </w:r>
            <w:r w:rsidR="001230DB">
              <w:rPr>
                <w:rFonts w:asciiTheme="minorHAnsi" w:eastAsiaTheme="minorEastAsia" w:hAnsiTheme="minorHAnsi" w:cstheme="minorBidi"/>
                <w:noProof/>
                <w:sz w:val="22"/>
                <w:lang w:val="en-CA" w:eastAsia="en-CA"/>
              </w:rPr>
              <w:tab/>
            </w:r>
            <w:r w:rsidR="001230DB" w:rsidRPr="006B78C6">
              <w:rPr>
                <w:rStyle w:val="Hyperlink"/>
                <w:noProof/>
              </w:rPr>
              <w:t>Methods</w:t>
            </w:r>
            <w:r w:rsidR="001230DB">
              <w:rPr>
                <w:noProof/>
                <w:webHidden/>
              </w:rPr>
              <w:tab/>
            </w:r>
            <w:r w:rsidR="001230DB">
              <w:rPr>
                <w:noProof/>
                <w:webHidden/>
              </w:rPr>
              <w:fldChar w:fldCharType="begin"/>
            </w:r>
            <w:r w:rsidR="001230DB">
              <w:rPr>
                <w:noProof/>
                <w:webHidden/>
              </w:rPr>
              <w:instrText xml:space="preserve"> PAGEREF _Toc54041557 \h </w:instrText>
            </w:r>
            <w:r w:rsidR="001230DB">
              <w:rPr>
                <w:noProof/>
                <w:webHidden/>
              </w:rPr>
            </w:r>
            <w:r w:rsidR="001230DB">
              <w:rPr>
                <w:noProof/>
                <w:webHidden/>
              </w:rPr>
              <w:fldChar w:fldCharType="separate"/>
            </w:r>
            <w:r w:rsidR="00F30260">
              <w:rPr>
                <w:noProof/>
                <w:webHidden/>
              </w:rPr>
              <w:t>76</w:t>
            </w:r>
            <w:r w:rsidR="001230DB">
              <w:rPr>
                <w:noProof/>
                <w:webHidden/>
              </w:rPr>
              <w:fldChar w:fldCharType="end"/>
            </w:r>
          </w:hyperlink>
        </w:p>
        <w:p w14:paraId="0A972E0F" w14:textId="77777777" w:rsidR="001230DB" w:rsidRDefault="00BC146F"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58" w:history="1">
            <w:r w:rsidR="001230DB" w:rsidRPr="006B78C6">
              <w:rPr>
                <w:rStyle w:val="Hyperlink"/>
                <w:noProof/>
              </w:rPr>
              <w:t>4.2.1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Site details</w:t>
            </w:r>
            <w:r w:rsidR="001230DB">
              <w:rPr>
                <w:noProof/>
                <w:webHidden/>
              </w:rPr>
              <w:tab/>
            </w:r>
            <w:r w:rsidR="001230DB">
              <w:rPr>
                <w:noProof/>
                <w:webHidden/>
              </w:rPr>
              <w:fldChar w:fldCharType="begin"/>
            </w:r>
            <w:r w:rsidR="001230DB">
              <w:rPr>
                <w:noProof/>
                <w:webHidden/>
              </w:rPr>
              <w:instrText xml:space="preserve"> PAGEREF _Toc54041558 \h </w:instrText>
            </w:r>
            <w:r w:rsidR="001230DB">
              <w:rPr>
                <w:noProof/>
                <w:webHidden/>
              </w:rPr>
            </w:r>
            <w:r w:rsidR="001230DB">
              <w:rPr>
                <w:noProof/>
                <w:webHidden/>
              </w:rPr>
              <w:fldChar w:fldCharType="separate"/>
            </w:r>
            <w:r w:rsidR="00F30260">
              <w:rPr>
                <w:noProof/>
                <w:webHidden/>
              </w:rPr>
              <w:t>76</w:t>
            </w:r>
            <w:r w:rsidR="001230DB">
              <w:rPr>
                <w:noProof/>
                <w:webHidden/>
              </w:rPr>
              <w:fldChar w:fldCharType="end"/>
            </w:r>
          </w:hyperlink>
        </w:p>
        <w:p w14:paraId="64CEBAAE" w14:textId="77777777" w:rsidR="001230DB" w:rsidRDefault="00BC146F"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59" w:history="1">
            <w:r w:rsidR="001230DB" w:rsidRPr="006B78C6">
              <w:rPr>
                <w:rStyle w:val="Hyperlink"/>
                <w:noProof/>
              </w:rPr>
              <w:t>4.2.2</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Random Forests</w:t>
            </w:r>
            <w:r w:rsidR="001230DB">
              <w:rPr>
                <w:noProof/>
                <w:webHidden/>
              </w:rPr>
              <w:tab/>
            </w:r>
            <w:r w:rsidR="001230DB">
              <w:rPr>
                <w:noProof/>
                <w:webHidden/>
              </w:rPr>
              <w:fldChar w:fldCharType="begin"/>
            </w:r>
            <w:r w:rsidR="001230DB">
              <w:rPr>
                <w:noProof/>
                <w:webHidden/>
              </w:rPr>
              <w:instrText xml:space="preserve"> PAGEREF _Toc54041559 \h </w:instrText>
            </w:r>
            <w:r w:rsidR="001230DB">
              <w:rPr>
                <w:noProof/>
                <w:webHidden/>
              </w:rPr>
            </w:r>
            <w:r w:rsidR="001230DB">
              <w:rPr>
                <w:noProof/>
                <w:webHidden/>
              </w:rPr>
              <w:fldChar w:fldCharType="separate"/>
            </w:r>
            <w:r w:rsidR="00F30260">
              <w:rPr>
                <w:noProof/>
                <w:webHidden/>
              </w:rPr>
              <w:t>81</w:t>
            </w:r>
            <w:r w:rsidR="001230DB">
              <w:rPr>
                <w:noProof/>
                <w:webHidden/>
              </w:rPr>
              <w:fldChar w:fldCharType="end"/>
            </w:r>
          </w:hyperlink>
        </w:p>
        <w:p w14:paraId="69DC9F1E" w14:textId="77777777" w:rsidR="001230DB" w:rsidRDefault="00BC146F"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60" w:history="1">
            <w:r w:rsidR="001230DB" w:rsidRPr="006B78C6">
              <w:rPr>
                <w:rStyle w:val="Hyperlink"/>
                <w:noProof/>
              </w:rPr>
              <w:t>4.2.3</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Evaluating local extrema sample stage and DOC</w:t>
            </w:r>
            <w:r w:rsidR="001230DB">
              <w:rPr>
                <w:noProof/>
                <w:webHidden/>
              </w:rPr>
              <w:tab/>
            </w:r>
            <w:r w:rsidR="001230DB">
              <w:rPr>
                <w:noProof/>
                <w:webHidden/>
              </w:rPr>
              <w:fldChar w:fldCharType="begin"/>
            </w:r>
            <w:r w:rsidR="001230DB">
              <w:rPr>
                <w:noProof/>
                <w:webHidden/>
              </w:rPr>
              <w:instrText xml:space="preserve"> PAGEREF _Toc54041560 \h </w:instrText>
            </w:r>
            <w:r w:rsidR="001230DB">
              <w:rPr>
                <w:noProof/>
                <w:webHidden/>
              </w:rPr>
            </w:r>
            <w:r w:rsidR="001230DB">
              <w:rPr>
                <w:noProof/>
                <w:webHidden/>
              </w:rPr>
              <w:fldChar w:fldCharType="separate"/>
            </w:r>
            <w:r w:rsidR="00F30260">
              <w:rPr>
                <w:noProof/>
                <w:webHidden/>
              </w:rPr>
              <w:t>83</w:t>
            </w:r>
            <w:r w:rsidR="001230DB">
              <w:rPr>
                <w:noProof/>
                <w:webHidden/>
              </w:rPr>
              <w:fldChar w:fldCharType="end"/>
            </w:r>
          </w:hyperlink>
        </w:p>
        <w:p w14:paraId="4FD1300B" w14:textId="77777777" w:rsidR="001230DB" w:rsidRDefault="00BC146F"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61" w:history="1">
            <w:r w:rsidR="001230DB" w:rsidRPr="006B78C6">
              <w:rPr>
                <w:rStyle w:val="Hyperlink"/>
                <w:noProof/>
              </w:rPr>
              <w:t>4.3</w:t>
            </w:r>
            <w:r w:rsidR="001230DB">
              <w:rPr>
                <w:rFonts w:asciiTheme="minorHAnsi" w:eastAsiaTheme="minorEastAsia" w:hAnsiTheme="minorHAnsi" w:cstheme="minorBidi"/>
                <w:noProof/>
                <w:sz w:val="22"/>
                <w:lang w:val="en-CA" w:eastAsia="en-CA"/>
              </w:rPr>
              <w:tab/>
            </w:r>
            <w:r w:rsidR="001230DB" w:rsidRPr="006B78C6">
              <w:rPr>
                <w:rStyle w:val="Hyperlink"/>
                <w:noProof/>
              </w:rPr>
              <w:t>Foundational results of Random Forest refinement</w:t>
            </w:r>
            <w:r w:rsidR="001230DB">
              <w:rPr>
                <w:noProof/>
                <w:webHidden/>
              </w:rPr>
              <w:tab/>
            </w:r>
            <w:r w:rsidR="001230DB">
              <w:rPr>
                <w:noProof/>
                <w:webHidden/>
              </w:rPr>
              <w:fldChar w:fldCharType="begin"/>
            </w:r>
            <w:r w:rsidR="001230DB">
              <w:rPr>
                <w:noProof/>
                <w:webHidden/>
              </w:rPr>
              <w:instrText xml:space="preserve"> PAGEREF _Toc54041561 \h </w:instrText>
            </w:r>
            <w:r w:rsidR="001230DB">
              <w:rPr>
                <w:noProof/>
                <w:webHidden/>
              </w:rPr>
            </w:r>
            <w:r w:rsidR="001230DB">
              <w:rPr>
                <w:noProof/>
                <w:webHidden/>
              </w:rPr>
              <w:fldChar w:fldCharType="separate"/>
            </w:r>
            <w:r w:rsidR="00F30260">
              <w:rPr>
                <w:noProof/>
                <w:webHidden/>
              </w:rPr>
              <w:t>83</w:t>
            </w:r>
            <w:r w:rsidR="001230DB">
              <w:rPr>
                <w:noProof/>
                <w:webHidden/>
              </w:rPr>
              <w:fldChar w:fldCharType="end"/>
            </w:r>
          </w:hyperlink>
        </w:p>
        <w:p w14:paraId="272CF049" w14:textId="77777777" w:rsidR="001230DB" w:rsidRDefault="00BC146F"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62" w:history="1">
            <w:r w:rsidR="001230DB" w:rsidRPr="006B78C6">
              <w:rPr>
                <w:rStyle w:val="Hyperlink"/>
                <w:noProof/>
              </w:rPr>
              <w:t>4.4</w:t>
            </w:r>
            <w:r w:rsidR="001230DB">
              <w:rPr>
                <w:rFonts w:asciiTheme="minorHAnsi" w:eastAsiaTheme="minorEastAsia" w:hAnsiTheme="minorHAnsi" w:cstheme="minorBidi"/>
                <w:noProof/>
                <w:sz w:val="22"/>
                <w:lang w:val="en-CA" w:eastAsia="en-CA"/>
              </w:rPr>
              <w:tab/>
            </w:r>
            <w:r w:rsidR="001230DB" w:rsidRPr="006B78C6">
              <w:rPr>
                <w:rStyle w:val="Hyperlink"/>
                <w:noProof/>
              </w:rPr>
              <w:t>Results</w:t>
            </w:r>
            <w:r w:rsidR="001230DB">
              <w:rPr>
                <w:noProof/>
                <w:webHidden/>
              </w:rPr>
              <w:tab/>
            </w:r>
            <w:r w:rsidR="001230DB">
              <w:rPr>
                <w:noProof/>
                <w:webHidden/>
              </w:rPr>
              <w:fldChar w:fldCharType="begin"/>
            </w:r>
            <w:r w:rsidR="001230DB">
              <w:rPr>
                <w:noProof/>
                <w:webHidden/>
              </w:rPr>
              <w:instrText xml:space="preserve"> PAGEREF _Toc54041562 \h </w:instrText>
            </w:r>
            <w:r w:rsidR="001230DB">
              <w:rPr>
                <w:noProof/>
                <w:webHidden/>
              </w:rPr>
            </w:r>
            <w:r w:rsidR="001230DB">
              <w:rPr>
                <w:noProof/>
                <w:webHidden/>
              </w:rPr>
              <w:fldChar w:fldCharType="separate"/>
            </w:r>
            <w:r w:rsidR="00F30260">
              <w:rPr>
                <w:noProof/>
                <w:webHidden/>
              </w:rPr>
              <w:t>87</w:t>
            </w:r>
            <w:r w:rsidR="001230DB">
              <w:rPr>
                <w:noProof/>
                <w:webHidden/>
              </w:rPr>
              <w:fldChar w:fldCharType="end"/>
            </w:r>
          </w:hyperlink>
        </w:p>
        <w:p w14:paraId="020AF5A4" w14:textId="77777777" w:rsidR="001230DB" w:rsidRDefault="00BC146F"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63" w:history="1">
            <w:r w:rsidR="001230DB" w:rsidRPr="006B78C6">
              <w:rPr>
                <w:rStyle w:val="Hyperlink"/>
                <w:noProof/>
              </w:rPr>
              <w:t>4.4.1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Random Forest variable importance</w:t>
            </w:r>
            <w:r w:rsidR="001230DB">
              <w:rPr>
                <w:noProof/>
                <w:webHidden/>
              </w:rPr>
              <w:tab/>
            </w:r>
            <w:r w:rsidR="001230DB">
              <w:rPr>
                <w:noProof/>
                <w:webHidden/>
              </w:rPr>
              <w:fldChar w:fldCharType="begin"/>
            </w:r>
            <w:r w:rsidR="001230DB">
              <w:rPr>
                <w:noProof/>
                <w:webHidden/>
              </w:rPr>
              <w:instrText xml:space="preserve"> PAGEREF _Toc54041563 \h </w:instrText>
            </w:r>
            <w:r w:rsidR="001230DB">
              <w:rPr>
                <w:noProof/>
                <w:webHidden/>
              </w:rPr>
            </w:r>
            <w:r w:rsidR="001230DB">
              <w:rPr>
                <w:noProof/>
                <w:webHidden/>
              </w:rPr>
              <w:fldChar w:fldCharType="separate"/>
            </w:r>
            <w:r w:rsidR="00F30260">
              <w:rPr>
                <w:noProof/>
                <w:webHidden/>
              </w:rPr>
              <w:t>87</w:t>
            </w:r>
            <w:r w:rsidR="001230DB">
              <w:rPr>
                <w:noProof/>
                <w:webHidden/>
              </w:rPr>
              <w:fldChar w:fldCharType="end"/>
            </w:r>
          </w:hyperlink>
        </w:p>
        <w:p w14:paraId="797E553D" w14:textId="77777777" w:rsidR="001230DB" w:rsidRDefault="00BC146F"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64" w:history="1">
            <w:r w:rsidR="001230DB" w:rsidRPr="006B78C6">
              <w:rPr>
                <w:rStyle w:val="Hyperlink"/>
                <w:noProof/>
              </w:rPr>
              <w:t>4.4.2</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Predictors in relation to NOM quantity and quality</w:t>
            </w:r>
            <w:r w:rsidR="001230DB">
              <w:rPr>
                <w:noProof/>
                <w:webHidden/>
              </w:rPr>
              <w:tab/>
            </w:r>
            <w:r w:rsidR="001230DB">
              <w:rPr>
                <w:noProof/>
                <w:webHidden/>
              </w:rPr>
              <w:fldChar w:fldCharType="begin"/>
            </w:r>
            <w:r w:rsidR="001230DB">
              <w:rPr>
                <w:noProof/>
                <w:webHidden/>
              </w:rPr>
              <w:instrText xml:space="preserve"> PAGEREF _Toc54041564 \h </w:instrText>
            </w:r>
            <w:r w:rsidR="001230DB">
              <w:rPr>
                <w:noProof/>
                <w:webHidden/>
              </w:rPr>
            </w:r>
            <w:r w:rsidR="001230DB">
              <w:rPr>
                <w:noProof/>
                <w:webHidden/>
              </w:rPr>
              <w:fldChar w:fldCharType="separate"/>
            </w:r>
            <w:r w:rsidR="00F30260">
              <w:rPr>
                <w:noProof/>
                <w:webHidden/>
              </w:rPr>
              <w:t>91</w:t>
            </w:r>
            <w:r w:rsidR="001230DB">
              <w:rPr>
                <w:noProof/>
                <w:webHidden/>
              </w:rPr>
              <w:fldChar w:fldCharType="end"/>
            </w:r>
          </w:hyperlink>
        </w:p>
        <w:p w14:paraId="7E98FBFF" w14:textId="77777777" w:rsidR="001230DB" w:rsidRDefault="00BC146F"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65" w:history="1">
            <w:r w:rsidR="001230DB" w:rsidRPr="006B78C6">
              <w:rPr>
                <w:rStyle w:val="Hyperlink"/>
                <w:noProof/>
              </w:rPr>
              <w:t>4.4.3</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Warm and wet: seasonal patterns and rain events</w:t>
            </w:r>
            <w:r w:rsidR="001230DB">
              <w:rPr>
                <w:noProof/>
                <w:webHidden/>
              </w:rPr>
              <w:tab/>
            </w:r>
            <w:r w:rsidR="001230DB">
              <w:rPr>
                <w:noProof/>
                <w:webHidden/>
              </w:rPr>
              <w:fldChar w:fldCharType="begin"/>
            </w:r>
            <w:r w:rsidR="001230DB">
              <w:rPr>
                <w:noProof/>
                <w:webHidden/>
              </w:rPr>
              <w:instrText xml:space="preserve"> PAGEREF _Toc54041565 \h </w:instrText>
            </w:r>
            <w:r w:rsidR="001230DB">
              <w:rPr>
                <w:noProof/>
                <w:webHidden/>
              </w:rPr>
            </w:r>
            <w:r w:rsidR="001230DB">
              <w:rPr>
                <w:noProof/>
                <w:webHidden/>
              </w:rPr>
              <w:fldChar w:fldCharType="separate"/>
            </w:r>
            <w:r w:rsidR="00F30260">
              <w:rPr>
                <w:noProof/>
                <w:webHidden/>
              </w:rPr>
              <w:t>103</w:t>
            </w:r>
            <w:r w:rsidR="001230DB">
              <w:rPr>
                <w:noProof/>
                <w:webHidden/>
              </w:rPr>
              <w:fldChar w:fldCharType="end"/>
            </w:r>
          </w:hyperlink>
        </w:p>
        <w:p w14:paraId="4E0859B3" w14:textId="77777777" w:rsidR="001230DB" w:rsidRDefault="00BC146F"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66" w:history="1">
            <w:r w:rsidR="001230DB" w:rsidRPr="006B78C6">
              <w:rPr>
                <w:rStyle w:val="Hyperlink"/>
                <w:noProof/>
              </w:rPr>
              <w:t>4.5</w:t>
            </w:r>
            <w:r w:rsidR="001230DB">
              <w:rPr>
                <w:rFonts w:asciiTheme="minorHAnsi" w:eastAsiaTheme="minorEastAsia" w:hAnsiTheme="minorHAnsi" w:cstheme="minorBidi"/>
                <w:noProof/>
                <w:sz w:val="22"/>
                <w:lang w:val="en-CA" w:eastAsia="en-CA"/>
              </w:rPr>
              <w:tab/>
            </w:r>
            <w:r w:rsidR="001230DB" w:rsidRPr="006B78C6">
              <w:rPr>
                <w:rStyle w:val="Hyperlink"/>
                <w:noProof/>
              </w:rPr>
              <w:t>Discussion</w:t>
            </w:r>
            <w:r w:rsidR="001230DB">
              <w:rPr>
                <w:noProof/>
                <w:webHidden/>
              </w:rPr>
              <w:tab/>
            </w:r>
            <w:r w:rsidR="001230DB">
              <w:rPr>
                <w:noProof/>
                <w:webHidden/>
              </w:rPr>
              <w:fldChar w:fldCharType="begin"/>
            </w:r>
            <w:r w:rsidR="001230DB">
              <w:rPr>
                <w:noProof/>
                <w:webHidden/>
              </w:rPr>
              <w:instrText xml:space="preserve"> PAGEREF _Toc54041566 \h </w:instrText>
            </w:r>
            <w:r w:rsidR="001230DB">
              <w:rPr>
                <w:noProof/>
                <w:webHidden/>
              </w:rPr>
            </w:r>
            <w:r w:rsidR="001230DB">
              <w:rPr>
                <w:noProof/>
                <w:webHidden/>
              </w:rPr>
              <w:fldChar w:fldCharType="separate"/>
            </w:r>
            <w:r w:rsidR="00F30260">
              <w:rPr>
                <w:noProof/>
                <w:webHidden/>
              </w:rPr>
              <w:t>110</w:t>
            </w:r>
            <w:r w:rsidR="001230DB">
              <w:rPr>
                <w:noProof/>
                <w:webHidden/>
              </w:rPr>
              <w:fldChar w:fldCharType="end"/>
            </w:r>
          </w:hyperlink>
        </w:p>
        <w:p w14:paraId="31660FCE" w14:textId="77777777" w:rsidR="001230DB" w:rsidRDefault="00BC146F"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67" w:history="1">
            <w:r w:rsidR="001230DB" w:rsidRPr="006B78C6">
              <w:rPr>
                <w:rStyle w:val="Hyperlink"/>
                <w:noProof/>
              </w:rPr>
              <w:t>4.6</w:t>
            </w:r>
            <w:r w:rsidR="001230DB">
              <w:rPr>
                <w:rFonts w:asciiTheme="minorHAnsi" w:eastAsiaTheme="minorEastAsia" w:hAnsiTheme="minorHAnsi" w:cstheme="minorBidi"/>
                <w:noProof/>
                <w:sz w:val="22"/>
                <w:lang w:val="en-CA" w:eastAsia="en-CA"/>
              </w:rPr>
              <w:tab/>
            </w:r>
            <w:r w:rsidR="001230DB" w:rsidRPr="006B78C6">
              <w:rPr>
                <w:rStyle w:val="Hyperlink"/>
                <w:noProof/>
              </w:rPr>
              <w:t>Summary and future directions</w:t>
            </w:r>
            <w:r w:rsidR="001230DB">
              <w:rPr>
                <w:noProof/>
                <w:webHidden/>
              </w:rPr>
              <w:tab/>
            </w:r>
            <w:r w:rsidR="001230DB">
              <w:rPr>
                <w:noProof/>
                <w:webHidden/>
              </w:rPr>
              <w:fldChar w:fldCharType="begin"/>
            </w:r>
            <w:r w:rsidR="001230DB">
              <w:rPr>
                <w:noProof/>
                <w:webHidden/>
              </w:rPr>
              <w:instrText xml:space="preserve"> PAGEREF _Toc54041567 \h </w:instrText>
            </w:r>
            <w:r w:rsidR="001230DB">
              <w:rPr>
                <w:noProof/>
                <w:webHidden/>
              </w:rPr>
            </w:r>
            <w:r w:rsidR="001230DB">
              <w:rPr>
                <w:noProof/>
                <w:webHidden/>
              </w:rPr>
              <w:fldChar w:fldCharType="separate"/>
            </w:r>
            <w:r w:rsidR="00F30260">
              <w:rPr>
                <w:noProof/>
                <w:webHidden/>
              </w:rPr>
              <w:t>114</w:t>
            </w:r>
            <w:r w:rsidR="001230DB">
              <w:rPr>
                <w:noProof/>
                <w:webHidden/>
              </w:rPr>
              <w:fldChar w:fldCharType="end"/>
            </w:r>
          </w:hyperlink>
        </w:p>
        <w:p w14:paraId="33791B44" w14:textId="77777777" w:rsidR="001230DB" w:rsidRDefault="00BC146F" w:rsidP="001230DB">
          <w:pPr>
            <w:pStyle w:val="TOC2"/>
            <w:rPr>
              <w:rFonts w:asciiTheme="minorHAnsi" w:eastAsiaTheme="minorEastAsia" w:hAnsiTheme="minorHAnsi" w:cstheme="minorBidi"/>
              <w:sz w:val="22"/>
              <w:lang w:val="en-CA" w:eastAsia="en-CA"/>
            </w:rPr>
          </w:pPr>
          <w:hyperlink w:anchor="_Toc54041568" w:history="1">
            <w:r w:rsidR="001230DB" w:rsidRPr="006B78C6">
              <w:rPr>
                <w:rStyle w:val="Hyperlink"/>
              </w:rPr>
              <w:t>Chapter 5: Summary and Conclusions</w:t>
            </w:r>
            <w:r w:rsidR="001230DB">
              <w:rPr>
                <w:webHidden/>
              </w:rPr>
              <w:tab/>
            </w:r>
            <w:r w:rsidR="001230DB">
              <w:rPr>
                <w:webHidden/>
              </w:rPr>
              <w:fldChar w:fldCharType="begin"/>
            </w:r>
            <w:r w:rsidR="001230DB">
              <w:rPr>
                <w:webHidden/>
              </w:rPr>
              <w:instrText xml:space="preserve"> PAGEREF _Toc54041568 \h </w:instrText>
            </w:r>
            <w:r w:rsidR="001230DB">
              <w:rPr>
                <w:webHidden/>
              </w:rPr>
            </w:r>
            <w:r w:rsidR="001230DB">
              <w:rPr>
                <w:webHidden/>
              </w:rPr>
              <w:fldChar w:fldCharType="separate"/>
            </w:r>
            <w:r w:rsidR="00F30260">
              <w:rPr>
                <w:webHidden/>
              </w:rPr>
              <w:t>116</w:t>
            </w:r>
            <w:r w:rsidR="001230DB">
              <w:rPr>
                <w:webHidden/>
              </w:rPr>
              <w:fldChar w:fldCharType="end"/>
            </w:r>
          </w:hyperlink>
        </w:p>
        <w:p w14:paraId="4817D9D7" w14:textId="77777777" w:rsidR="001230DB" w:rsidRDefault="00BC146F"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69" w:history="1">
            <w:r w:rsidR="001230DB" w:rsidRPr="006B78C6">
              <w:rPr>
                <w:rStyle w:val="Hyperlink"/>
                <w:noProof/>
              </w:rPr>
              <w:t>5.1</w:t>
            </w:r>
            <w:r w:rsidR="001230DB">
              <w:rPr>
                <w:rFonts w:asciiTheme="minorHAnsi" w:eastAsiaTheme="minorEastAsia" w:hAnsiTheme="minorHAnsi" w:cstheme="minorBidi"/>
                <w:noProof/>
                <w:sz w:val="22"/>
                <w:lang w:val="en-CA" w:eastAsia="en-CA"/>
              </w:rPr>
              <w:tab/>
            </w:r>
            <w:r w:rsidR="001230DB" w:rsidRPr="006B78C6">
              <w:rPr>
                <w:rStyle w:val="Hyperlink"/>
                <w:noProof/>
              </w:rPr>
              <w:t>Synopsis</w:t>
            </w:r>
            <w:r w:rsidR="001230DB">
              <w:rPr>
                <w:noProof/>
                <w:webHidden/>
              </w:rPr>
              <w:tab/>
            </w:r>
            <w:r w:rsidR="001230DB">
              <w:rPr>
                <w:noProof/>
                <w:webHidden/>
              </w:rPr>
              <w:fldChar w:fldCharType="begin"/>
            </w:r>
            <w:r w:rsidR="001230DB">
              <w:rPr>
                <w:noProof/>
                <w:webHidden/>
              </w:rPr>
              <w:instrText xml:space="preserve"> PAGEREF _Toc54041569 \h </w:instrText>
            </w:r>
            <w:r w:rsidR="001230DB">
              <w:rPr>
                <w:noProof/>
                <w:webHidden/>
              </w:rPr>
            </w:r>
            <w:r w:rsidR="001230DB">
              <w:rPr>
                <w:noProof/>
                <w:webHidden/>
              </w:rPr>
              <w:fldChar w:fldCharType="separate"/>
            </w:r>
            <w:r w:rsidR="00F30260">
              <w:rPr>
                <w:noProof/>
                <w:webHidden/>
              </w:rPr>
              <w:t>116</w:t>
            </w:r>
            <w:r w:rsidR="001230DB">
              <w:rPr>
                <w:noProof/>
                <w:webHidden/>
              </w:rPr>
              <w:fldChar w:fldCharType="end"/>
            </w:r>
          </w:hyperlink>
        </w:p>
        <w:p w14:paraId="560CFAA6" w14:textId="77777777" w:rsidR="001230DB" w:rsidRDefault="00BC146F"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70" w:history="1">
            <w:r w:rsidR="001230DB" w:rsidRPr="006B78C6">
              <w:rPr>
                <w:rStyle w:val="Hyperlink"/>
                <w:noProof/>
              </w:rPr>
              <w:t>5.2</w:t>
            </w:r>
            <w:r w:rsidR="001230DB">
              <w:rPr>
                <w:rFonts w:asciiTheme="minorHAnsi" w:eastAsiaTheme="minorEastAsia" w:hAnsiTheme="minorHAnsi" w:cstheme="minorBidi"/>
                <w:noProof/>
                <w:sz w:val="22"/>
                <w:lang w:val="en-CA" w:eastAsia="en-CA"/>
              </w:rPr>
              <w:tab/>
            </w:r>
            <w:r w:rsidR="001230DB" w:rsidRPr="006B78C6">
              <w:rPr>
                <w:rStyle w:val="Hyperlink"/>
                <w:noProof/>
              </w:rPr>
              <w:t>Key findings</w:t>
            </w:r>
            <w:r w:rsidR="001230DB">
              <w:rPr>
                <w:noProof/>
                <w:webHidden/>
              </w:rPr>
              <w:tab/>
            </w:r>
            <w:r w:rsidR="001230DB">
              <w:rPr>
                <w:noProof/>
                <w:webHidden/>
              </w:rPr>
              <w:fldChar w:fldCharType="begin"/>
            </w:r>
            <w:r w:rsidR="001230DB">
              <w:rPr>
                <w:noProof/>
                <w:webHidden/>
              </w:rPr>
              <w:instrText xml:space="preserve"> PAGEREF _Toc54041570 \h </w:instrText>
            </w:r>
            <w:r w:rsidR="001230DB">
              <w:rPr>
                <w:noProof/>
                <w:webHidden/>
              </w:rPr>
            </w:r>
            <w:r w:rsidR="001230DB">
              <w:rPr>
                <w:noProof/>
                <w:webHidden/>
              </w:rPr>
              <w:fldChar w:fldCharType="separate"/>
            </w:r>
            <w:r w:rsidR="00F30260">
              <w:rPr>
                <w:noProof/>
                <w:webHidden/>
              </w:rPr>
              <w:t>116</w:t>
            </w:r>
            <w:r w:rsidR="001230DB">
              <w:rPr>
                <w:noProof/>
                <w:webHidden/>
              </w:rPr>
              <w:fldChar w:fldCharType="end"/>
            </w:r>
          </w:hyperlink>
        </w:p>
        <w:p w14:paraId="4AF8A193" w14:textId="77777777" w:rsidR="001230DB" w:rsidRDefault="00BC146F"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71" w:history="1">
            <w:r w:rsidR="001230DB" w:rsidRPr="006B78C6">
              <w:rPr>
                <w:rStyle w:val="Hyperlink"/>
                <w:noProof/>
              </w:rPr>
              <w:t>5.2.1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Rack sample stability</w:t>
            </w:r>
            <w:r w:rsidR="001230DB">
              <w:rPr>
                <w:noProof/>
                <w:webHidden/>
              </w:rPr>
              <w:tab/>
            </w:r>
            <w:r w:rsidR="001230DB">
              <w:rPr>
                <w:noProof/>
                <w:webHidden/>
              </w:rPr>
              <w:fldChar w:fldCharType="begin"/>
            </w:r>
            <w:r w:rsidR="001230DB">
              <w:rPr>
                <w:noProof/>
                <w:webHidden/>
              </w:rPr>
              <w:instrText xml:space="preserve"> PAGEREF _Toc54041571 \h </w:instrText>
            </w:r>
            <w:r w:rsidR="001230DB">
              <w:rPr>
                <w:noProof/>
                <w:webHidden/>
              </w:rPr>
            </w:r>
            <w:r w:rsidR="001230DB">
              <w:rPr>
                <w:noProof/>
                <w:webHidden/>
              </w:rPr>
              <w:fldChar w:fldCharType="separate"/>
            </w:r>
            <w:r w:rsidR="00F30260">
              <w:rPr>
                <w:noProof/>
                <w:webHidden/>
              </w:rPr>
              <w:t>117</w:t>
            </w:r>
            <w:r w:rsidR="001230DB">
              <w:rPr>
                <w:noProof/>
                <w:webHidden/>
              </w:rPr>
              <w:fldChar w:fldCharType="end"/>
            </w:r>
          </w:hyperlink>
        </w:p>
        <w:p w14:paraId="3F5B5420" w14:textId="77777777" w:rsidR="001230DB" w:rsidRDefault="00BC146F"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72" w:history="1">
            <w:r w:rsidR="001230DB" w:rsidRPr="006B78C6">
              <w:rPr>
                <w:rStyle w:val="Hyperlink"/>
                <w:noProof/>
              </w:rPr>
              <w:t>5.2.2</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NOM as a master variable</w:t>
            </w:r>
            <w:r w:rsidR="001230DB">
              <w:rPr>
                <w:noProof/>
                <w:webHidden/>
              </w:rPr>
              <w:tab/>
            </w:r>
            <w:r w:rsidR="001230DB">
              <w:rPr>
                <w:noProof/>
                <w:webHidden/>
              </w:rPr>
              <w:fldChar w:fldCharType="begin"/>
            </w:r>
            <w:r w:rsidR="001230DB">
              <w:rPr>
                <w:noProof/>
                <w:webHidden/>
              </w:rPr>
              <w:instrText xml:space="preserve"> PAGEREF _Toc54041572 \h </w:instrText>
            </w:r>
            <w:r w:rsidR="001230DB">
              <w:rPr>
                <w:noProof/>
                <w:webHidden/>
              </w:rPr>
            </w:r>
            <w:r w:rsidR="001230DB">
              <w:rPr>
                <w:noProof/>
                <w:webHidden/>
              </w:rPr>
              <w:fldChar w:fldCharType="separate"/>
            </w:r>
            <w:r w:rsidR="00F30260">
              <w:rPr>
                <w:noProof/>
                <w:webHidden/>
              </w:rPr>
              <w:t>118</w:t>
            </w:r>
            <w:r w:rsidR="001230DB">
              <w:rPr>
                <w:noProof/>
                <w:webHidden/>
              </w:rPr>
              <w:fldChar w:fldCharType="end"/>
            </w:r>
          </w:hyperlink>
        </w:p>
        <w:p w14:paraId="2DB733A8" w14:textId="77777777" w:rsidR="001230DB" w:rsidRDefault="00BC146F"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73" w:history="1">
            <w:r w:rsidR="001230DB" w:rsidRPr="006B78C6">
              <w:rPr>
                <w:rStyle w:val="Hyperlink"/>
                <w:noProof/>
              </w:rPr>
              <w:t>5.3</w:t>
            </w:r>
            <w:r w:rsidR="001230DB">
              <w:rPr>
                <w:rFonts w:asciiTheme="minorHAnsi" w:eastAsiaTheme="minorEastAsia" w:hAnsiTheme="minorHAnsi" w:cstheme="minorBidi"/>
                <w:noProof/>
                <w:sz w:val="22"/>
                <w:lang w:val="en-CA" w:eastAsia="en-CA"/>
              </w:rPr>
              <w:tab/>
            </w:r>
            <w:r w:rsidR="001230DB" w:rsidRPr="006B78C6">
              <w:rPr>
                <w:rStyle w:val="Hyperlink"/>
                <w:noProof/>
              </w:rPr>
              <w:t>Spatiotemporal patterns in NOM quantity and quality</w:t>
            </w:r>
            <w:r w:rsidR="001230DB">
              <w:rPr>
                <w:noProof/>
                <w:webHidden/>
              </w:rPr>
              <w:tab/>
            </w:r>
            <w:r w:rsidR="001230DB">
              <w:rPr>
                <w:noProof/>
                <w:webHidden/>
              </w:rPr>
              <w:fldChar w:fldCharType="begin"/>
            </w:r>
            <w:r w:rsidR="001230DB">
              <w:rPr>
                <w:noProof/>
                <w:webHidden/>
              </w:rPr>
              <w:instrText xml:space="preserve"> PAGEREF _Toc54041573 \h </w:instrText>
            </w:r>
            <w:r w:rsidR="001230DB">
              <w:rPr>
                <w:noProof/>
                <w:webHidden/>
              </w:rPr>
            </w:r>
            <w:r w:rsidR="001230DB">
              <w:rPr>
                <w:noProof/>
                <w:webHidden/>
              </w:rPr>
              <w:fldChar w:fldCharType="separate"/>
            </w:r>
            <w:r w:rsidR="00F30260">
              <w:rPr>
                <w:noProof/>
                <w:webHidden/>
              </w:rPr>
              <w:t>119</w:t>
            </w:r>
            <w:r w:rsidR="001230DB">
              <w:rPr>
                <w:noProof/>
                <w:webHidden/>
              </w:rPr>
              <w:fldChar w:fldCharType="end"/>
            </w:r>
          </w:hyperlink>
        </w:p>
        <w:p w14:paraId="68457A50" w14:textId="77777777" w:rsidR="001230DB" w:rsidRDefault="00BC146F" w:rsidP="001230DB">
          <w:pPr>
            <w:pStyle w:val="TOC4"/>
            <w:tabs>
              <w:tab w:val="left" w:pos="1440"/>
              <w:tab w:val="right" w:leader="dot" w:pos="9350"/>
            </w:tabs>
            <w:spacing w:line="276" w:lineRule="auto"/>
            <w:rPr>
              <w:rFonts w:asciiTheme="minorHAnsi" w:eastAsiaTheme="minorEastAsia" w:hAnsiTheme="minorHAnsi" w:cstheme="minorBidi"/>
              <w:noProof/>
              <w:sz w:val="22"/>
              <w:szCs w:val="22"/>
              <w:lang w:val="en-CA" w:eastAsia="en-CA"/>
            </w:rPr>
          </w:pPr>
          <w:hyperlink w:anchor="_Toc54041574" w:history="1">
            <w:r w:rsidR="001230DB" w:rsidRPr="006B78C6">
              <w:rPr>
                <w:rStyle w:val="Hyperlink"/>
                <w:noProof/>
              </w:rPr>
              <w:t>5.3.1</w:t>
            </w:r>
            <w:r w:rsidR="001230DB">
              <w:rPr>
                <w:rFonts w:asciiTheme="minorHAnsi" w:eastAsiaTheme="minorEastAsia" w:hAnsiTheme="minorHAnsi" w:cstheme="minorBidi"/>
                <w:noProof/>
                <w:sz w:val="22"/>
                <w:szCs w:val="22"/>
                <w:lang w:val="en-CA" w:eastAsia="en-CA"/>
              </w:rPr>
              <w:tab/>
            </w:r>
            <w:r w:rsidR="001230DB" w:rsidRPr="006B78C6">
              <w:rPr>
                <w:rStyle w:val="Hyperlink"/>
                <w:noProof/>
              </w:rPr>
              <w:t>Drivers for variation</w:t>
            </w:r>
            <w:r w:rsidR="001230DB">
              <w:rPr>
                <w:noProof/>
                <w:webHidden/>
              </w:rPr>
              <w:tab/>
            </w:r>
            <w:r w:rsidR="001230DB">
              <w:rPr>
                <w:noProof/>
                <w:webHidden/>
              </w:rPr>
              <w:fldChar w:fldCharType="begin"/>
            </w:r>
            <w:r w:rsidR="001230DB">
              <w:rPr>
                <w:noProof/>
                <w:webHidden/>
              </w:rPr>
              <w:instrText xml:space="preserve"> PAGEREF _Toc54041574 \h </w:instrText>
            </w:r>
            <w:r w:rsidR="001230DB">
              <w:rPr>
                <w:noProof/>
                <w:webHidden/>
              </w:rPr>
            </w:r>
            <w:r w:rsidR="001230DB">
              <w:rPr>
                <w:noProof/>
                <w:webHidden/>
              </w:rPr>
              <w:fldChar w:fldCharType="separate"/>
            </w:r>
            <w:r w:rsidR="00F30260">
              <w:rPr>
                <w:noProof/>
                <w:webHidden/>
              </w:rPr>
              <w:t>121</w:t>
            </w:r>
            <w:r w:rsidR="001230DB">
              <w:rPr>
                <w:noProof/>
                <w:webHidden/>
              </w:rPr>
              <w:fldChar w:fldCharType="end"/>
            </w:r>
          </w:hyperlink>
        </w:p>
        <w:p w14:paraId="4C723770" w14:textId="77777777" w:rsidR="001230DB" w:rsidRDefault="00BC146F"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75" w:history="1">
            <w:r w:rsidR="001230DB" w:rsidRPr="006B78C6">
              <w:rPr>
                <w:rStyle w:val="Hyperlink"/>
                <w:noProof/>
              </w:rPr>
              <w:t>5.4</w:t>
            </w:r>
            <w:r w:rsidR="001230DB">
              <w:rPr>
                <w:rFonts w:asciiTheme="minorHAnsi" w:eastAsiaTheme="minorEastAsia" w:hAnsiTheme="minorHAnsi" w:cstheme="minorBidi"/>
                <w:noProof/>
                <w:sz w:val="22"/>
                <w:lang w:val="en-CA" w:eastAsia="en-CA"/>
              </w:rPr>
              <w:tab/>
            </w:r>
            <w:r w:rsidR="001230DB" w:rsidRPr="006B78C6">
              <w:rPr>
                <w:rStyle w:val="Hyperlink"/>
                <w:noProof/>
              </w:rPr>
              <w:t>Discussion and implications for drinking water supply and watershed management</w:t>
            </w:r>
            <w:r w:rsidR="001230DB">
              <w:rPr>
                <w:noProof/>
                <w:webHidden/>
              </w:rPr>
              <w:tab/>
            </w:r>
            <w:r w:rsidR="001230DB">
              <w:rPr>
                <w:noProof/>
                <w:webHidden/>
              </w:rPr>
              <w:fldChar w:fldCharType="begin"/>
            </w:r>
            <w:r w:rsidR="001230DB">
              <w:rPr>
                <w:noProof/>
                <w:webHidden/>
              </w:rPr>
              <w:instrText xml:space="preserve"> PAGEREF _Toc54041575 \h </w:instrText>
            </w:r>
            <w:r w:rsidR="001230DB">
              <w:rPr>
                <w:noProof/>
                <w:webHidden/>
              </w:rPr>
            </w:r>
            <w:r w:rsidR="001230DB">
              <w:rPr>
                <w:noProof/>
                <w:webHidden/>
              </w:rPr>
              <w:fldChar w:fldCharType="separate"/>
            </w:r>
            <w:r w:rsidR="00F30260">
              <w:rPr>
                <w:noProof/>
                <w:webHidden/>
              </w:rPr>
              <w:t>123</w:t>
            </w:r>
            <w:r w:rsidR="001230DB">
              <w:rPr>
                <w:noProof/>
                <w:webHidden/>
              </w:rPr>
              <w:fldChar w:fldCharType="end"/>
            </w:r>
          </w:hyperlink>
        </w:p>
        <w:p w14:paraId="54C59E80" w14:textId="77777777" w:rsidR="001230DB" w:rsidRDefault="00BC146F" w:rsidP="001230DB">
          <w:pPr>
            <w:pStyle w:val="TOC3"/>
            <w:tabs>
              <w:tab w:val="left" w:pos="1200"/>
              <w:tab w:val="right" w:leader="dot" w:pos="9350"/>
            </w:tabs>
            <w:spacing w:line="276" w:lineRule="auto"/>
            <w:rPr>
              <w:rFonts w:asciiTheme="minorHAnsi" w:eastAsiaTheme="minorEastAsia" w:hAnsiTheme="minorHAnsi" w:cstheme="minorBidi"/>
              <w:noProof/>
              <w:sz w:val="22"/>
              <w:lang w:val="en-CA" w:eastAsia="en-CA"/>
            </w:rPr>
          </w:pPr>
          <w:hyperlink w:anchor="_Toc54041576" w:history="1">
            <w:r w:rsidR="001230DB" w:rsidRPr="006B78C6">
              <w:rPr>
                <w:rStyle w:val="Hyperlink"/>
                <w:noProof/>
              </w:rPr>
              <w:t>5.5</w:t>
            </w:r>
            <w:r w:rsidR="001230DB">
              <w:rPr>
                <w:rFonts w:asciiTheme="minorHAnsi" w:eastAsiaTheme="minorEastAsia" w:hAnsiTheme="minorHAnsi" w:cstheme="minorBidi"/>
                <w:noProof/>
                <w:sz w:val="22"/>
                <w:lang w:val="en-CA" w:eastAsia="en-CA"/>
              </w:rPr>
              <w:tab/>
            </w:r>
            <w:r w:rsidR="001230DB" w:rsidRPr="006B78C6">
              <w:rPr>
                <w:rStyle w:val="Hyperlink"/>
                <w:noProof/>
              </w:rPr>
              <w:t>Concluding remarks</w:t>
            </w:r>
            <w:r w:rsidR="001230DB">
              <w:rPr>
                <w:noProof/>
                <w:webHidden/>
              </w:rPr>
              <w:tab/>
            </w:r>
            <w:r w:rsidR="001230DB">
              <w:rPr>
                <w:noProof/>
                <w:webHidden/>
              </w:rPr>
              <w:fldChar w:fldCharType="begin"/>
            </w:r>
            <w:r w:rsidR="001230DB">
              <w:rPr>
                <w:noProof/>
                <w:webHidden/>
              </w:rPr>
              <w:instrText xml:space="preserve"> PAGEREF _Toc54041576 \h </w:instrText>
            </w:r>
            <w:r w:rsidR="001230DB">
              <w:rPr>
                <w:noProof/>
                <w:webHidden/>
              </w:rPr>
            </w:r>
            <w:r w:rsidR="001230DB">
              <w:rPr>
                <w:noProof/>
                <w:webHidden/>
              </w:rPr>
              <w:fldChar w:fldCharType="separate"/>
            </w:r>
            <w:r w:rsidR="00F30260">
              <w:rPr>
                <w:noProof/>
                <w:webHidden/>
              </w:rPr>
              <w:t>124</w:t>
            </w:r>
            <w:r w:rsidR="001230DB">
              <w:rPr>
                <w:noProof/>
                <w:webHidden/>
              </w:rPr>
              <w:fldChar w:fldCharType="end"/>
            </w:r>
          </w:hyperlink>
        </w:p>
        <w:p w14:paraId="3C5E7409" w14:textId="77777777" w:rsidR="001230DB" w:rsidRDefault="00BC146F" w:rsidP="001230DB">
          <w:pPr>
            <w:pStyle w:val="TOC1"/>
            <w:spacing w:line="276" w:lineRule="auto"/>
            <w:rPr>
              <w:rFonts w:asciiTheme="minorHAnsi" w:eastAsiaTheme="minorEastAsia" w:hAnsiTheme="minorHAnsi" w:cstheme="minorBidi"/>
              <w:b w:val="0"/>
              <w:noProof/>
              <w:sz w:val="22"/>
              <w:szCs w:val="22"/>
              <w:lang w:val="en-CA" w:eastAsia="en-CA"/>
            </w:rPr>
          </w:pPr>
          <w:hyperlink w:anchor="_Toc54041577" w:history="1">
            <w:r w:rsidR="001230DB" w:rsidRPr="006B78C6">
              <w:rPr>
                <w:rStyle w:val="Hyperlink"/>
                <w:noProof/>
              </w:rPr>
              <w:t>References</w:t>
            </w:r>
            <w:r w:rsidR="001230DB">
              <w:rPr>
                <w:noProof/>
                <w:webHidden/>
              </w:rPr>
              <w:tab/>
            </w:r>
            <w:r w:rsidR="001230DB">
              <w:rPr>
                <w:noProof/>
                <w:webHidden/>
              </w:rPr>
              <w:fldChar w:fldCharType="begin"/>
            </w:r>
            <w:r w:rsidR="001230DB">
              <w:rPr>
                <w:noProof/>
                <w:webHidden/>
              </w:rPr>
              <w:instrText xml:space="preserve"> PAGEREF _Toc54041577 \h </w:instrText>
            </w:r>
            <w:r w:rsidR="001230DB">
              <w:rPr>
                <w:noProof/>
                <w:webHidden/>
              </w:rPr>
            </w:r>
            <w:r w:rsidR="001230DB">
              <w:rPr>
                <w:noProof/>
                <w:webHidden/>
              </w:rPr>
              <w:fldChar w:fldCharType="separate"/>
            </w:r>
            <w:r w:rsidR="00F30260">
              <w:rPr>
                <w:noProof/>
                <w:webHidden/>
              </w:rPr>
              <w:t>125</w:t>
            </w:r>
            <w:r w:rsidR="001230DB">
              <w:rPr>
                <w:noProof/>
                <w:webHidden/>
              </w:rPr>
              <w:fldChar w:fldCharType="end"/>
            </w:r>
          </w:hyperlink>
        </w:p>
        <w:p w14:paraId="0E964774" w14:textId="77777777" w:rsidR="001230DB" w:rsidRDefault="00BC146F" w:rsidP="001230DB">
          <w:pPr>
            <w:pStyle w:val="TOC1"/>
            <w:spacing w:line="276" w:lineRule="auto"/>
            <w:rPr>
              <w:rFonts w:asciiTheme="minorHAnsi" w:eastAsiaTheme="minorEastAsia" w:hAnsiTheme="minorHAnsi" w:cstheme="minorBidi"/>
              <w:b w:val="0"/>
              <w:noProof/>
              <w:sz w:val="22"/>
              <w:szCs w:val="22"/>
              <w:lang w:val="en-CA" w:eastAsia="en-CA"/>
            </w:rPr>
          </w:pPr>
          <w:hyperlink w:anchor="_Toc54041578" w:history="1">
            <w:r w:rsidR="001230DB" w:rsidRPr="006B78C6">
              <w:rPr>
                <w:rStyle w:val="Hyperlink"/>
                <w:noProof/>
              </w:rPr>
              <w:t>Appendices</w:t>
            </w:r>
            <w:r w:rsidR="001230DB">
              <w:rPr>
                <w:noProof/>
                <w:webHidden/>
              </w:rPr>
              <w:tab/>
            </w:r>
            <w:r w:rsidR="001230DB">
              <w:rPr>
                <w:noProof/>
                <w:webHidden/>
              </w:rPr>
              <w:fldChar w:fldCharType="begin"/>
            </w:r>
            <w:r w:rsidR="001230DB">
              <w:rPr>
                <w:noProof/>
                <w:webHidden/>
              </w:rPr>
              <w:instrText xml:space="preserve"> PAGEREF _Toc54041578 \h </w:instrText>
            </w:r>
            <w:r w:rsidR="001230DB">
              <w:rPr>
                <w:noProof/>
                <w:webHidden/>
              </w:rPr>
            </w:r>
            <w:r w:rsidR="001230DB">
              <w:rPr>
                <w:noProof/>
                <w:webHidden/>
              </w:rPr>
              <w:fldChar w:fldCharType="separate"/>
            </w:r>
            <w:r w:rsidR="00F30260">
              <w:rPr>
                <w:noProof/>
                <w:webHidden/>
              </w:rPr>
              <w:t>135</w:t>
            </w:r>
            <w:r w:rsidR="001230DB">
              <w:rPr>
                <w:noProof/>
                <w:webHidden/>
              </w:rPr>
              <w:fldChar w:fldCharType="end"/>
            </w:r>
          </w:hyperlink>
        </w:p>
        <w:p w14:paraId="363FD9E0" w14:textId="77777777" w:rsidR="00AC77BF" w:rsidRDefault="00887D53" w:rsidP="001230DB">
          <w:pPr>
            <w:spacing w:line="276" w:lineRule="auto"/>
          </w:pPr>
          <w:r>
            <w:fldChar w:fldCharType="end"/>
          </w:r>
        </w:p>
      </w:sdtContent>
    </w:sdt>
    <w:p w14:paraId="4A962AB6" w14:textId="77777777" w:rsidR="001230DB" w:rsidRDefault="001230DB">
      <w:r>
        <w:br w:type="page"/>
      </w:r>
    </w:p>
    <w:p w14:paraId="7DF154C4" w14:textId="77777777" w:rsidR="00AC77BF" w:rsidRPr="00BC692D" w:rsidRDefault="00887D53" w:rsidP="00BC692D">
      <w:pPr>
        <w:pBdr>
          <w:bottom w:val="single" w:sz="4" w:space="1" w:color="auto"/>
        </w:pBdr>
        <w:spacing w:line="276" w:lineRule="auto"/>
        <w:rPr>
          <w:rFonts w:asciiTheme="minorHAnsi" w:hAnsiTheme="minorHAnsi" w:cstheme="minorHAnsi"/>
        </w:rPr>
      </w:pPr>
      <w:r>
        <w:lastRenderedPageBreak/>
        <w:t>Table 1</w:t>
      </w:r>
      <w:r w:rsidRPr="00BC692D">
        <w:rPr>
          <w:rFonts w:asciiTheme="minorHAnsi" w:hAnsiTheme="minorHAnsi" w:cstheme="minorHAnsi"/>
        </w:rPr>
        <w:t>: List of Abbreviations</w:t>
      </w:r>
    </w:p>
    <w:tbl>
      <w:tblPr>
        <w:tblW w:w="5000" w:type="pct"/>
        <w:tblLook w:val="07E0" w:firstRow="1" w:lastRow="1" w:firstColumn="1" w:lastColumn="1" w:noHBand="1" w:noVBand="1"/>
      </w:tblPr>
      <w:tblGrid>
        <w:gridCol w:w="1094"/>
        <w:gridCol w:w="8266"/>
      </w:tblGrid>
      <w:tr w:rsidR="001A4976" w14:paraId="54E92970" w14:textId="77777777">
        <w:tc>
          <w:tcPr>
            <w:tcW w:w="0" w:type="auto"/>
            <w:vAlign w:val="bottom"/>
          </w:tcPr>
          <w:p w14:paraId="2E4DDC7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Acronym</w:t>
            </w:r>
          </w:p>
        </w:tc>
        <w:tc>
          <w:tcPr>
            <w:tcW w:w="0" w:type="auto"/>
            <w:vAlign w:val="bottom"/>
          </w:tcPr>
          <w:p w14:paraId="7C0E8AA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Term</w:t>
            </w:r>
          </w:p>
        </w:tc>
      </w:tr>
      <w:tr w:rsidR="00AC77BF" w:rsidRPr="00BC692D" w14:paraId="03D01083" w14:textId="77777777" w:rsidTr="004A27A5">
        <w:tc>
          <w:tcPr>
            <w:tcW w:w="0" w:type="auto"/>
            <w:shd w:val="clear" w:color="auto" w:fill="F2F2F2" w:themeFill="background1" w:themeFillShade="F2"/>
          </w:tcPr>
          <w:p w14:paraId="0FE79DB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CRD</w:t>
            </w:r>
          </w:p>
        </w:tc>
        <w:tc>
          <w:tcPr>
            <w:tcW w:w="0" w:type="auto"/>
            <w:shd w:val="clear" w:color="auto" w:fill="F2F2F2" w:themeFill="background1" w:themeFillShade="F2"/>
          </w:tcPr>
          <w:p w14:paraId="4399F16F"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Capital Regional District</w:t>
            </w:r>
          </w:p>
        </w:tc>
      </w:tr>
      <w:tr w:rsidR="00AC77BF" w:rsidRPr="00BC692D" w14:paraId="393AED4B" w14:textId="77777777">
        <w:tc>
          <w:tcPr>
            <w:tcW w:w="0" w:type="auto"/>
          </w:tcPr>
          <w:p w14:paraId="60161541" w14:textId="77777777" w:rsidR="00AC77BF" w:rsidRPr="00BC692D" w:rsidRDefault="00887D53" w:rsidP="00BC692D">
            <w:pPr>
              <w:spacing w:line="276" w:lineRule="auto"/>
              <w:rPr>
                <w:rFonts w:asciiTheme="minorHAnsi" w:hAnsiTheme="minorHAnsi" w:cstheme="minorHAnsi"/>
              </w:rPr>
            </w:pPr>
            <w:proofErr w:type="spellStart"/>
            <w:r w:rsidRPr="00BC692D">
              <w:rPr>
                <w:rFonts w:asciiTheme="minorHAnsi" w:hAnsiTheme="minorHAnsi" w:cstheme="minorHAnsi"/>
              </w:rPr>
              <w:t>crk</w:t>
            </w:r>
            <w:proofErr w:type="spellEnd"/>
          </w:p>
        </w:tc>
        <w:tc>
          <w:tcPr>
            <w:tcW w:w="0" w:type="auto"/>
          </w:tcPr>
          <w:p w14:paraId="4A3A4A23"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creek</w:t>
            </w:r>
          </w:p>
        </w:tc>
      </w:tr>
      <w:tr w:rsidR="00AC77BF" w:rsidRPr="00BC692D" w14:paraId="6B599C7B" w14:textId="77777777" w:rsidTr="004A27A5">
        <w:tc>
          <w:tcPr>
            <w:tcW w:w="0" w:type="auto"/>
            <w:shd w:val="clear" w:color="auto" w:fill="F2F2F2" w:themeFill="background1" w:themeFillShade="F2"/>
          </w:tcPr>
          <w:p w14:paraId="24AE222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DBP-FP</w:t>
            </w:r>
          </w:p>
        </w:tc>
        <w:tc>
          <w:tcPr>
            <w:tcW w:w="0" w:type="auto"/>
            <w:shd w:val="clear" w:color="auto" w:fill="F2F2F2" w:themeFill="background1" w:themeFillShade="F2"/>
          </w:tcPr>
          <w:p w14:paraId="4760E5B8"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Disinfection By-Product Formation Potential</w:t>
            </w:r>
          </w:p>
        </w:tc>
      </w:tr>
      <w:tr w:rsidR="00AC77BF" w:rsidRPr="00BC692D" w14:paraId="689BC483" w14:textId="77777777">
        <w:tc>
          <w:tcPr>
            <w:tcW w:w="0" w:type="auto"/>
          </w:tcPr>
          <w:p w14:paraId="67D5165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DBPs</w:t>
            </w:r>
          </w:p>
        </w:tc>
        <w:tc>
          <w:tcPr>
            <w:tcW w:w="0" w:type="auto"/>
          </w:tcPr>
          <w:p w14:paraId="74C5F02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Disinfection By-Products</w:t>
            </w:r>
          </w:p>
        </w:tc>
      </w:tr>
      <w:tr w:rsidR="00AC77BF" w:rsidRPr="00BC692D" w14:paraId="101F1E63" w14:textId="77777777" w:rsidTr="004A27A5">
        <w:tc>
          <w:tcPr>
            <w:tcW w:w="0" w:type="auto"/>
            <w:shd w:val="clear" w:color="auto" w:fill="F2F2F2" w:themeFill="background1" w:themeFillShade="F2"/>
          </w:tcPr>
          <w:p w14:paraId="3ACED199"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DOC</w:t>
            </w:r>
          </w:p>
        </w:tc>
        <w:tc>
          <w:tcPr>
            <w:tcW w:w="0" w:type="auto"/>
            <w:shd w:val="clear" w:color="auto" w:fill="F2F2F2" w:themeFill="background1" w:themeFillShade="F2"/>
          </w:tcPr>
          <w:p w14:paraId="2B4BA5A9"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Dissolved Organic Carbon</w:t>
            </w:r>
          </w:p>
        </w:tc>
      </w:tr>
      <w:tr w:rsidR="00AC77BF" w:rsidRPr="00BC692D" w14:paraId="3874532E" w14:textId="77777777">
        <w:tc>
          <w:tcPr>
            <w:tcW w:w="0" w:type="auto"/>
          </w:tcPr>
          <w:p w14:paraId="14DD753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DOM</w:t>
            </w:r>
          </w:p>
        </w:tc>
        <w:tc>
          <w:tcPr>
            <w:tcW w:w="0" w:type="auto"/>
          </w:tcPr>
          <w:p w14:paraId="0EE669C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Dissolved Organic Matter</w:t>
            </w:r>
          </w:p>
        </w:tc>
      </w:tr>
      <w:tr w:rsidR="00AC77BF" w:rsidRPr="00BC692D" w14:paraId="02C33C6B" w14:textId="77777777" w:rsidTr="004A27A5">
        <w:tc>
          <w:tcPr>
            <w:tcW w:w="0" w:type="auto"/>
            <w:shd w:val="clear" w:color="auto" w:fill="F2F2F2" w:themeFill="background1" w:themeFillShade="F2"/>
          </w:tcPr>
          <w:p w14:paraId="61A7D06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E2:E3</w:t>
            </w:r>
          </w:p>
        </w:tc>
        <w:tc>
          <w:tcPr>
            <w:tcW w:w="0" w:type="auto"/>
            <w:shd w:val="clear" w:color="auto" w:fill="F2F2F2" w:themeFill="background1" w:themeFillShade="F2"/>
          </w:tcPr>
          <w:p w14:paraId="7DF3885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Quotient of SAC250 divided by SAC365</w:t>
            </w:r>
          </w:p>
        </w:tc>
      </w:tr>
      <w:tr w:rsidR="00AC77BF" w:rsidRPr="00BC692D" w14:paraId="12D5D1D2" w14:textId="77777777">
        <w:tc>
          <w:tcPr>
            <w:tcW w:w="0" w:type="auto"/>
          </w:tcPr>
          <w:p w14:paraId="16F1864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GVWSA</w:t>
            </w:r>
          </w:p>
        </w:tc>
        <w:tc>
          <w:tcPr>
            <w:tcW w:w="0" w:type="auto"/>
          </w:tcPr>
          <w:p w14:paraId="4AB813A1"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Greater Victoria Water Supply Area</w:t>
            </w:r>
          </w:p>
        </w:tc>
      </w:tr>
      <w:tr w:rsidR="00AC77BF" w:rsidRPr="00BC692D" w14:paraId="49EB6845" w14:textId="77777777" w:rsidTr="004A27A5">
        <w:tc>
          <w:tcPr>
            <w:tcW w:w="0" w:type="auto"/>
            <w:shd w:val="clear" w:color="auto" w:fill="F2F2F2" w:themeFill="background1" w:themeFillShade="F2"/>
          </w:tcPr>
          <w:p w14:paraId="2FDF1FF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HDPE</w:t>
            </w:r>
          </w:p>
        </w:tc>
        <w:tc>
          <w:tcPr>
            <w:tcW w:w="0" w:type="auto"/>
            <w:shd w:val="clear" w:color="auto" w:fill="F2F2F2" w:themeFill="background1" w:themeFillShade="F2"/>
          </w:tcPr>
          <w:p w14:paraId="1DD9DC7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High density polyethylene (sample bottles)</w:t>
            </w:r>
          </w:p>
        </w:tc>
      </w:tr>
      <w:tr w:rsidR="00AC77BF" w:rsidRPr="00BC692D" w14:paraId="44A6E97A" w14:textId="77777777">
        <w:tc>
          <w:tcPr>
            <w:tcW w:w="0" w:type="auto"/>
          </w:tcPr>
          <w:p w14:paraId="670BEAE4"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NOM</w:t>
            </w:r>
          </w:p>
        </w:tc>
        <w:tc>
          <w:tcPr>
            <w:tcW w:w="0" w:type="auto"/>
          </w:tcPr>
          <w:p w14:paraId="4F3F2623"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Natural Organic Matter</w:t>
            </w:r>
          </w:p>
        </w:tc>
      </w:tr>
      <w:tr w:rsidR="00AC77BF" w:rsidRPr="00BC692D" w14:paraId="4138E448" w14:textId="77777777" w:rsidTr="004A27A5">
        <w:tc>
          <w:tcPr>
            <w:tcW w:w="0" w:type="auto"/>
            <w:shd w:val="clear" w:color="auto" w:fill="F2F2F2" w:themeFill="background1" w:themeFillShade="F2"/>
          </w:tcPr>
          <w:p w14:paraId="5257C23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NPOC</w:t>
            </w:r>
          </w:p>
        </w:tc>
        <w:tc>
          <w:tcPr>
            <w:tcW w:w="0" w:type="auto"/>
            <w:shd w:val="clear" w:color="auto" w:fill="F2F2F2" w:themeFill="background1" w:themeFillShade="F2"/>
          </w:tcPr>
          <w:p w14:paraId="0BC28A1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Non-Purgeable Organic Carbon</w:t>
            </w:r>
          </w:p>
        </w:tc>
      </w:tr>
      <w:tr w:rsidR="00AC77BF" w:rsidRPr="00BC692D" w14:paraId="2B623223" w14:textId="77777777">
        <w:tc>
          <w:tcPr>
            <w:tcW w:w="0" w:type="auto"/>
          </w:tcPr>
          <w:p w14:paraId="3E9A7A0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QA/QC</w:t>
            </w:r>
          </w:p>
        </w:tc>
        <w:tc>
          <w:tcPr>
            <w:tcW w:w="0" w:type="auto"/>
          </w:tcPr>
          <w:p w14:paraId="4747DFD1"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Quality Assurance &amp; Quality Control</w:t>
            </w:r>
          </w:p>
        </w:tc>
      </w:tr>
      <w:tr w:rsidR="00AC77BF" w:rsidRPr="00BC692D" w14:paraId="33975EB4" w14:textId="77777777" w:rsidTr="004A27A5">
        <w:tc>
          <w:tcPr>
            <w:tcW w:w="0" w:type="auto"/>
            <w:shd w:val="clear" w:color="auto" w:fill="F2F2F2" w:themeFill="background1" w:themeFillShade="F2"/>
          </w:tcPr>
          <w:p w14:paraId="712A410D"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RF</w:t>
            </w:r>
          </w:p>
        </w:tc>
        <w:tc>
          <w:tcPr>
            <w:tcW w:w="0" w:type="auto"/>
            <w:shd w:val="clear" w:color="auto" w:fill="F2F2F2" w:themeFill="background1" w:themeFillShade="F2"/>
          </w:tcPr>
          <w:p w14:paraId="7D0E95D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Random Forest</w:t>
            </w:r>
          </w:p>
        </w:tc>
      </w:tr>
      <w:tr w:rsidR="00AC77BF" w:rsidRPr="00BC692D" w14:paraId="41C1AAA2" w14:textId="77777777">
        <w:tc>
          <w:tcPr>
            <w:tcW w:w="0" w:type="auto"/>
          </w:tcPr>
          <w:p w14:paraId="5118F422"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RSD</w:t>
            </w:r>
          </w:p>
        </w:tc>
        <w:tc>
          <w:tcPr>
            <w:tcW w:w="0" w:type="auto"/>
          </w:tcPr>
          <w:p w14:paraId="455AA6E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Relative standard deviation (</w:t>
            </w:r>
            <w:proofErr w:type="spellStart"/>
            <w:r w:rsidRPr="00BC692D">
              <w:rPr>
                <w:rFonts w:asciiTheme="minorHAnsi" w:hAnsiTheme="minorHAnsi" w:cstheme="minorHAnsi"/>
              </w:rPr>
              <w:t>a.k.a</w:t>
            </w:r>
            <w:proofErr w:type="spellEnd"/>
            <w:r w:rsidRPr="00BC692D">
              <w:rPr>
                <w:rFonts w:asciiTheme="minorHAnsi" w:hAnsiTheme="minorHAnsi" w:cstheme="minorHAnsi"/>
              </w:rPr>
              <w:t xml:space="preserve"> coefficient of variance)</w:t>
            </w:r>
          </w:p>
        </w:tc>
      </w:tr>
      <w:tr w:rsidR="00AC77BF" w:rsidRPr="00BC692D" w14:paraId="6E723EFC" w14:textId="77777777" w:rsidTr="004A27A5">
        <w:tc>
          <w:tcPr>
            <w:tcW w:w="0" w:type="auto"/>
            <w:shd w:val="clear" w:color="auto" w:fill="F2F2F2" w:themeFill="background1" w:themeFillShade="F2"/>
          </w:tcPr>
          <w:p w14:paraId="3DBBE3F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SAC254</w:t>
            </w:r>
          </w:p>
        </w:tc>
        <w:tc>
          <w:tcPr>
            <w:tcW w:w="0" w:type="auto"/>
            <w:shd w:val="clear" w:color="auto" w:fill="F2F2F2" w:themeFill="background1" w:themeFillShade="F2"/>
          </w:tcPr>
          <w:p w14:paraId="6C254FC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Spectral absorbance coefficient at 254 nm (absorbance at 254 nm divided by pathlength)</w:t>
            </w:r>
          </w:p>
        </w:tc>
      </w:tr>
      <w:tr w:rsidR="00AC77BF" w:rsidRPr="00BC692D" w14:paraId="2F6EF3EE" w14:textId="77777777" w:rsidTr="004A27A5">
        <w:tc>
          <w:tcPr>
            <w:tcW w:w="0" w:type="auto"/>
          </w:tcPr>
          <w:p w14:paraId="2FE744A8"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VIM</w:t>
            </w:r>
          </w:p>
        </w:tc>
        <w:tc>
          <w:tcPr>
            <w:tcW w:w="0" w:type="auto"/>
          </w:tcPr>
          <w:p w14:paraId="5641A54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Variable Importance Measure (in </w:t>
            </w:r>
            <w:proofErr w:type="spellStart"/>
            <w:r w:rsidRPr="00BC692D">
              <w:rPr>
                <w:rFonts w:asciiTheme="minorHAnsi" w:hAnsiTheme="minorHAnsi" w:cstheme="minorHAnsi"/>
              </w:rPr>
              <w:t>randomForest</w:t>
            </w:r>
            <w:proofErr w:type="spellEnd"/>
            <w:r w:rsidRPr="00BC692D">
              <w:rPr>
                <w:rFonts w:asciiTheme="minorHAnsi" w:hAnsiTheme="minorHAnsi" w:cstheme="minorHAnsi"/>
              </w:rPr>
              <w:t>, R)</w:t>
            </w:r>
          </w:p>
        </w:tc>
      </w:tr>
      <w:tr w:rsidR="00AC77BF" w:rsidRPr="00BC692D" w14:paraId="3C9B4D7C" w14:textId="77777777" w:rsidTr="004A27A5">
        <w:tc>
          <w:tcPr>
            <w:tcW w:w="0" w:type="auto"/>
            <w:tcBorders>
              <w:bottom w:val="single" w:sz="4" w:space="0" w:color="auto"/>
            </w:tcBorders>
            <w:shd w:val="clear" w:color="auto" w:fill="F2F2F2" w:themeFill="background1" w:themeFillShade="F2"/>
          </w:tcPr>
          <w:p w14:paraId="4E90C874"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WSA</w:t>
            </w:r>
          </w:p>
        </w:tc>
        <w:tc>
          <w:tcPr>
            <w:tcW w:w="0" w:type="auto"/>
            <w:tcBorders>
              <w:bottom w:val="single" w:sz="4" w:space="0" w:color="auto"/>
            </w:tcBorders>
            <w:shd w:val="clear" w:color="auto" w:fill="F2F2F2" w:themeFill="background1" w:themeFillShade="F2"/>
          </w:tcPr>
          <w:p w14:paraId="2366DF9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Water Supply Area</w:t>
            </w:r>
          </w:p>
        </w:tc>
      </w:tr>
    </w:tbl>
    <w:p w14:paraId="2CF87467" w14:textId="77777777" w:rsidR="004A27A5" w:rsidRDefault="00887D53">
      <w:pPr>
        <w:sectPr w:rsidR="004A27A5" w:rsidSect="00111869">
          <w:pgSz w:w="12240" w:h="15840" w:code="1"/>
          <w:pgMar w:top="1440" w:right="1440" w:bottom="1440" w:left="1440" w:header="706" w:footer="706" w:gutter="0"/>
          <w:pgNumType w:fmt="lowerRoman" w:start="1"/>
          <w:cols w:space="708"/>
          <w:titlePg/>
          <w:docGrid w:linePitch="326"/>
        </w:sectPr>
      </w:pPr>
      <w:r>
        <w:t> </w:t>
      </w:r>
    </w:p>
    <w:p w14:paraId="52964B8A" w14:textId="77777777" w:rsidR="00AC77BF" w:rsidRPr="00BC692D" w:rsidRDefault="00887D53" w:rsidP="004A27A5">
      <w:pPr>
        <w:pBdr>
          <w:bottom w:val="single" w:sz="4" w:space="1" w:color="auto"/>
        </w:pBdr>
        <w:spacing w:line="276" w:lineRule="auto"/>
        <w:rPr>
          <w:rFonts w:asciiTheme="minorHAnsi" w:hAnsiTheme="minorHAnsi" w:cstheme="minorHAnsi"/>
        </w:rPr>
      </w:pPr>
      <w:r w:rsidRPr="00BC692D">
        <w:rPr>
          <w:rFonts w:asciiTheme="minorHAnsi" w:hAnsiTheme="minorHAnsi" w:cstheme="minorHAnsi"/>
        </w:rPr>
        <w:lastRenderedPageBreak/>
        <w:t xml:space="preserve">Table 2: Glossary of </w:t>
      </w:r>
      <w:commentRangeStart w:id="0"/>
      <w:commentRangeStart w:id="1"/>
      <w:r w:rsidRPr="00BC692D">
        <w:rPr>
          <w:rFonts w:asciiTheme="minorHAnsi" w:hAnsiTheme="minorHAnsi" w:cstheme="minorHAnsi"/>
        </w:rPr>
        <w:t>Terms</w:t>
      </w:r>
      <w:commentRangeEnd w:id="0"/>
      <w:r w:rsidR="00B61BE0">
        <w:rPr>
          <w:rStyle w:val="CommentReference"/>
        </w:rPr>
        <w:commentReference w:id="0"/>
      </w:r>
      <w:commentRangeEnd w:id="1"/>
      <w:r w:rsidR="007F1EBC">
        <w:rPr>
          <w:rStyle w:val="CommentReference"/>
        </w:rPr>
        <w:commentReference w:id="1"/>
      </w:r>
    </w:p>
    <w:tbl>
      <w:tblPr>
        <w:tblW w:w="5000" w:type="pct"/>
        <w:tblLook w:val="07E0" w:firstRow="1" w:lastRow="1" w:firstColumn="1" w:lastColumn="1" w:noHBand="1" w:noVBand="1"/>
      </w:tblPr>
      <w:tblGrid>
        <w:gridCol w:w="2360"/>
        <w:gridCol w:w="7000"/>
      </w:tblGrid>
      <w:tr w:rsidR="001A4976" w14:paraId="51B9F2B8" w14:textId="77777777">
        <w:tc>
          <w:tcPr>
            <w:tcW w:w="0" w:type="auto"/>
            <w:vAlign w:val="bottom"/>
          </w:tcPr>
          <w:p w14:paraId="6ADCC8D8"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Term</w:t>
            </w:r>
          </w:p>
        </w:tc>
        <w:tc>
          <w:tcPr>
            <w:tcW w:w="0" w:type="auto"/>
            <w:vAlign w:val="bottom"/>
          </w:tcPr>
          <w:p w14:paraId="3311ECE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Definition</w:t>
            </w:r>
          </w:p>
        </w:tc>
      </w:tr>
      <w:tr w:rsidR="00AC77BF" w:rsidRPr="00BC692D" w14:paraId="7965DE63" w14:textId="77777777" w:rsidTr="004A27A5">
        <w:tc>
          <w:tcPr>
            <w:tcW w:w="0" w:type="auto"/>
            <w:shd w:val="clear" w:color="auto" w:fill="F2F2F2" w:themeFill="background1" w:themeFillShade="F2"/>
          </w:tcPr>
          <w:p w14:paraId="65A15B6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Absorbance</w:t>
            </w:r>
          </w:p>
        </w:tc>
        <w:tc>
          <w:tcPr>
            <w:tcW w:w="0" w:type="auto"/>
            <w:shd w:val="clear" w:color="auto" w:fill="F2F2F2" w:themeFill="background1" w:themeFillShade="F2"/>
          </w:tcPr>
          <w:p w14:paraId="7A3C6118"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molecular interference with a beam of light in which a molecule absorbs a portion of irradiated light (UV-VIS spectroscopy employs this attribute to quantify compounds, as absorbance is proportional to molecular concentration via Beers Law)</w:t>
            </w:r>
          </w:p>
        </w:tc>
      </w:tr>
      <w:tr w:rsidR="00AC77BF" w:rsidRPr="00BC692D" w14:paraId="1A810FFF" w14:textId="77777777">
        <w:tc>
          <w:tcPr>
            <w:tcW w:w="0" w:type="auto"/>
          </w:tcPr>
          <w:p w14:paraId="541161C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Aliphatic</w:t>
            </w:r>
          </w:p>
        </w:tc>
        <w:tc>
          <w:tcPr>
            <w:tcW w:w="0" w:type="auto"/>
          </w:tcPr>
          <w:p w14:paraId="39E17CE4"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class of hydrocarbons characterized by lack of conjugated pi-bonds, which could be straight-chain, branched chain or saturated ring structures (e.g. squalene C30H50)</w:t>
            </w:r>
          </w:p>
        </w:tc>
      </w:tr>
      <w:tr w:rsidR="00AC77BF" w:rsidRPr="00BC692D" w14:paraId="52FA551D" w14:textId="77777777" w:rsidTr="004A27A5">
        <w:tc>
          <w:tcPr>
            <w:tcW w:w="0" w:type="auto"/>
            <w:shd w:val="clear" w:color="auto" w:fill="F2F2F2" w:themeFill="background1" w:themeFillShade="F2"/>
          </w:tcPr>
          <w:p w14:paraId="644F62F4"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Allochthonous</w:t>
            </w:r>
          </w:p>
        </w:tc>
        <w:tc>
          <w:tcPr>
            <w:tcW w:w="0" w:type="auto"/>
            <w:shd w:val="clear" w:color="auto" w:fill="F2F2F2" w:themeFill="background1" w:themeFillShade="F2"/>
          </w:tcPr>
          <w:p w14:paraId="5494291E"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natural organic matter (NOM) that is formed </w:t>
            </w:r>
            <w:proofErr w:type="spellStart"/>
            <w:r w:rsidRPr="00BC692D">
              <w:rPr>
                <w:rFonts w:asciiTheme="minorHAnsi" w:hAnsiTheme="minorHAnsi" w:cstheme="minorHAnsi"/>
              </w:rPr>
              <w:t>formed</w:t>
            </w:r>
            <w:proofErr w:type="spellEnd"/>
            <w:r w:rsidRPr="00BC692D">
              <w:rPr>
                <w:rFonts w:asciiTheme="minorHAnsi" w:hAnsiTheme="minorHAnsi" w:cstheme="minorHAnsi"/>
              </w:rPr>
              <w:t xml:space="preserve"> outside of a water body and then transported into the water body; composition depends on the plant-derived precursor compounds and natural diagenetic processes that alter its composition</w:t>
            </w:r>
          </w:p>
        </w:tc>
      </w:tr>
      <w:tr w:rsidR="00AC77BF" w:rsidRPr="00BC692D" w14:paraId="3914D78E" w14:textId="77777777">
        <w:tc>
          <w:tcPr>
            <w:tcW w:w="0" w:type="auto"/>
          </w:tcPr>
          <w:p w14:paraId="68A024F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Aromatic</w:t>
            </w:r>
          </w:p>
        </w:tc>
        <w:tc>
          <w:tcPr>
            <w:tcW w:w="0" w:type="auto"/>
          </w:tcPr>
          <w:p w14:paraId="62B79D2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class of hydrocarbons characterized by presence of conjugated pi-bonds with a ring structure (e.g. benzene C6H6)</w:t>
            </w:r>
          </w:p>
        </w:tc>
      </w:tr>
      <w:tr w:rsidR="00AC77BF" w:rsidRPr="00BC692D" w14:paraId="48E7D00B" w14:textId="77777777" w:rsidTr="004A27A5">
        <w:tc>
          <w:tcPr>
            <w:tcW w:w="0" w:type="auto"/>
            <w:shd w:val="clear" w:color="auto" w:fill="F2F2F2" w:themeFill="background1" w:themeFillShade="F2"/>
          </w:tcPr>
          <w:p w14:paraId="6F9E3C1F"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Autochthonous</w:t>
            </w:r>
          </w:p>
        </w:tc>
        <w:tc>
          <w:tcPr>
            <w:tcW w:w="0" w:type="auto"/>
            <w:shd w:val="clear" w:color="auto" w:fill="F2F2F2" w:themeFill="background1" w:themeFillShade="F2"/>
          </w:tcPr>
          <w:p w14:paraId="247573C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natural organic matter (NOM) that is formed in place (in stream) generally by micro-organisms</w:t>
            </w:r>
          </w:p>
        </w:tc>
      </w:tr>
      <w:tr w:rsidR="00AC77BF" w:rsidRPr="00BC692D" w14:paraId="0B4F86B3" w14:textId="77777777">
        <w:tc>
          <w:tcPr>
            <w:tcW w:w="0" w:type="auto"/>
          </w:tcPr>
          <w:p w14:paraId="002510A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Capital Regional District</w:t>
            </w:r>
          </w:p>
        </w:tc>
        <w:tc>
          <w:tcPr>
            <w:tcW w:w="0" w:type="auto"/>
          </w:tcPr>
          <w:p w14:paraId="28FCF4FE"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governing/municipal body for the Greater Victoria Area and the managing group for water supply and watershed management. Research partners in the </w:t>
            </w:r>
            <w:proofErr w:type="spellStart"/>
            <w:r w:rsidRPr="00BC692D">
              <w:rPr>
                <w:rFonts w:asciiTheme="minorHAnsi" w:hAnsiTheme="minorHAnsi" w:cstheme="minorHAnsi"/>
              </w:rPr>
              <w:t>forWater</w:t>
            </w:r>
            <w:proofErr w:type="spellEnd"/>
            <w:r w:rsidRPr="00BC692D">
              <w:rPr>
                <w:rFonts w:asciiTheme="minorHAnsi" w:hAnsiTheme="minorHAnsi" w:cstheme="minorHAnsi"/>
              </w:rPr>
              <w:t xml:space="preserve"> Network &amp; hosts for this thesis research in the LWSA</w:t>
            </w:r>
          </w:p>
        </w:tc>
      </w:tr>
      <w:tr w:rsidR="00AC77BF" w:rsidRPr="00BC692D" w14:paraId="21F5111A" w14:textId="77777777" w:rsidTr="004A27A5">
        <w:tc>
          <w:tcPr>
            <w:tcW w:w="0" w:type="auto"/>
            <w:shd w:val="clear" w:color="auto" w:fill="F2F2F2" w:themeFill="background1" w:themeFillShade="F2"/>
          </w:tcPr>
          <w:p w14:paraId="04EF3B6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Chromophore</w:t>
            </w:r>
          </w:p>
        </w:tc>
        <w:tc>
          <w:tcPr>
            <w:tcW w:w="0" w:type="auto"/>
            <w:shd w:val="clear" w:color="auto" w:fill="F2F2F2" w:themeFill="background1" w:themeFillShade="F2"/>
          </w:tcPr>
          <w:p w14:paraId="68C67EA3"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part of a molecule (structure) that absorbs visible light and is responsible for molecular colour (function). Chromophores are generally conjugated pi-bond systems in the molecule, commonly aromatic structures. UV-Vis </w:t>
            </w:r>
            <w:proofErr w:type="spellStart"/>
            <w:r w:rsidRPr="00BC692D">
              <w:rPr>
                <w:rFonts w:asciiTheme="minorHAnsi" w:hAnsiTheme="minorHAnsi" w:cstheme="minorHAnsi"/>
              </w:rPr>
              <w:t>abosrbance</w:t>
            </w:r>
            <w:proofErr w:type="spellEnd"/>
            <w:r w:rsidRPr="00BC692D">
              <w:rPr>
                <w:rFonts w:asciiTheme="minorHAnsi" w:hAnsiTheme="minorHAnsi" w:cstheme="minorHAnsi"/>
              </w:rPr>
              <w:t xml:space="preserve"> measurements can be a proxy for molecular aromaticity because of the relationship between aromaticity and </w:t>
            </w:r>
            <w:proofErr w:type="spellStart"/>
            <w:r w:rsidRPr="00BC692D">
              <w:rPr>
                <w:rFonts w:asciiTheme="minorHAnsi" w:hAnsiTheme="minorHAnsi" w:cstheme="minorHAnsi"/>
              </w:rPr>
              <w:t>chromophoric</w:t>
            </w:r>
            <w:proofErr w:type="spellEnd"/>
            <w:r w:rsidRPr="00BC692D">
              <w:rPr>
                <w:rFonts w:asciiTheme="minorHAnsi" w:hAnsiTheme="minorHAnsi" w:cstheme="minorHAnsi"/>
              </w:rPr>
              <w:t xml:space="preserve"> absorbance.</w:t>
            </w:r>
          </w:p>
        </w:tc>
      </w:tr>
      <w:tr w:rsidR="00AC77BF" w:rsidRPr="00BC692D" w14:paraId="0ECC57D4" w14:textId="77777777">
        <w:tc>
          <w:tcPr>
            <w:tcW w:w="0" w:type="auto"/>
          </w:tcPr>
          <w:p w14:paraId="519DDCC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Discharge / Streamflow</w:t>
            </w:r>
          </w:p>
        </w:tc>
        <w:tc>
          <w:tcPr>
            <w:tcW w:w="0" w:type="auto"/>
          </w:tcPr>
          <w:p w14:paraId="302B78F7" w14:textId="5EFE2F7E"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the volume of water moving through a river channel over a defined period of time. In general, river discharge is computed by multiplying the area of water in a channel cross section by the average velocity of the water in that cross section</w:t>
            </w:r>
            <w:ins w:id="2" w:author="Hannah McSorley" w:date="2020-10-30T20:01:00Z">
              <w:r w:rsidR="007F1EBC">
                <w:rPr>
                  <w:rFonts w:asciiTheme="minorHAnsi" w:hAnsiTheme="minorHAnsi" w:cstheme="minorHAnsi"/>
                </w:rPr>
                <w:t>, expressed in units of</w:t>
              </w:r>
            </w:ins>
            <w:ins w:id="3" w:author="Hannah McSorley" w:date="2020-10-30T20:02:00Z">
              <w:r w:rsidR="007F1EBC">
                <w:rPr>
                  <w:rFonts w:asciiTheme="minorHAnsi" w:hAnsiTheme="minorHAnsi" w:cstheme="minorHAnsi"/>
                </w:rPr>
                <w:t xml:space="preserve"> volume per time</w:t>
              </w:r>
            </w:ins>
            <w:ins w:id="4" w:author="Hannah McSorley" w:date="2020-10-30T20:01:00Z">
              <w:r w:rsidR="007F1EBC">
                <w:rPr>
                  <w:rFonts w:asciiTheme="minorHAnsi" w:hAnsiTheme="minorHAnsi" w:cstheme="minorHAnsi"/>
                </w:rPr>
                <w:t xml:space="preserve"> </w:t>
              </w:r>
            </w:ins>
            <w:bookmarkStart w:id="5" w:name="_GoBack"/>
            <w:bookmarkEnd w:id="5"/>
            <w:ins w:id="6" w:author="Hannah McSorley" w:date="2020-10-30T20:02:00Z">
              <w:r w:rsidR="007F1EBC">
                <w:rPr>
                  <w:rFonts w:asciiTheme="minorHAnsi" w:hAnsiTheme="minorHAnsi" w:cstheme="minorHAnsi"/>
                </w:rPr>
                <w:t xml:space="preserve">(e.g. </w:t>
              </w:r>
            </w:ins>
            <w:ins w:id="7" w:author="Hannah McSorley" w:date="2020-10-30T20:01:00Z">
              <w:r w:rsidR="007F1EBC">
                <w:rPr>
                  <w:rFonts w:asciiTheme="minorHAnsi" w:hAnsiTheme="minorHAnsi" w:cstheme="minorHAnsi"/>
                </w:rPr>
                <w:t>cubic meters per second)</w:t>
              </w:r>
            </w:ins>
          </w:p>
        </w:tc>
      </w:tr>
      <w:tr w:rsidR="00AC77BF" w:rsidRPr="00BC692D" w14:paraId="7E0336F3" w14:textId="77777777" w:rsidTr="004A27A5">
        <w:tc>
          <w:tcPr>
            <w:tcW w:w="0" w:type="auto"/>
            <w:shd w:val="clear" w:color="auto" w:fill="F2F2F2" w:themeFill="background1" w:themeFillShade="F2"/>
          </w:tcPr>
          <w:p w14:paraId="5052070D"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Disinfection By-Product Formation Potential</w:t>
            </w:r>
          </w:p>
        </w:tc>
        <w:tc>
          <w:tcPr>
            <w:tcW w:w="0" w:type="auto"/>
            <w:shd w:val="clear" w:color="auto" w:fill="F2F2F2" w:themeFill="background1" w:themeFillShade="F2"/>
          </w:tcPr>
          <w:p w14:paraId="75E56FE9"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experimentally predicted amount of DBPs created through chlorination</w:t>
            </w:r>
          </w:p>
        </w:tc>
      </w:tr>
      <w:tr w:rsidR="00AC77BF" w:rsidRPr="00BC692D" w14:paraId="39466FF2" w14:textId="77777777">
        <w:tc>
          <w:tcPr>
            <w:tcW w:w="0" w:type="auto"/>
          </w:tcPr>
          <w:p w14:paraId="5C600B7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lastRenderedPageBreak/>
              <w:t>Disinfection By-Products</w:t>
            </w:r>
          </w:p>
        </w:tc>
        <w:tc>
          <w:tcPr>
            <w:tcW w:w="0" w:type="auto"/>
          </w:tcPr>
          <w:p w14:paraId="6BA52341"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 xml:space="preserve">group of unintentional halogenated organic compounds resulting from chlorination of source drinking water (e.g. trihalomethanes, halogenic acetic acids, </w:t>
            </w:r>
            <w:proofErr w:type="spellStart"/>
            <w:r w:rsidRPr="00BC692D">
              <w:rPr>
                <w:rFonts w:asciiTheme="minorHAnsi" w:hAnsiTheme="minorHAnsi" w:cstheme="minorHAnsi"/>
              </w:rPr>
              <w:t>Haloacetonitrils</w:t>
            </w:r>
            <w:proofErr w:type="spellEnd"/>
            <w:r w:rsidRPr="00BC692D">
              <w:rPr>
                <w:rFonts w:asciiTheme="minorHAnsi" w:hAnsiTheme="minorHAnsi" w:cstheme="minorHAnsi"/>
              </w:rPr>
              <w:t xml:space="preserve">, </w:t>
            </w:r>
            <w:proofErr w:type="spellStart"/>
            <w:r w:rsidRPr="00BC692D">
              <w:rPr>
                <w:rFonts w:asciiTheme="minorHAnsi" w:hAnsiTheme="minorHAnsi" w:cstheme="minorHAnsi"/>
              </w:rPr>
              <w:t>haloketons</w:t>
            </w:r>
            <w:proofErr w:type="spellEnd"/>
            <w:r w:rsidRPr="00BC692D">
              <w:rPr>
                <w:rFonts w:asciiTheme="minorHAnsi" w:hAnsiTheme="minorHAnsi" w:cstheme="minorHAnsi"/>
              </w:rPr>
              <w:t>)</w:t>
            </w:r>
          </w:p>
        </w:tc>
      </w:tr>
      <w:tr w:rsidR="00AC77BF" w:rsidRPr="00BC692D" w14:paraId="1A404249" w14:textId="77777777" w:rsidTr="004A27A5">
        <w:tc>
          <w:tcPr>
            <w:tcW w:w="0" w:type="auto"/>
            <w:shd w:val="clear" w:color="auto" w:fill="F2F2F2" w:themeFill="background1" w:themeFillShade="F2"/>
          </w:tcPr>
          <w:p w14:paraId="5E41702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Dissolved organic carbon (DOC)</w:t>
            </w:r>
          </w:p>
        </w:tc>
        <w:tc>
          <w:tcPr>
            <w:tcW w:w="0" w:type="auto"/>
            <w:shd w:val="clear" w:color="auto" w:fill="F2F2F2" w:themeFill="background1" w:themeFillShade="F2"/>
          </w:tcPr>
          <w:p w14:paraId="0F786ED3"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organic carbon compounds that are operationally defined as being finer than 0.45 micron. DOC makes up the majority of dissolved organic matter</w:t>
            </w:r>
          </w:p>
        </w:tc>
      </w:tr>
      <w:tr w:rsidR="00AC77BF" w:rsidRPr="00BC692D" w14:paraId="0FBAFC6F" w14:textId="77777777">
        <w:tc>
          <w:tcPr>
            <w:tcW w:w="0" w:type="auto"/>
          </w:tcPr>
          <w:p w14:paraId="2E3BB5C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Dissolved Organic Matter</w:t>
            </w:r>
          </w:p>
        </w:tc>
        <w:tc>
          <w:tcPr>
            <w:tcW w:w="0" w:type="auto"/>
          </w:tcPr>
          <w:p w14:paraId="43B8485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organic compounds operationally defined as finer than 0.45 um in diameter</w:t>
            </w:r>
          </w:p>
        </w:tc>
      </w:tr>
      <w:tr w:rsidR="00AC77BF" w:rsidRPr="00BC692D" w14:paraId="3B87576C" w14:textId="77777777" w:rsidTr="004A27A5">
        <w:tc>
          <w:tcPr>
            <w:tcW w:w="0" w:type="auto"/>
            <w:shd w:val="clear" w:color="auto" w:fill="F2F2F2" w:themeFill="background1" w:themeFillShade="F2"/>
          </w:tcPr>
          <w:p w14:paraId="1372D9D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Greater Victoria Water Supply Area</w:t>
            </w:r>
          </w:p>
        </w:tc>
        <w:tc>
          <w:tcPr>
            <w:tcW w:w="0" w:type="auto"/>
            <w:shd w:val="clear" w:color="auto" w:fill="F2F2F2" w:themeFill="background1" w:themeFillShade="F2"/>
          </w:tcPr>
          <w:p w14:paraId="381C94D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20,549 hectares of protected drinking water catchment lands owned and operated by the CRD (including Sooke Lake reservoir (primary supply source), Goldstream watershed and reservoir system (secondary supply) and LWSA)</w:t>
            </w:r>
          </w:p>
        </w:tc>
      </w:tr>
      <w:tr w:rsidR="00AC77BF" w:rsidRPr="00BC692D" w14:paraId="4887D7B5" w14:textId="77777777">
        <w:tc>
          <w:tcPr>
            <w:tcW w:w="0" w:type="auto"/>
          </w:tcPr>
          <w:p w14:paraId="5231971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High density polyethylene (sample bottles)</w:t>
            </w:r>
          </w:p>
        </w:tc>
        <w:tc>
          <w:tcPr>
            <w:tcW w:w="0" w:type="auto"/>
          </w:tcPr>
          <w:p w14:paraId="537EF4F2"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plastic material that is impact resistant with good chemical compatibility. Suitable bottle material for water sample collection.</w:t>
            </w:r>
          </w:p>
        </w:tc>
      </w:tr>
      <w:tr w:rsidR="00AC77BF" w:rsidRPr="00BC692D" w14:paraId="549D97C8" w14:textId="77777777" w:rsidTr="004A27A5">
        <w:tc>
          <w:tcPr>
            <w:tcW w:w="0" w:type="auto"/>
            <w:shd w:val="clear" w:color="auto" w:fill="F2F2F2" w:themeFill="background1" w:themeFillShade="F2"/>
          </w:tcPr>
          <w:p w14:paraId="1E6B14E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Leech Water Supply Area</w:t>
            </w:r>
          </w:p>
        </w:tc>
        <w:tc>
          <w:tcPr>
            <w:tcW w:w="0" w:type="auto"/>
            <w:shd w:val="clear" w:color="auto" w:fill="F2F2F2" w:themeFill="background1" w:themeFillShade="F2"/>
          </w:tcPr>
          <w:p w14:paraId="0D0D5C60"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future supplemental water supply area for the Greater Victoria Area &amp; the main research site for this research project</w:t>
            </w:r>
          </w:p>
        </w:tc>
      </w:tr>
      <w:tr w:rsidR="00AC77BF" w:rsidRPr="00BC692D" w14:paraId="6286B159" w14:textId="77777777">
        <w:tc>
          <w:tcPr>
            <w:tcW w:w="0" w:type="auto"/>
          </w:tcPr>
          <w:p w14:paraId="3CD4A361"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Natural Organic Matter</w:t>
            </w:r>
          </w:p>
        </w:tc>
        <w:tc>
          <w:tcPr>
            <w:tcW w:w="0" w:type="auto"/>
          </w:tcPr>
          <w:p w14:paraId="448CA44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diverse carbon-based compounds found in natural, engineered, terrestrial and aquatic environments</w:t>
            </w:r>
          </w:p>
        </w:tc>
      </w:tr>
      <w:tr w:rsidR="00AC77BF" w:rsidRPr="00BC692D" w14:paraId="5B0E8F35" w14:textId="77777777" w:rsidTr="004A27A5">
        <w:tc>
          <w:tcPr>
            <w:tcW w:w="0" w:type="auto"/>
            <w:shd w:val="clear" w:color="auto" w:fill="F2F2F2" w:themeFill="background1" w:themeFillShade="F2"/>
          </w:tcPr>
          <w:p w14:paraId="644E8BB5"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Non-Purgeable Organic Carbon</w:t>
            </w:r>
          </w:p>
        </w:tc>
        <w:tc>
          <w:tcPr>
            <w:tcW w:w="0" w:type="auto"/>
            <w:shd w:val="clear" w:color="auto" w:fill="F2F2F2" w:themeFill="background1" w:themeFillShade="F2"/>
          </w:tcPr>
          <w:p w14:paraId="34527991"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instrumentally measured parameter to quantify organic carbon (with Shimadzu TOC-V analyzer): aqueous sample is acidified (pH &lt;2) to convert inorganic carbon (e.g. carbonates) to carbon dioxide and then sparged with hydrocarbon-free air to remove CO2, then the remaining organic carbon is combusted to CO2 which is detected with a non-dispersive infrared gas analyzer.</w:t>
            </w:r>
          </w:p>
        </w:tc>
      </w:tr>
      <w:tr w:rsidR="00AC77BF" w:rsidRPr="00BC692D" w14:paraId="7B58DA96" w14:textId="77777777">
        <w:tc>
          <w:tcPr>
            <w:tcW w:w="0" w:type="auto"/>
          </w:tcPr>
          <w:p w14:paraId="5898D4C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Pi Bond</w:t>
            </w:r>
          </w:p>
        </w:tc>
        <w:tc>
          <w:tcPr>
            <w:tcW w:w="0" w:type="auto"/>
          </w:tcPr>
          <w:p w14:paraId="7A286934"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 covalent bond formed by the side-to-side overlap of two atomic orbitals (versus a sigma bond is a covalent bond formed by head-on overlap of two atomic orbitals; note that every single bond (e.g. C-C) consists of one sigma bond, a double bond (</w:t>
            </w:r>
            <w:proofErr w:type="spellStart"/>
            <w:r w:rsidRPr="00BC692D">
              <w:rPr>
                <w:rFonts w:asciiTheme="minorHAnsi" w:hAnsiTheme="minorHAnsi" w:cstheme="minorHAnsi"/>
              </w:rPr>
              <w:t>e.g</w:t>
            </w:r>
            <w:proofErr w:type="spellEnd"/>
            <w:r w:rsidRPr="00BC692D">
              <w:rPr>
                <w:rFonts w:asciiTheme="minorHAnsi" w:hAnsiTheme="minorHAnsi" w:cstheme="minorHAnsi"/>
              </w:rPr>
              <w:t xml:space="preserve"> C=C) is made of one sigma bond and one pi bond, and a triple bond consists of one sigma bond and two pi bonds). Adjacent pi </w:t>
            </w:r>
            <w:proofErr w:type="spellStart"/>
            <w:r w:rsidRPr="00BC692D">
              <w:rPr>
                <w:rFonts w:asciiTheme="minorHAnsi" w:hAnsiTheme="minorHAnsi" w:cstheme="minorHAnsi"/>
              </w:rPr>
              <w:t>bionds</w:t>
            </w:r>
            <w:proofErr w:type="spellEnd"/>
            <w:r w:rsidRPr="00BC692D">
              <w:rPr>
                <w:rFonts w:asciiTheme="minorHAnsi" w:hAnsiTheme="minorHAnsi" w:cstheme="minorHAnsi"/>
              </w:rPr>
              <w:t xml:space="preserve"> can lead to increased molecular stability (through resonance structures), aromaticity, and chromophores.</w:t>
            </w:r>
          </w:p>
        </w:tc>
      </w:tr>
      <w:tr w:rsidR="00AC77BF" w:rsidRPr="00BC692D" w14:paraId="0BB9A1C0" w14:textId="77777777" w:rsidTr="004A27A5">
        <w:tc>
          <w:tcPr>
            <w:tcW w:w="0" w:type="auto"/>
            <w:shd w:val="clear" w:color="auto" w:fill="F2F2F2" w:themeFill="background1" w:themeFillShade="F2"/>
          </w:tcPr>
          <w:p w14:paraId="1AC69F82"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Quality Assurance &amp; Quality Control</w:t>
            </w:r>
          </w:p>
        </w:tc>
        <w:tc>
          <w:tcPr>
            <w:tcW w:w="0" w:type="auto"/>
            <w:shd w:val="clear" w:color="auto" w:fill="F2F2F2" w:themeFill="background1" w:themeFillShade="F2"/>
          </w:tcPr>
          <w:p w14:paraId="50E2112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methods of providing confidence in the quality of results, both are part of quality management (QA is more process oriented, QC is more product oriented)</w:t>
            </w:r>
          </w:p>
        </w:tc>
      </w:tr>
      <w:tr w:rsidR="00AC77BF" w:rsidRPr="00BC692D" w14:paraId="616B65A1" w14:textId="77777777">
        <w:tc>
          <w:tcPr>
            <w:tcW w:w="0" w:type="auto"/>
          </w:tcPr>
          <w:p w14:paraId="6B7EF147"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lastRenderedPageBreak/>
              <w:t>Random Forest</w:t>
            </w:r>
          </w:p>
        </w:tc>
        <w:tc>
          <w:tcPr>
            <w:tcW w:w="0" w:type="auto"/>
          </w:tcPr>
          <w:p w14:paraId="7FFB2946"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Statistical machine learning algorithm (collection of classification and regression trees)</w:t>
            </w:r>
          </w:p>
        </w:tc>
      </w:tr>
      <w:tr w:rsidR="00AC77BF" w:rsidRPr="00BC692D" w14:paraId="780DAAEA" w14:textId="77777777" w:rsidTr="004A27A5">
        <w:tc>
          <w:tcPr>
            <w:tcW w:w="0" w:type="auto"/>
            <w:shd w:val="clear" w:color="auto" w:fill="F2F2F2" w:themeFill="background1" w:themeFillShade="F2"/>
          </w:tcPr>
          <w:p w14:paraId="7026AD6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Relative standard deviation (</w:t>
            </w:r>
            <w:proofErr w:type="spellStart"/>
            <w:r w:rsidRPr="00BC692D">
              <w:rPr>
                <w:rFonts w:asciiTheme="minorHAnsi" w:hAnsiTheme="minorHAnsi" w:cstheme="minorHAnsi"/>
              </w:rPr>
              <w:t>a.k.a</w:t>
            </w:r>
            <w:proofErr w:type="spellEnd"/>
            <w:r w:rsidRPr="00BC692D">
              <w:rPr>
                <w:rFonts w:asciiTheme="minorHAnsi" w:hAnsiTheme="minorHAnsi" w:cstheme="minorHAnsi"/>
              </w:rPr>
              <w:t xml:space="preserve"> coefficient of variance)</w:t>
            </w:r>
          </w:p>
        </w:tc>
        <w:tc>
          <w:tcPr>
            <w:tcW w:w="0" w:type="auto"/>
            <w:shd w:val="clear" w:color="auto" w:fill="F2F2F2" w:themeFill="background1" w:themeFillShade="F2"/>
          </w:tcPr>
          <w:p w14:paraId="16D80392"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An expression of standard deviation relative to the mean, expressed as a percentage (RSD = (</w:t>
            </w:r>
            <w:proofErr w:type="spellStart"/>
            <w:r w:rsidRPr="00BC692D">
              <w:rPr>
                <w:rFonts w:asciiTheme="minorHAnsi" w:hAnsiTheme="minorHAnsi" w:cstheme="minorHAnsi"/>
              </w:rPr>
              <w:t>sd</w:t>
            </w:r>
            <w:proofErr w:type="spellEnd"/>
            <w:r w:rsidRPr="00BC692D">
              <w:rPr>
                <w:rFonts w:asciiTheme="minorHAnsi" w:hAnsiTheme="minorHAnsi" w:cstheme="minorHAnsi"/>
              </w:rPr>
              <w:t>/mean)*100)</w:t>
            </w:r>
          </w:p>
        </w:tc>
      </w:tr>
      <w:tr w:rsidR="00AC77BF" w:rsidRPr="00BC692D" w14:paraId="4FDFF34C" w14:textId="77777777">
        <w:tc>
          <w:tcPr>
            <w:tcW w:w="0" w:type="auto"/>
          </w:tcPr>
          <w:p w14:paraId="3F62B9A9"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Spectroscopy</w:t>
            </w:r>
          </w:p>
        </w:tc>
        <w:tc>
          <w:tcPr>
            <w:tcW w:w="0" w:type="auto"/>
          </w:tcPr>
          <w:p w14:paraId="49795C8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quantitative and/or qualitative analytical techniques relying on the interaction of matter with electromagnetic radiation (e.g. light). Generally preserves the measured sample (can be used in-line with other analyses)</w:t>
            </w:r>
          </w:p>
        </w:tc>
      </w:tr>
      <w:tr w:rsidR="00AC77BF" w:rsidRPr="00BC692D" w14:paraId="00B3B5A5" w14:textId="77777777" w:rsidTr="004A27A5">
        <w:tc>
          <w:tcPr>
            <w:tcW w:w="0" w:type="auto"/>
            <w:shd w:val="clear" w:color="auto" w:fill="F2F2F2" w:themeFill="background1" w:themeFillShade="F2"/>
          </w:tcPr>
          <w:p w14:paraId="5D858A4B"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Stream stage</w:t>
            </w:r>
          </w:p>
        </w:tc>
        <w:tc>
          <w:tcPr>
            <w:tcW w:w="0" w:type="auto"/>
            <w:shd w:val="clear" w:color="auto" w:fill="F2F2F2" w:themeFill="background1" w:themeFillShade="F2"/>
          </w:tcPr>
          <w:p w14:paraId="6717375C"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water level above an arbitrary point (e.g. bottom of a stilling well, streambed, step)</w:t>
            </w:r>
          </w:p>
        </w:tc>
      </w:tr>
      <w:tr w:rsidR="00AC77BF" w:rsidRPr="00BC692D" w14:paraId="478E75AC" w14:textId="77777777" w:rsidTr="004A27A5">
        <w:tc>
          <w:tcPr>
            <w:tcW w:w="0" w:type="auto"/>
          </w:tcPr>
          <w:p w14:paraId="094C19AA"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Total suspended solids (TSS)</w:t>
            </w:r>
          </w:p>
        </w:tc>
        <w:tc>
          <w:tcPr>
            <w:tcW w:w="0" w:type="auto"/>
          </w:tcPr>
          <w:p w14:paraId="4781545E"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particles that are suspended in the water column (generally, fine sediments will transport further downstream than coarse sediments)</w:t>
            </w:r>
          </w:p>
        </w:tc>
      </w:tr>
      <w:tr w:rsidR="00AC77BF" w:rsidRPr="00BC692D" w14:paraId="4F2BFF28" w14:textId="77777777" w:rsidTr="004A27A5">
        <w:tc>
          <w:tcPr>
            <w:tcW w:w="0" w:type="auto"/>
            <w:tcBorders>
              <w:bottom w:val="single" w:sz="4" w:space="0" w:color="auto"/>
            </w:tcBorders>
            <w:shd w:val="clear" w:color="auto" w:fill="F2F2F2" w:themeFill="background1" w:themeFillShade="F2"/>
          </w:tcPr>
          <w:p w14:paraId="3F452FA3"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Turbidity</w:t>
            </w:r>
          </w:p>
        </w:tc>
        <w:tc>
          <w:tcPr>
            <w:tcW w:w="0" w:type="auto"/>
            <w:tcBorders>
              <w:bottom w:val="single" w:sz="4" w:space="0" w:color="auto"/>
            </w:tcBorders>
            <w:shd w:val="clear" w:color="auto" w:fill="F2F2F2" w:themeFill="background1" w:themeFillShade="F2"/>
          </w:tcPr>
          <w:p w14:paraId="5C41461F" w14:textId="77777777" w:rsidR="00AC77BF" w:rsidRPr="00BC692D" w:rsidRDefault="00887D53" w:rsidP="00BC692D">
            <w:pPr>
              <w:spacing w:line="276" w:lineRule="auto"/>
              <w:rPr>
                <w:rFonts w:asciiTheme="minorHAnsi" w:hAnsiTheme="minorHAnsi" w:cstheme="minorHAnsi"/>
              </w:rPr>
            </w:pPr>
            <w:r w:rsidRPr="00BC692D">
              <w:rPr>
                <w:rFonts w:asciiTheme="minorHAnsi" w:hAnsiTheme="minorHAnsi" w:cstheme="minorHAnsi"/>
              </w:rPr>
              <w:t>optical measurement of the “cloudiness” or clarity of water, used as a proxy for total suspended solids. Measures the reduction in a beam of light based on particle-based light scattering to establish the amount of suspended material</w:t>
            </w:r>
          </w:p>
        </w:tc>
      </w:tr>
    </w:tbl>
    <w:p w14:paraId="65E890F3" w14:textId="77777777" w:rsidR="00111869" w:rsidRDefault="00887D53">
      <w:pPr>
        <w:sectPr w:rsidR="00111869" w:rsidSect="001230DB">
          <w:pgSz w:w="12240" w:h="15840" w:code="1"/>
          <w:pgMar w:top="1440" w:right="1440" w:bottom="1440" w:left="1440" w:header="706" w:footer="706" w:gutter="0"/>
          <w:pgNumType w:fmt="lowerRoman"/>
          <w:cols w:space="708"/>
          <w:docGrid w:linePitch="326"/>
        </w:sectPr>
      </w:pPr>
      <w:r>
        <w:t> </w:t>
      </w:r>
    </w:p>
    <w:p w14:paraId="260D97F1" w14:textId="77777777" w:rsidR="00AC77BF" w:rsidRDefault="00887D53">
      <w:pPr>
        <w:pStyle w:val="Heading2"/>
      </w:pPr>
      <w:bookmarkStart w:id="8" w:name="introduction-background"/>
      <w:bookmarkStart w:id="9" w:name="_Toc54041518"/>
      <w:r>
        <w:lastRenderedPageBreak/>
        <w:t>Introduction &amp; background</w:t>
      </w:r>
      <w:bookmarkEnd w:id="8"/>
      <w:bookmarkEnd w:id="9"/>
    </w:p>
    <w:p w14:paraId="728AADF9" w14:textId="77777777" w:rsidR="00AC77BF" w:rsidRDefault="00887D53">
      <w:pPr>
        <w:pStyle w:val="Heading3"/>
      </w:pPr>
      <w:bookmarkStart w:id="10" w:name="X950a60ad65bf96ca879ca6f7ac714147c4499d1"/>
      <w:bookmarkStart w:id="11" w:name="_Toc54041519"/>
      <w:r>
        <w:t xml:space="preserve">Forested source water </w:t>
      </w:r>
      <w:del w:id="12" w:author="Bill Floyd" w:date="2020-10-23T11:48:00Z">
        <w:r w:rsidDel="00B61BE0">
          <w:delText xml:space="preserve">supplies </w:delText>
        </w:r>
      </w:del>
      <w:r>
        <w:t>and drinking water treatment</w:t>
      </w:r>
      <w:bookmarkEnd w:id="10"/>
      <w:bookmarkEnd w:id="11"/>
    </w:p>
    <w:p w14:paraId="4D4116DA" w14:textId="77777777" w:rsidR="00AC77BF" w:rsidRDefault="00887D53">
      <w:del w:id="13" w:author="Bill Floyd" w:date="2020-10-23T11:49:00Z">
        <w:r w:rsidDel="00B61BE0">
          <w:delText>Drinking water in Canada is primarily sourced from surface water</w:delText>
        </w:r>
      </w:del>
      <w:del w:id="14" w:author="Bill Floyd" w:date="2020-10-23T11:48:00Z">
        <w:r w:rsidDel="00B61BE0">
          <w:delText xml:space="preserve"> supplies</w:delText>
        </w:r>
      </w:del>
      <w:del w:id="15" w:author="Bill Floyd" w:date="2020-10-23T11:49:00Z">
        <w:r w:rsidDel="00B61BE0">
          <w:delText>, with over</w:delText>
        </w:r>
      </w:del>
      <w:ins w:id="16" w:author="Bill Floyd" w:date="2020-10-23T11:49:00Z">
        <w:r w:rsidR="00B61BE0">
          <w:t>Over</w:t>
        </w:r>
      </w:ins>
      <w:r>
        <w:t xml:space="preserve"> 85% of Canadians and approximately 80% of British Columbians depend</w:t>
      </w:r>
      <w:del w:id="17" w:author="Bill Floyd" w:date="2020-10-23T11:49:00Z">
        <w:r w:rsidDel="00B61BE0">
          <w:delText>ing</w:delText>
        </w:r>
      </w:del>
      <w:r>
        <w:t xml:space="preserve"> on drinking water that originates from forested headwaters (Pike et al. </w:t>
      </w:r>
      <w:hyperlink w:anchor="ref-Pike2010">
        <w:r>
          <w:rPr>
            <w:rStyle w:val="Hyperlink"/>
          </w:rPr>
          <w:t>2010</w:t>
        </w:r>
      </w:hyperlink>
      <w:r>
        <w:t xml:space="preserve">). Forests offer a variety of ecosystem services including slowing and filtering runoff, which can result in high quality source water supply (Dudley and </w:t>
      </w:r>
      <w:proofErr w:type="spellStart"/>
      <w:r>
        <w:t>Stolton</w:t>
      </w:r>
      <w:proofErr w:type="spellEnd"/>
      <w:r>
        <w:t xml:space="preserve"> </w:t>
      </w:r>
      <w:hyperlink w:anchor="ref-Dudley2003">
        <w:r>
          <w:rPr>
            <w:rStyle w:val="Hyperlink"/>
          </w:rPr>
          <w:t>2003</w:t>
        </w:r>
      </w:hyperlink>
      <w:r>
        <w:t xml:space="preserve">). Further, climate, weather, and physical characteristics of a watershed (e.g. topography, wetland cover, soils and geology) lead to spatial and temporal variations in surface water quality, and runoff links surface waters to the terrestrial landscape by introducing sediments, nutrients, and organic matter into solution (Pike et al. </w:t>
      </w:r>
      <w:hyperlink w:anchor="ref-Pike2010">
        <w:r>
          <w:rPr>
            <w:rStyle w:val="Hyperlink"/>
          </w:rPr>
          <w:t>2010</w:t>
        </w:r>
      </w:hyperlink>
      <w:r>
        <w:t xml:space="preserve">; Johnson et al. </w:t>
      </w:r>
      <w:hyperlink w:anchor="ref-Johnson1997">
        <w:r>
          <w:rPr>
            <w:rStyle w:val="Hyperlink"/>
          </w:rPr>
          <w:t>1997</w:t>
        </w:r>
      </w:hyperlink>
      <w:r>
        <w:t xml:space="preserve">; </w:t>
      </w:r>
      <w:proofErr w:type="spellStart"/>
      <w:r>
        <w:t>Delpla</w:t>
      </w:r>
      <w:proofErr w:type="spellEnd"/>
      <w:r>
        <w:t xml:space="preserve"> and Rodriguez </w:t>
      </w:r>
      <w:hyperlink w:anchor="ref-Delpla2016">
        <w:r>
          <w:rPr>
            <w:rStyle w:val="Hyperlink"/>
          </w:rPr>
          <w:t>2016</w:t>
        </w:r>
      </w:hyperlink>
      <w:r>
        <w:t xml:space="preserve">; Health Canada </w:t>
      </w:r>
      <w:hyperlink w:anchor="ref-HealthCanada2019">
        <w:r>
          <w:rPr>
            <w:rStyle w:val="Hyperlink"/>
          </w:rPr>
          <w:t>2019</w:t>
        </w:r>
      </w:hyperlink>
      <w:hyperlink w:anchor="ref-HealthCanada2019">
        <w:r>
          <w:rPr>
            <w:rStyle w:val="Hyperlink"/>
          </w:rPr>
          <w:t>a</w:t>
        </w:r>
      </w:hyperlink>
      <w:r>
        <w:t xml:space="preserve">; Yang et al. </w:t>
      </w:r>
      <w:hyperlink w:anchor="ref-Yang2015">
        <w:r>
          <w:rPr>
            <w:rStyle w:val="Hyperlink"/>
          </w:rPr>
          <w:t>2015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55168A87" w14:textId="77777777" w:rsidR="00AC77BF" w:rsidRDefault="00887D53">
      <w:r>
        <w:t> </w:t>
      </w:r>
    </w:p>
    <w:p w14:paraId="5CCD3502" w14:textId="77777777" w:rsidR="00AC77BF" w:rsidRDefault="00887D53">
      <w:r>
        <w:t xml:space="preserve">In Canada, all drinking water must meet Health Canada drinking water quality guidelines, which specify </w:t>
      </w:r>
      <w:del w:id="18" w:author="Bill Floyd" w:date="2020-10-23T11:50:00Z">
        <w:r w:rsidDel="00D1651D">
          <w:delText>allowable levels of</w:delText>
        </w:r>
      </w:del>
      <w:ins w:id="19" w:author="Bill Floyd" w:date="2020-10-23T11:50:00Z">
        <w:r w:rsidR="00D1651D">
          <w:t>limits on</w:t>
        </w:r>
      </w:ins>
      <w:r>
        <w:t xml:space="preserve"> biological, physical and chemical parameters </w:t>
      </w:r>
      <w:del w:id="20" w:author="Bill Floyd" w:date="2020-10-23T11:50:00Z">
        <w:r w:rsidDel="00D1651D">
          <w:delText xml:space="preserve">that are safe </w:delText>
        </w:r>
      </w:del>
      <w:r>
        <w:t xml:space="preserve">for human use and consumption (British Columbia Ministry of Environment </w:t>
      </w:r>
      <w:hyperlink w:anchor="ref-BC2019">
        <w:r>
          <w:rPr>
            <w:rStyle w:val="Hyperlink"/>
          </w:rPr>
          <w:t>2017</w:t>
        </w:r>
      </w:hyperlink>
      <w:r>
        <w:t xml:space="preserve">; </w:t>
      </w:r>
      <w:proofErr w:type="spellStart"/>
      <w:r>
        <w:t>HealthLinkBC</w:t>
      </w:r>
      <w:proofErr w:type="spellEnd"/>
      <w:r>
        <w:t xml:space="preserve"> </w:t>
      </w:r>
      <w:hyperlink w:anchor="ref-HealthLinkBC2018">
        <w:r>
          <w:rPr>
            <w:rStyle w:val="Hyperlink"/>
          </w:rPr>
          <w:t>2018</w:t>
        </w:r>
      </w:hyperlink>
      <w:r>
        <w:t xml:space="preserve">; Health Canada </w:t>
      </w:r>
      <w:hyperlink w:anchor="ref-HealthCanada2019a">
        <w:r>
          <w:rPr>
            <w:rStyle w:val="Hyperlink"/>
          </w:rPr>
          <w:t>2019</w:t>
        </w:r>
      </w:hyperlink>
      <w:hyperlink w:anchor="ref-HealthCanada2019a">
        <w:r>
          <w:rPr>
            <w:rStyle w:val="Hyperlink"/>
          </w:rPr>
          <w:t>b</w:t>
        </w:r>
      </w:hyperlink>
      <w:r>
        <w:t>)</w:t>
      </w:r>
      <w:del w:id="21" w:author="Bill Floyd" w:date="2020-10-23T11:51:00Z">
        <w:r w:rsidDel="00D1651D">
          <w:delText xml:space="preserve">. To meet guidelines, </w:delText>
        </w:r>
      </w:del>
      <w:ins w:id="22" w:author="Bill Floyd" w:date="2020-10-23T11:51:00Z">
        <w:r w:rsidR="00D1651D">
          <w:t xml:space="preserve">, thus </w:t>
        </w:r>
      </w:ins>
      <w:r>
        <w:t xml:space="preserve">source water is commonly treated to remove substances which may pose a health risk. Drinking water treatment processes vary from simple chlorination to combinations of physical filtration, chemically assisted filtration, reverse osmosis, and advanced oxidative processes (Levine, Yang, and Goodrich </w:t>
      </w:r>
      <w:hyperlink w:anchor="ref-Levine2016">
        <w:r>
          <w:rPr>
            <w:rStyle w:val="Hyperlink"/>
          </w:rPr>
          <w:t>2016</w:t>
        </w:r>
      </w:hyperlink>
      <w:r>
        <w:t xml:space="preserve">; Critten et al. </w:t>
      </w:r>
      <w:hyperlink w:anchor="ref-MWH2014">
        <w:r>
          <w:rPr>
            <w:rStyle w:val="Hyperlink"/>
          </w:rPr>
          <w:t>2012</w:t>
        </w:r>
      </w:hyperlink>
      <w:r>
        <w:t xml:space="preserve">; </w:t>
      </w:r>
      <w:proofErr w:type="spellStart"/>
      <w:r>
        <w:t>Emelko</w:t>
      </w:r>
      <w:proofErr w:type="spellEnd"/>
      <w:r>
        <w:t xml:space="preserve"> et al. </w:t>
      </w:r>
      <w:hyperlink w:anchor="ref-Emelko2011">
        <w:r>
          <w:rPr>
            <w:rStyle w:val="Hyperlink"/>
          </w:rPr>
          <w:t>2011</w:t>
        </w:r>
      </w:hyperlink>
      <w:r>
        <w:t>). Drinking water treatment technologies differ among communities by infrastructure design and operation, which may be guided by source water quality, infrastructure capabilities, budget, regional size and water quality regulations (</w:t>
      </w:r>
      <w:proofErr w:type="spellStart"/>
      <w:r>
        <w:t>Emelko</w:t>
      </w:r>
      <w:proofErr w:type="spellEnd"/>
      <w:r>
        <w:t xml:space="preserve"> et al. </w:t>
      </w:r>
      <w:hyperlink w:anchor="ref-Emelko2011">
        <w:r>
          <w:rPr>
            <w:rStyle w:val="Hyperlink"/>
          </w:rPr>
          <w:t>2011</w:t>
        </w:r>
      </w:hyperlink>
      <w:r>
        <w:t xml:space="preserve">). All </w:t>
      </w:r>
      <w:r>
        <w:lastRenderedPageBreak/>
        <w:t xml:space="preserve">drinking water treatment processes share the same goal: ensure public health by providing a continuous supply of safe water. There are guidelines for radiological, chemical and physical parameters (e.g. removal of metals), but the drinking water guidelines with highest priority are those that focus on inactivation of potentially harmful microorganisms; therefore, disinfection is the most important step in the treatment process (Critten et al. </w:t>
      </w:r>
      <w:hyperlink w:anchor="ref-MWH2014">
        <w:r>
          <w:rPr>
            <w:rStyle w:val="Hyperlink"/>
          </w:rPr>
          <w:t>2012</w:t>
        </w:r>
      </w:hyperlink>
      <w:r>
        <w:t xml:space="preserve">; Health Canada </w:t>
      </w:r>
      <w:hyperlink w:anchor="ref-HealthCanada2019a">
        <w:r>
          <w:rPr>
            <w:rStyle w:val="Hyperlink"/>
          </w:rPr>
          <w:t>2019</w:t>
        </w:r>
      </w:hyperlink>
      <w:hyperlink w:anchor="ref-HealthCanada2019a">
        <w:r>
          <w:rPr>
            <w:rStyle w:val="Hyperlink"/>
          </w:rPr>
          <w:t>b</w:t>
        </w:r>
      </w:hyperlink>
      <w:r>
        <w:t xml:space="preserve">). </w:t>
      </w:r>
      <w:commentRangeStart w:id="23"/>
      <w:r>
        <w:t>In British Columbia, chlorination remains the most widely used method of disinfection, whether it is used alone or in combination with other treatment processes, such as those mentioned above (</w:t>
      </w:r>
      <w:proofErr w:type="spellStart"/>
      <w:r>
        <w:t>HealthCanada</w:t>
      </w:r>
      <w:proofErr w:type="spellEnd"/>
      <w:r>
        <w:t xml:space="preserve"> </w:t>
      </w:r>
      <w:hyperlink w:anchor="ref-HealthCanada2006">
        <w:r>
          <w:rPr>
            <w:rStyle w:val="Hyperlink"/>
          </w:rPr>
          <w:t>2006</w:t>
        </w:r>
      </w:hyperlink>
      <w:r>
        <w:t xml:space="preserve">; </w:t>
      </w:r>
      <w:proofErr w:type="spellStart"/>
      <w:r>
        <w:t>HealthLinkBC</w:t>
      </w:r>
      <w:proofErr w:type="spellEnd"/>
      <w:r>
        <w:t xml:space="preserve"> </w:t>
      </w:r>
      <w:hyperlink w:anchor="ref-HealthLinkBC2018">
        <w:r>
          <w:rPr>
            <w:rStyle w:val="Hyperlink"/>
          </w:rPr>
          <w:t>2018</w:t>
        </w:r>
      </w:hyperlink>
      <w:r>
        <w:t>).</w:t>
      </w:r>
      <w:commentRangeEnd w:id="23"/>
      <w:r w:rsidR="00D1651D">
        <w:rPr>
          <w:rStyle w:val="CommentReference"/>
        </w:rPr>
        <w:commentReference w:id="23"/>
      </w:r>
    </w:p>
    <w:p w14:paraId="47777102" w14:textId="77777777" w:rsidR="00AC77BF" w:rsidRDefault="00887D53">
      <w:r>
        <w:t> </w:t>
      </w:r>
    </w:p>
    <w:p w14:paraId="4C37270D" w14:textId="77777777" w:rsidR="00AC77BF" w:rsidRDefault="00887D53">
      <w:r>
        <w:t xml:space="preserve">Drinking water treatment requirements vary with source water quality (Levine, Yang, and Goodrich </w:t>
      </w:r>
      <w:hyperlink w:anchor="ref-Levine2016">
        <w:r>
          <w:rPr>
            <w:rStyle w:val="Hyperlink"/>
          </w:rPr>
          <w:t>2016</w:t>
        </w:r>
      </w:hyperlink>
      <w:r>
        <w:t>), thus guidelines are in place for source water as well as those for treated drinking water (</w:t>
      </w:r>
      <w:proofErr w:type="spellStart"/>
      <w:r>
        <w:t>HealthLinkBC</w:t>
      </w:r>
      <w:proofErr w:type="spellEnd"/>
      <w:r>
        <w:t xml:space="preserve"> </w:t>
      </w:r>
      <w:hyperlink w:anchor="ref-HealthLinkBC2018">
        <w:r>
          <w:rPr>
            <w:rStyle w:val="Hyperlink"/>
          </w:rPr>
          <w:t>2018</w:t>
        </w:r>
      </w:hyperlink>
      <w:r>
        <w:t xml:space="preserve">; British Columbia Ministry of Environment </w:t>
      </w:r>
      <w:commentRangeStart w:id="24"/>
      <w:r w:rsidR="00B61BE0">
        <w:rPr>
          <w:rStyle w:val="Hyperlink"/>
        </w:rPr>
        <w:fldChar w:fldCharType="begin"/>
      </w:r>
      <w:r w:rsidR="00B61BE0">
        <w:rPr>
          <w:rStyle w:val="Hyperlink"/>
        </w:rPr>
        <w:instrText xml:space="preserve"> HYPERLINK \l "ref-BC2019" \h </w:instrText>
      </w:r>
      <w:r w:rsidR="00B61BE0">
        <w:rPr>
          <w:rStyle w:val="Hyperlink"/>
        </w:rPr>
        <w:fldChar w:fldCharType="separate"/>
      </w:r>
      <w:r>
        <w:rPr>
          <w:rStyle w:val="Hyperlink"/>
        </w:rPr>
        <w:t>2017</w:t>
      </w:r>
      <w:r w:rsidR="00B61BE0">
        <w:rPr>
          <w:rStyle w:val="Hyperlink"/>
        </w:rPr>
        <w:fldChar w:fldCharType="end"/>
      </w:r>
      <w:commentRangeEnd w:id="24"/>
      <w:r w:rsidR="00D1651D">
        <w:rPr>
          <w:rStyle w:val="CommentReference"/>
        </w:rPr>
        <w:commentReference w:id="24"/>
      </w:r>
      <w:r>
        <w:t>). Stable source water conditions lead to predictable treatment procedures, while fluctuating source water quality can create treatment challenges (</w:t>
      </w:r>
      <w:proofErr w:type="spellStart"/>
      <w:r>
        <w:t>Emelko</w:t>
      </w:r>
      <w:proofErr w:type="spellEnd"/>
      <w:r>
        <w:t xml:space="preserve"> et al. </w:t>
      </w:r>
      <w:hyperlink w:anchor="ref-Emelko2011">
        <w:r>
          <w:rPr>
            <w:rStyle w:val="Hyperlink"/>
          </w:rPr>
          <w:t>2011</w:t>
        </w:r>
      </w:hyperlink>
      <w:r>
        <w:t>). Treatment effectiveness is influenced, for example, by turbidity levels (i.e. suspended solids), varying temperature, dissolved oxygen, pH and dissolved natural organic matter.</w:t>
      </w:r>
    </w:p>
    <w:p w14:paraId="7AE208F1" w14:textId="77777777" w:rsidR="00AC77BF" w:rsidRDefault="00887D53">
      <w:r>
        <w:t> </w:t>
      </w:r>
    </w:p>
    <w:p w14:paraId="4C7E02FB" w14:textId="77777777" w:rsidR="00AC77BF" w:rsidRDefault="00887D53">
      <w:pPr>
        <w:pStyle w:val="Heading4"/>
      </w:pPr>
      <w:bookmarkStart w:id="25" w:name="Xa023054c7d90f9a148ca9bb87f291e71efc1eef"/>
      <w:bookmarkStart w:id="26" w:name="_Toc54041520"/>
      <w:r>
        <w:t>Aqueous natural organic matter (NOM) in drinking source water supply</w:t>
      </w:r>
      <w:bookmarkEnd w:id="25"/>
      <w:bookmarkEnd w:id="26"/>
    </w:p>
    <w:p w14:paraId="194533B9" w14:textId="77777777" w:rsidR="00AC77BF" w:rsidRDefault="00887D53">
      <w:r>
        <w:t xml:space="preserve">Natural organic matter (NOM) </w:t>
      </w:r>
      <w:del w:id="27" w:author="Bill Floyd" w:date="2020-10-23T12:06:00Z">
        <w:r w:rsidDel="00E10D3D">
          <w:delText>comprises a dynamic collection of</w:delText>
        </w:r>
      </w:del>
      <w:ins w:id="28" w:author="Bill Floyd" w:date="2020-10-23T12:06:00Z">
        <w:r w:rsidR="00E10D3D">
          <w:t>is comprised of</w:t>
        </w:r>
      </w:ins>
      <w:r>
        <w:t xml:space="preserve"> molecules that originate from a variety of sources, </w:t>
      </w:r>
      <w:del w:id="29" w:author="Bill Floyd" w:date="2020-10-23T12:07:00Z">
        <w:r w:rsidDel="00E10D3D">
          <w:delText xml:space="preserve">and </w:delText>
        </w:r>
      </w:del>
      <w:ins w:id="30" w:author="Bill Floyd" w:date="2020-10-23T12:07:00Z">
        <w:r w:rsidR="00E10D3D">
          <w:t xml:space="preserve">with </w:t>
        </w:r>
      </w:ins>
      <w:r>
        <w:t xml:space="preserve">aqueous NOM </w:t>
      </w:r>
      <w:del w:id="31" w:author="Bill Floyd" w:date="2020-10-23T12:07:00Z">
        <w:r w:rsidDel="00E10D3D">
          <w:delText>exists in complex and diverse</w:delText>
        </w:r>
      </w:del>
      <w:ins w:id="32" w:author="Bill Floyd" w:date="2020-10-23T12:07:00Z">
        <w:r w:rsidR="00E10D3D">
          <w:t>existing in</w:t>
        </w:r>
      </w:ins>
      <w:r>
        <w:t xml:space="preserve"> </w:t>
      </w:r>
      <w:del w:id="33" w:author="Bill Floyd" w:date="2020-10-23T12:08:00Z">
        <w:r w:rsidDel="00E10D3D">
          <w:delText xml:space="preserve">combinations of </w:delText>
        </w:r>
      </w:del>
      <w:r>
        <w:t xml:space="preserve">particulate, colloidal and dissolved </w:t>
      </w:r>
      <w:commentRangeStart w:id="34"/>
      <w:r>
        <w:t>fractions</w:t>
      </w:r>
      <w:commentRangeEnd w:id="34"/>
      <w:r w:rsidR="00E10D3D">
        <w:rPr>
          <w:rStyle w:val="CommentReference"/>
        </w:rPr>
        <w:commentReference w:id="34"/>
      </w:r>
      <w:r>
        <w:t xml:space="preserve">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Aiken, Hsu-Kim, and Ryan </w:t>
      </w:r>
      <w:hyperlink w:anchor="ref-Aiken2011">
        <w:r>
          <w:rPr>
            <w:rStyle w:val="Hyperlink"/>
          </w:rPr>
          <w:t>2011</w:t>
        </w:r>
      </w:hyperlink>
      <w:r>
        <w:t xml:space="preserve">; </w:t>
      </w:r>
      <w:proofErr w:type="spellStart"/>
      <w:r>
        <w:t>Matilainen</w:t>
      </w:r>
      <w:proofErr w:type="spellEnd"/>
      <w:r>
        <w:t xml:space="preserve"> et al. </w:t>
      </w:r>
      <w:hyperlink w:anchor="ref-Matilainen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NOM can be introduced to a water body from terrestrial sources (i.e. allochthonous </w:t>
      </w:r>
      <w:r>
        <w:lastRenderedPageBreak/>
        <w:t xml:space="preserve">NOM) or generated through in-stream processes (i.e. autochthonous NOM) which are often associated with autotrophic organisms like algae and cyanobacteria (Kellerman et al. </w:t>
      </w:r>
      <w:hyperlink w:anchor="ref-Kellerman2018">
        <w:r>
          <w:rPr>
            <w:rStyle w:val="Hyperlink"/>
          </w:rPr>
          <w:t>2018</w:t>
        </w:r>
      </w:hyperlink>
      <w:r>
        <w:t xml:space="preserve">; Health Canada </w:t>
      </w:r>
      <w:hyperlink w:anchor="ref-HealthCanada2019">
        <w:r>
          <w:rPr>
            <w:rStyle w:val="Hyperlink"/>
          </w:rPr>
          <w:t>2019</w:t>
        </w:r>
      </w:hyperlink>
      <w:hyperlink w:anchor="ref-HealthCanada2019">
        <w:r>
          <w:rPr>
            <w:rStyle w:val="Hyperlink"/>
          </w:rPr>
          <w:t>a</w:t>
        </w:r>
      </w:hyperlink>
      <w:r>
        <w:t xml:space="preserve">; Epps </w:t>
      </w:r>
      <w:hyperlink w:anchor="ref-Epps1994">
        <w:r>
          <w:rPr>
            <w:rStyle w:val="Hyperlink"/>
          </w:rPr>
          <w:t>1994</w:t>
        </w:r>
      </w:hyperlink>
      <w:r>
        <w:t xml:space="preserve">). </w:t>
      </w:r>
      <w:del w:id="35" w:author="Bill Floyd" w:date="2020-10-23T12:10:00Z">
        <w:r w:rsidDel="004854AC">
          <w:delText>Terrestrial organic matter (</w:delText>
        </w:r>
      </w:del>
      <w:proofErr w:type="spellStart"/>
      <w:ins w:id="36" w:author="Bill Floyd" w:date="2020-10-23T12:10:00Z">
        <w:r w:rsidR="004854AC">
          <w:t>A</w:t>
        </w:r>
      </w:ins>
      <w:r>
        <w:t>allochthonous</w:t>
      </w:r>
      <w:proofErr w:type="spellEnd"/>
      <w:r>
        <w:t xml:space="preserve"> NOM) includes </w:t>
      </w:r>
      <w:proofErr w:type="spellStart"/>
      <w:r>
        <w:t>humic</w:t>
      </w:r>
      <w:proofErr w:type="spellEnd"/>
      <w:r>
        <w:t xml:space="preserve"> and fluvic acids, tannins, and a wide variety of other compounds (e.g. phenols and lignin, hydrocarbons, proteins, carbohydrates, etc.), which enter fresh water through runoff (</w:t>
      </w:r>
      <w:proofErr w:type="spellStart"/>
      <w:r>
        <w:t>Zarnetske</w:t>
      </w:r>
      <w:proofErr w:type="spellEnd"/>
      <w:r>
        <w:t xml:space="preserve"> et al. </w:t>
      </w:r>
      <w:hyperlink w:anchor="ref-Zarnetske2018">
        <w:r>
          <w:rPr>
            <w:rStyle w:val="Hyperlink"/>
          </w:rPr>
          <w:t>2018</w:t>
        </w:r>
      </w:hyperlink>
      <w:r>
        <w:t xml:space="preserve">; Health Canada </w:t>
      </w:r>
      <w:hyperlink w:anchor="ref-HealthCanada2019">
        <w:r>
          <w:rPr>
            <w:rStyle w:val="Hyperlink"/>
          </w:rPr>
          <w:t>2019</w:t>
        </w:r>
      </w:hyperlink>
      <w:hyperlink w:anchor="ref-HealthCanada2019">
        <w:r>
          <w:rPr>
            <w:rStyle w:val="Hyperlink"/>
          </w:rPr>
          <w:t>a</w:t>
        </w:r>
      </w:hyperlink>
      <w:r>
        <w:t xml:space="preserve">). Therefore, NOM concentration and character vary widely in source waters depending on source material, hydrology, and biogeochemical factors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0EDE0033" w14:textId="77777777" w:rsidR="00AC77BF" w:rsidRDefault="00887D53">
      <w:r>
        <w:t> </w:t>
      </w:r>
    </w:p>
    <w:p w14:paraId="75BA5CA5" w14:textId="77777777" w:rsidR="00AC77BF" w:rsidRDefault="00887D53">
      <w:r>
        <w:t xml:space="preserve">For drinking water, NOM can lead to issues of objectionable taste, </w:t>
      </w:r>
      <w:proofErr w:type="spellStart"/>
      <w:r>
        <w:t>odour</w:t>
      </w:r>
      <w:proofErr w:type="spellEnd"/>
      <w:r>
        <w:t xml:space="preserve"> and colour (i.e. guideline aesthetic objectives) </w:t>
      </w:r>
      <w:del w:id="37" w:author="Bill Floyd" w:date="2020-10-23T12:12:00Z">
        <w:r w:rsidDel="004854AC">
          <w:delText>and while these aesthetic issues</w:delText>
        </w:r>
      </w:del>
      <w:ins w:id="38" w:author="Bill Floyd" w:date="2020-10-23T12:12:00Z">
        <w:r w:rsidR="004854AC">
          <w:t>which</w:t>
        </w:r>
      </w:ins>
      <w:r>
        <w:t xml:space="preserve"> may create unpalatable drinking water, they do not directly impact human health (Health Canada </w:t>
      </w:r>
      <w:hyperlink w:anchor="ref-HealthCanada2019">
        <w:r>
          <w:rPr>
            <w:rStyle w:val="Hyperlink"/>
          </w:rPr>
          <w:t>2019</w:t>
        </w:r>
      </w:hyperlink>
      <w:hyperlink w:anchor="ref-HealthCanada2019">
        <w:r>
          <w:rPr>
            <w:rStyle w:val="Hyperlink"/>
          </w:rPr>
          <w:t>a</w:t>
        </w:r>
      </w:hyperlink>
      <w:r>
        <w:t xml:space="preserve">, </w:t>
      </w:r>
      <w:hyperlink w:anchor="ref-HealthCanada2019a">
        <w:r>
          <w:rPr>
            <w:rStyle w:val="Hyperlink"/>
          </w:rPr>
          <w:t>2019</w:t>
        </w:r>
      </w:hyperlink>
      <w:hyperlink w:anchor="ref-HealthCanada2019a">
        <w:r>
          <w:rPr>
            <w:rStyle w:val="Hyperlink"/>
          </w:rPr>
          <w:t>b</w:t>
        </w:r>
      </w:hyperlink>
      <w:r>
        <w:t xml:space="preserve">). However, source water NOM can interfere with effective drinking water treatment. </w:t>
      </w:r>
      <w:del w:id="39" w:author="Bill Floyd" w:date="2020-10-23T12:13:00Z">
        <w:r w:rsidDel="004854AC">
          <w:delText>Depending on infrastructure design and operation of a drinking water treatment plant, e</w:delText>
        </w:r>
      </w:del>
      <w:ins w:id="40" w:author="Bill Floyd" w:date="2020-10-23T12:13:00Z">
        <w:r w:rsidR="004854AC">
          <w:t>E</w:t>
        </w:r>
      </w:ins>
      <w:r>
        <w:t>levated levels of NOM in source water can affect coagulation efficiency and increase coagulant demand and the resulting production of sludge (to be disposed of). NOM in source water reduces treatment effectiveness by interfering with oxidative processes such as ultraviolet (UV) disinfection and/or increasing chlorination demand and promoting the formation of disinfection by-products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Furthermore, NOM promotes biological growth, which can lead to bio-fouling of treatment and distribution infrastructure (British Columbia Ministry of Environment </w:t>
      </w:r>
      <w:hyperlink w:anchor="ref-BC2019">
        <w:r>
          <w:rPr>
            <w:rStyle w:val="Hyperlink"/>
          </w:rPr>
          <w:t>2017</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Health Canada </w:t>
      </w:r>
      <w:hyperlink w:anchor="ref-HealthCanada2019">
        <w:r>
          <w:rPr>
            <w:rStyle w:val="Hyperlink"/>
          </w:rPr>
          <w:t>2019</w:t>
        </w:r>
      </w:hyperlink>
      <w:hyperlink w:anchor="ref-HealthCanada2019">
        <w:r>
          <w:rPr>
            <w:rStyle w:val="Hyperlink"/>
          </w:rPr>
          <w:t>a</w:t>
        </w:r>
      </w:hyperlink>
      <w:r>
        <w:t xml:space="preserve">; </w:t>
      </w:r>
      <w:proofErr w:type="spellStart"/>
      <w:r>
        <w:t>Jacangelo</w:t>
      </w:r>
      <w:proofErr w:type="spellEnd"/>
      <w:r>
        <w:t xml:space="preserve"> et al. </w:t>
      </w:r>
      <w:hyperlink w:anchor="ref-Jacangelo1995">
        <w:r>
          <w:rPr>
            <w:rStyle w:val="Hyperlink"/>
          </w:rPr>
          <w:t>1995</w:t>
        </w:r>
      </w:hyperlink>
      <w:r>
        <w:t>).</w:t>
      </w:r>
    </w:p>
    <w:p w14:paraId="09812805" w14:textId="77777777" w:rsidR="00AC77BF" w:rsidRDefault="00887D53">
      <w:r>
        <w:lastRenderedPageBreak/>
        <w:t> </w:t>
      </w:r>
    </w:p>
    <w:p w14:paraId="3AE907E1" w14:textId="77777777" w:rsidR="00AC77BF" w:rsidRDefault="00887D53">
      <w:r>
        <w:t xml:space="preserve">Molecular structures of NOM can contain varying ratios of nitrogen, silica, oxygen and hydrogen and are composed primarily of carbon; thus, organic carbon is often quantified as a proxy for NOM concentration (Cory, Boyer, and McKnight </w:t>
      </w:r>
      <w:hyperlink w:anchor="ref-Cory2011">
        <w:r>
          <w:rPr>
            <w:rStyle w:val="Hyperlink"/>
          </w:rPr>
          <w:t>2011</w:t>
        </w:r>
      </w:hyperlink>
      <w:r>
        <w:t xml:space="preserve">; Health Canada </w:t>
      </w:r>
      <w:hyperlink w:anchor="ref-HealthCanada2019">
        <w:r>
          <w:rPr>
            <w:rStyle w:val="Hyperlink"/>
          </w:rPr>
          <w:t>2019</w:t>
        </w:r>
      </w:hyperlink>
      <w:hyperlink w:anchor="ref-HealthCanada2019">
        <w:r>
          <w:rPr>
            <w:rStyle w:val="Hyperlink"/>
          </w:rPr>
          <w:t>a</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Critten et al. </w:t>
      </w:r>
      <w:hyperlink w:anchor="ref-MWH2014">
        <w:r>
          <w:rPr>
            <w:rStyle w:val="Hyperlink"/>
          </w:rPr>
          <w:t>2012</w:t>
        </w:r>
      </w:hyperlink>
      <w:r>
        <w:t xml:space="preserve">). Total organic carbon (TOC) is operationally divided into particulate and dissolved fractions (POC and DOC, respectively) which are typically distinguished based on separation by a 0.45-micron filter (Baird, Eaton, and Rice </w:t>
      </w:r>
      <w:hyperlink w:anchor="ref-StdMet5310">
        <w:r>
          <w:rPr>
            <w:rStyle w:val="Hyperlink"/>
          </w:rPr>
          <w:t>2017</w:t>
        </w:r>
      </w:hyperlink>
      <w:hyperlink w:anchor="ref-StdMet5310">
        <w:r>
          <w:rPr>
            <w:rStyle w:val="Hyperlink"/>
          </w:rPr>
          <w:t>a</w:t>
        </w:r>
      </w:hyperlink>
      <w:r>
        <w:t xml:space="preserve">; Aiken, Hsu-Kim, and Ryan </w:t>
      </w:r>
      <w:hyperlink w:anchor="ref-Aiken2011">
        <w:r>
          <w:rPr>
            <w:rStyle w:val="Hyperlink"/>
          </w:rPr>
          <w:t>2011</w:t>
        </w:r>
      </w:hyperlink>
      <w:r>
        <w:t>). Generally, DOC is the predominant fraction of TOC in surface water, and the amount of DBPs in treated water can be proportional to raw water DOC concentration (</w:t>
      </w:r>
      <w:proofErr w:type="spellStart"/>
      <w:r>
        <w:t>Weishaar</w:t>
      </w:r>
      <w:proofErr w:type="spellEnd"/>
      <w:r>
        <w:t xml:space="preserve"> et al. </w:t>
      </w:r>
      <w:hyperlink w:anchor="ref-Weishaar2003">
        <w:r>
          <w:rPr>
            <w:rStyle w:val="Hyperlink"/>
          </w:rPr>
          <w:t>2003</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Chow et al. </w:t>
      </w:r>
      <w:hyperlink w:anchor="ref-Chow2008">
        <w:r>
          <w:rPr>
            <w:rStyle w:val="Hyperlink"/>
          </w:rPr>
          <w:t>2008</w:t>
        </w:r>
      </w:hyperlink>
      <w:r>
        <w:t xml:space="preserve">). Guidelines in BC specify that drinking source water TOC should remain below 4 mg/L, primarily to reduce the production of trihalomethanes (e.g. chloroform, a common DBP) in treated drinking water (British Columbia Ministry of Environment </w:t>
      </w:r>
      <w:hyperlink w:anchor="ref-BC2019">
        <w:r>
          <w:rPr>
            <w:rStyle w:val="Hyperlink"/>
          </w:rPr>
          <w:t>2017</w:t>
        </w:r>
      </w:hyperlink>
      <w:r>
        <w:t>).</w:t>
      </w:r>
    </w:p>
    <w:p w14:paraId="18E02832" w14:textId="77777777" w:rsidR="00AC77BF" w:rsidRDefault="00887D53">
      <w:r>
        <w:t> </w:t>
      </w:r>
    </w:p>
    <w:p w14:paraId="6A72B764" w14:textId="77777777" w:rsidR="00AC77BF" w:rsidRDefault="00887D53">
      <w:r>
        <w:t xml:space="preserve">In addition to acting as a precursor for DBPs, DOC (therefore NOM) has been called a master variable (or the “great modulator”) due to it’s terrestrial-aquatic linkages, influence on water chemistry and role in contaminant transport (Stanley et al. </w:t>
      </w:r>
      <w:hyperlink w:anchor="ref-Stanley2012">
        <w:r>
          <w:rPr>
            <w:rStyle w:val="Hyperlink"/>
          </w:rPr>
          <w:t>2012</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Kellerman et al. </w:t>
      </w:r>
      <w:hyperlink w:anchor="ref-Kellerman2018">
        <w:r>
          <w:rPr>
            <w:rStyle w:val="Hyperlink"/>
          </w:rPr>
          <w:t>2018</w:t>
        </w:r>
      </w:hyperlink>
      <w:r>
        <w:t xml:space="preserve">; </w:t>
      </w:r>
      <w:proofErr w:type="spellStart"/>
      <w:r>
        <w:t>LaZerte</w:t>
      </w:r>
      <w:proofErr w:type="spellEnd"/>
      <w:r>
        <w:t xml:space="preserve"> </w:t>
      </w:r>
      <w:hyperlink w:anchor="ref-LaZerte1991">
        <w:r>
          <w:rPr>
            <w:rStyle w:val="Hyperlink"/>
          </w:rPr>
          <w:t>1991</w:t>
        </w:r>
      </w:hyperlink>
      <w:r>
        <w:t>). Indeed, NOM is an energy source for aquatic heterotrophs, it has the ability to bind and transport contaminants in solution (e.g. metals, hydrophobic organic pollutants, nutrients), can influence stream pH and aquatic light and temperature regimes which, in turn, effect aquatic microbial communities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Oni et al. </w:t>
      </w:r>
      <w:hyperlink w:anchor="ref-Oni2013">
        <w:r>
          <w:rPr>
            <w:rStyle w:val="Hyperlink"/>
          </w:rPr>
          <w:t>2013</w:t>
        </w:r>
      </w:hyperlink>
      <w:r>
        <w:t xml:space="preserve">; Aiken, Hsu-Kim, and Ryan </w:t>
      </w:r>
      <w:hyperlink w:anchor="ref-Aiken2011">
        <w:r>
          <w:rPr>
            <w:rStyle w:val="Hyperlink"/>
          </w:rPr>
          <w:t>2011</w:t>
        </w:r>
      </w:hyperlink>
      <w:r>
        <w:t xml:space="preserve">; </w:t>
      </w:r>
      <w:proofErr w:type="spellStart"/>
      <w:r>
        <w:t>Weishaar</w:t>
      </w:r>
      <w:proofErr w:type="spellEnd"/>
      <w:r>
        <w:t xml:space="preserve"> et </w:t>
      </w:r>
      <w:r>
        <w:lastRenderedPageBreak/>
        <w:t xml:space="preserve">al. </w:t>
      </w:r>
      <w:hyperlink w:anchor="ref-Weishaar2003">
        <w:r>
          <w:rPr>
            <w:rStyle w:val="Hyperlink"/>
          </w:rPr>
          <w:t>2003</w:t>
        </w:r>
      </w:hyperlink>
      <w:r>
        <w:t xml:space="preserve">; </w:t>
      </w:r>
      <w:proofErr w:type="spellStart"/>
      <w:r>
        <w:t>LaZerte</w:t>
      </w:r>
      <w:proofErr w:type="spellEnd"/>
      <w:r>
        <w:t xml:space="preserve"> </w:t>
      </w:r>
      <w:hyperlink w:anchor="ref-LaZerte1991">
        <w:r>
          <w:rPr>
            <w:rStyle w:val="Hyperlink"/>
          </w:rPr>
          <w:t>1991</w:t>
        </w:r>
      </w:hyperlink>
      <w:r>
        <w:t xml:space="preserve">; </w:t>
      </w:r>
      <w:proofErr w:type="spellStart"/>
      <w:r>
        <w:t>Palleiro</w:t>
      </w:r>
      <w:proofErr w:type="spellEnd"/>
      <w:r>
        <w:t xml:space="preserve"> et al. </w:t>
      </w:r>
      <w:hyperlink w:anchor="ref-Palleiro2013">
        <w:r>
          <w:rPr>
            <w:rStyle w:val="Hyperlink"/>
          </w:rPr>
          <w:t>2013</w:t>
        </w:r>
      </w:hyperlink>
      <w:r>
        <w:t xml:space="preserve">; Stanley et al. </w:t>
      </w:r>
      <w:hyperlink w:anchor="ref-Stanley2012">
        <w:r>
          <w:rPr>
            <w:rStyle w:val="Hyperlink"/>
          </w:rPr>
          <w:t>2012</w:t>
        </w:r>
      </w:hyperlink>
      <w:r>
        <w:t xml:space="preserve">; Cory, Boyer, and McKnight </w:t>
      </w:r>
      <w:hyperlink w:anchor="ref-Cory2011">
        <w:r>
          <w:rPr>
            <w:rStyle w:val="Hyperlink"/>
          </w:rPr>
          <w:t>2011</w:t>
        </w:r>
      </w:hyperlink>
      <w:r>
        <w:t>).</w:t>
      </w:r>
    </w:p>
    <w:p w14:paraId="4DF25E21" w14:textId="77777777" w:rsidR="00AC77BF" w:rsidRDefault="00887D53">
      <w:r>
        <w:t> </w:t>
      </w:r>
    </w:p>
    <w:p w14:paraId="6611F9EB" w14:textId="77777777" w:rsidR="00AC77BF" w:rsidRDefault="00887D53">
      <w:del w:id="41" w:author="Bill Floyd" w:date="2020-10-23T12:16:00Z">
        <w:r w:rsidDel="004854AC">
          <w:delText xml:space="preserve">Potential </w:delText>
        </w:r>
      </w:del>
      <w:ins w:id="42" w:author="Bill Floyd" w:date="2020-10-23T12:16:00Z">
        <w:r w:rsidR="004854AC">
          <w:t>T</w:t>
        </w:r>
      </w:ins>
      <w:del w:id="43" w:author="Bill Floyd" w:date="2020-10-23T12:16:00Z">
        <w:r w:rsidDel="004854AC">
          <w:delText>t</w:delText>
        </w:r>
      </w:del>
      <w:r>
        <w:t xml:space="preserve">reatability concerns could result from the </w:t>
      </w:r>
      <w:del w:id="44" w:author="Bill Floyd" w:date="2020-10-23T12:17:00Z">
        <w:r w:rsidDel="004854AC">
          <w:delText xml:space="preserve">dynamic </w:delText>
        </w:r>
      </w:del>
      <w:r>
        <w:t xml:space="preserve">natural fluctuations in NOM character and concentrations across a water supply area and over time (Levine, Yang, and Goodrich </w:t>
      </w:r>
      <w:hyperlink w:anchor="ref-Levine2016">
        <w:r>
          <w:rPr>
            <w:rStyle w:val="Hyperlink"/>
          </w:rPr>
          <w:t>2016</w:t>
        </w:r>
      </w:hyperlink>
      <w:r>
        <w:t xml:space="preserve">; Li et al. </w:t>
      </w:r>
      <w:hyperlink w:anchor="ref-Li2014">
        <w:r>
          <w:rPr>
            <w:rStyle w:val="Hyperlink"/>
          </w:rPr>
          <w:t>2014</w:t>
        </w:r>
      </w:hyperlink>
      <w:r>
        <w:t xml:space="preserve">; Yang et al. </w:t>
      </w:r>
      <w:hyperlink w:anchor="ref-Yang2015">
        <w:r>
          <w:rPr>
            <w:rStyle w:val="Hyperlink"/>
          </w:rPr>
          <w:t>2015</w:t>
        </w:r>
      </w:hyperlink>
      <w:r>
        <w:t>). The molecular composition and physical structure of NOM influence its functionality and reactivity, therefore different types of aqueous NOM have different disinfection by-product formation potentials (DBP-FPs) (</w:t>
      </w:r>
      <w:proofErr w:type="spellStart"/>
      <w:r>
        <w:t>Delpla</w:t>
      </w:r>
      <w:proofErr w:type="spellEnd"/>
      <w:r>
        <w:t xml:space="preserve"> and Rodriguez </w:t>
      </w:r>
      <w:hyperlink w:anchor="ref-Delpla2016">
        <w:r>
          <w:rPr>
            <w:rStyle w:val="Hyperlink"/>
          </w:rPr>
          <w:t>2016</w:t>
        </w:r>
      </w:hyperlink>
      <w:r>
        <w:t xml:space="preserve">; Yang et al. </w:t>
      </w:r>
      <w:hyperlink w:anchor="ref-Yang2015">
        <w:r>
          <w:rPr>
            <w:rStyle w:val="Hyperlink"/>
          </w:rPr>
          <w:t>2015</w:t>
        </w:r>
      </w:hyperlink>
      <w:r>
        <w:t xml:space="preserve">; Health Canada </w:t>
      </w:r>
      <w:hyperlink w:anchor="ref-HealthCanada2019">
        <w:r>
          <w:rPr>
            <w:rStyle w:val="Hyperlink"/>
          </w:rPr>
          <w:t>2019</w:t>
        </w:r>
      </w:hyperlink>
      <w:hyperlink w:anchor="ref-HealthCanada2019">
        <w:r>
          <w:rPr>
            <w:rStyle w:val="Hyperlink"/>
          </w:rPr>
          <w:t>a</w:t>
        </w:r>
      </w:hyperlink>
      <w:r>
        <w:t xml:space="preserve">; Chow et al. </w:t>
      </w:r>
      <w:hyperlink w:anchor="ref-Chow2008">
        <w:r>
          <w:rPr>
            <w:rStyle w:val="Hyperlink"/>
          </w:rPr>
          <w:t>2008</w:t>
        </w:r>
      </w:hyperlink>
      <w:r>
        <w:t xml:space="preserve">), and </w:t>
      </w:r>
      <w:del w:id="45" w:author="Bill Floyd" w:date="2020-10-23T12:17:00Z">
        <w:r w:rsidDel="004854AC">
          <w:delText xml:space="preserve">different </w:delText>
        </w:r>
      </w:del>
      <w:r>
        <w:t xml:space="preserve">aquatic ecosystem roles (Cory, Boyer, and McKnight </w:t>
      </w:r>
      <w:hyperlink w:anchor="ref-Cory2011">
        <w:r>
          <w:rPr>
            <w:rStyle w:val="Hyperlink"/>
          </w:rPr>
          <w:t>2011</w:t>
        </w:r>
      </w:hyperlink>
      <w:r>
        <w:t xml:space="preserve">). </w:t>
      </w:r>
      <w:r w:rsidRPr="004854AC">
        <w:rPr>
          <w:highlight w:val="yellow"/>
          <w:rPrChange w:id="46" w:author="Bill Floyd" w:date="2020-10-23T12:18:00Z">
            <w:rPr/>
          </w:rPrChange>
        </w:rPr>
        <w:t>Furthermore</w:t>
      </w:r>
      <w:r>
        <w:t>, different species of NOM vary in molecular size, structure and charge distribution, which determine requirements for effective treatment and removal (</w:t>
      </w:r>
      <w:proofErr w:type="spellStart"/>
      <w:r>
        <w:t>Jacangelo</w:t>
      </w:r>
      <w:proofErr w:type="spellEnd"/>
      <w:r>
        <w:t xml:space="preserve"> et al. </w:t>
      </w:r>
      <w:hyperlink w:anchor="ref-Jacangelo1995">
        <w:r>
          <w:rPr>
            <w:rStyle w:val="Hyperlink"/>
          </w:rPr>
          <w:t>1995</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xml:space="preserve">). Therefore, monitoring DOC (as a proxy for NOM) is important for addressing operational issues that could arise from NOM in source water. </w:t>
      </w:r>
      <w:commentRangeStart w:id="47"/>
      <w:r w:rsidRPr="004854AC">
        <w:rPr>
          <w:highlight w:val="yellow"/>
          <w:rPrChange w:id="48" w:author="Bill Floyd" w:date="2020-10-23T12:18:00Z">
            <w:rPr/>
          </w:rPrChange>
        </w:rPr>
        <w:t>Furthermore</w:t>
      </w:r>
      <w:commentRangeEnd w:id="47"/>
      <w:r w:rsidR="004854AC">
        <w:rPr>
          <w:rStyle w:val="CommentReference"/>
        </w:rPr>
        <w:commentReference w:id="47"/>
      </w:r>
      <w:r>
        <w:t>, site-specific knowledge of relationships between DOC and other water quality parameters or contaminants (e.g. metals, nutrients, algae blooms) could allow for extrapolation, if indeed DOC is a master variable.</w:t>
      </w:r>
    </w:p>
    <w:p w14:paraId="5AAD95B8" w14:textId="77777777" w:rsidR="00AC77BF" w:rsidRDefault="00887D53">
      <w:r>
        <w:t> </w:t>
      </w:r>
    </w:p>
    <w:p w14:paraId="50559C85" w14:textId="77777777" w:rsidR="00AC77BF" w:rsidRDefault="00887D53">
      <w:pPr>
        <w:pStyle w:val="Heading5"/>
      </w:pPr>
      <w:bookmarkStart w:id="49" w:name="X59ad23f69c693a4f9f8ff941d0905fa376616e4"/>
      <w:r>
        <w:t>Spectroscopic assessment of NOM molecular quality</w:t>
      </w:r>
      <w:bookmarkEnd w:id="49"/>
    </w:p>
    <w:p w14:paraId="7F626AA3" w14:textId="77777777" w:rsidR="00AC77BF" w:rsidRDefault="00887D53">
      <w:commentRangeStart w:id="50"/>
      <w:r>
        <w:t xml:space="preserve">The molecular structure of NOM can be assessed through spectrophotometry so long as the molecules absorb ultraviolet (UV) or visible (Vis) light, which a physiochemical ability determined by molecular electronic structure. </w:t>
      </w:r>
      <w:commentRangeEnd w:id="50"/>
      <w:r w:rsidR="004854AC">
        <w:rPr>
          <w:rStyle w:val="CommentReference"/>
        </w:rPr>
        <w:commentReference w:id="50"/>
      </w:r>
      <w:r>
        <w:t xml:space="preserve">UV-Vis absorption requires the presence of a conjugated pi-bond system (i.e. a chromophore), which is common in aromatic molecules and often absent in aliphatic molecules. </w:t>
      </w:r>
      <w:commentRangeStart w:id="51"/>
      <w:r w:rsidRPr="00617AE0">
        <w:rPr>
          <w:highlight w:val="yellow"/>
          <w:rPrChange w:id="52" w:author="Bill Floyd" w:date="2020-10-23T12:25:00Z">
            <w:rPr/>
          </w:rPrChange>
        </w:rPr>
        <w:t>Therefore</w:t>
      </w:r>
      <w:commentRangeEnd w:id="51"/>
      <w:r w:rsidR="00617AE0">
        <w:rPr>
          <w:rStyle w:val="CommentReference"/>
        </w:rPr>
        <w:commentReference w:id="51"/>
      </w:r>
      <w:r>
        <w:t xml:space="preserve">, UV-Vis absorption by NOM is inherently </w:t>
      </w:r>
      <w:r>
        <w:lastRenderedPageBreak/>
        <w:t xml:space="preserve">indicative of </w:t>
      </w:r>
      <w:proofErr w:type="spellStart"/>
      <w:r>
        <w:t>chromophoric</w:t>
      </w:r>
      <w:proofErr w:type="spellEnd"/>
      <w:r>
        <w:t xml:space="preserve"> composition and </w:t>
      </w:r>
      <w:r w:rsidRPr="00617AE0">
        <w:rPr>
          <w:highlight w:val="yellow"/>
          <w:rPrChange w:id="53" w:author="Bill Floyd" w:date="2020-10-23T12:24:00Z">
            <w:rPr/>
          </w:rPrChange>
        </w:rPr>
        <w:t>thus</w:t>
      </w:r>
      <w:r>
        <w:t xml:space="preserve"> aromaticity. The wavelength of light absorption is proportional to the length of the molecule’s conjugated pi system – that is, a larger and/or more aromatic molecule will absorb UV-Vis light at longer wavelengths than a smaller, less aromatic molecule. So, higher molecular weight (</w:t>
      </w:r>
      <w:proofErr w:type="spellStart"/>
      <w:r>
        <w:t>chromophoric</w:t>
      </w:r>
      <w:proofErr w:type="spellEnd"/>
      <w:r>
        <w:t xml:space="preserve">) NOM molecules will have stronger light absorption at longer wavelengths (Helms et al. </w:t>
      </w:r>
      <w:hyperlink w:anchor="ref-Helms2008">
        <w:r>
          <w:rPr>
            <w:rStyle w:val="Hyperlink"/>
          </w:rPr>
          <w:t>2008</w:t>
        </w:r>
      </w:hyperlink>
      <w:r>
        <w:t xml:space="preserve">). </w:t>
      </w:r>
      <w:r w:rsidRPr="00617AE0">
        <w:rPr>
          <w:highlight w:val="yellow"/>
          <w:rPrChange w:id="54" w:author="Bill Floyd" w:date="2020-10-23T12:24:00Z">
            <w:rPr/>
          </w:rPrChange>
        </w:rPr>
        <w:t>Therefore</w:t>
      </w:r>
      <w:r>
        <w:t xml:space="preserve">, the UV-Vis spectrum of a water sample can provide valuable information about relative weights, aromaticity and relative concentrations of aqueous NOM (Helms et al. </w:t>
      </w:r>
      <w:hyperlink w:anchor="ref-Helms2008">
        <w:r>
          <w:rPr>
            <w:rStyle w:val="Hyperlink"/>
          </w:rPr>
          <w:t>2008</w:t>
        </w:r>
      </w:hyperlink>
      <w:r>
        <w:t xml:space="preserve">; Cory, Boyer, and McKnight </w:t>
      </w:r>
      <w:hyperlink w:anchor="ref-Cory2011">
        <w:r>
          <w:rPr>
            <w:rStyle w:val="Hyperlink"/>
          </w:rPr>
          <w:t>2011</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Karanfil</w:t>
      </w:r>
      <w:proofErr w:type="spellEnd"/>
      <w:r>
        <w:t xml:space="preserve">, </w:t>
      </w:r>
      <w:proofErr w:type="spellStart"/>
      <w:r>
        <w:t>Schlautman</w:t>
      </w:r>
      <w:proofErr w:type="spellEnd"/>
      <w:r>
        <w:t xml:space="preserve">, and Erdogan </w:t>
      </w:r>
      <w:hyperlink w:anchor="ref-Karanfil2002">
        <w:r>
          <w:rPr>
            <w:rStyle w:val="Hyperlink"/>
          </w:rPr>
          <w:t>2002</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w:t>
      </w:r>
    </w:p>
    <w:p w14:paraId="7DA1E4A0" w14:textId="77777777" w:rsidR="00AC77BF" w:rsidRDefault="00887D53">
      <w:r>
        <w:t> </w:t>
      </w:r>
    </w:p>
    <w:p w14:paraId="46CCC03E" w14:textId="77777777" w:rsidR="00AC77BF" w:rsidRDefault="00887D53">
      <w:r>
        <w:t>Allochthonous NOM (i.e. </w:t>
      </w:r>
      <w:proofErr w:type="spellStart"/>
      <w:r>
        <w:t>humic</w:t>
      </w:r>
      <w:proofErr w:type="spellEnd"/>
      <w:r>
        <w:t xml:space="preserve"> substances) are more aromatic than aliphatic, </w:t>
      </w:r>
      <w:r w:rsidRPr="00617AE0">
        <w:rPr>
          <w:highlight w:val="yellow"/>
          <w:rPrChange w:id="55" w:author="Bill Floyd" w:date="2020-10-23T12:24:00Z">
            <w:rPr/>
          </w:rPrChange>
        </w:rPr>
        <w:t>thus</w:t>
      </w:r>
      <w:r>
        <w:t xml:space="preserve"> the specific absorbance coefficient at 254 nm (SAC</w:t>
      </w:r>
      <w:r>
        <w:rPr>
          <w:vertAlign w:val="subscript"/>
        </w:rPr>
        <w:t>254</w:t>
      </w:r>
      <w:r>
        <w:t>, absorbance relative to pathlength) is a good indicator of terrestrial sources of NOM (</w:t>
      </w:r>
      <w:proofErr w:type="spellStart"/>
      <w:r>
        <w:t>Weishaar</w:t>
      </w:r>
      <w:proofErr w:type="spellEnd"/>
      <w:r>
        <w:t xml:space="preserve"> et al. </w:t>
      </w:r>
      <w:hyperlink w:anchor="ref-Weishaar2003">
        <w:r>
          <w:rPr>
            <w:rStyle w:val="Hyperlink"/>
          </w:rPr>
          <w:t>2003</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Specific ultraviolet absorbance at 254 nm (SUVA</w:t>
      </w:r>
      <w:r>
        <w:rPr>
          <w:vertAlign w:val="subscript"/>
        </w:rPr>
        <w:t>254</w:t>
      </w:r>
      <w:r>
        <w:t>) is a widely adopted indicator of NOM character that measures the aromatic content of a sample per unit concentration of organic carbon (e.g. </w:t>
      </w:r>
      <w:proofErr w:type="spellStart"/>
      <w:r>
        <w:t>Weishaar</w:t>
      </w:r>
      <w:proofErr w:type="spellEnd"/>
      <w:r>
        <w:t xml:space="preserve"> et al. (</w:t>
      </w:r>
      <w:hyperlink w:anchor="ref-Weishaar2003">
        <w:r>
          <w:rPr>
            <w:rStyle w:val="Hyperlink"/>
          </w:rPr>
          <w:t>2003</w:t>
        </w:r>
      </w:hyperlink>
      <w:r>
        <w:t>); Chow et al. (</w:t>
      </w:r>
      <w:hyperlink w:anchor="ref-Chow2008">
        <w:r>
          <w:rPr>
            <w:rStyle w:val="Hyperlink"/>
          </w:rPr>
          <w:t>2008</w:t>
        </w:r>
      </w:hyperlink>
      <w:r>
        <w:t>)). SUVA</w:t>
      </w:r>
      <w:r>
        <w:rPr>
          <w:vertAlign w:val="subscript"/>
        </w:rPr>
        <w:t>254</w:t>
      </w:r>
      <w:r>
        <w:t xml:space="preserve"> is the ratio of SAC</w:t>
      </w:r>
      <w:r>
        <w:rPr>
          <w:vertAlign w:val="subscript"/>
        </w:rPr>
        <w:t>254</w:t>
      </w:r>
      <w:r>
        <w:t xml:space="preserve"> normalized to a samples’ DOC concentration (SUVA</w:t>
      </w:r>
      <w:r>
        <w:rPr>
          <w:vertAlign w:val="subscript"/>
        </w:rPr>
        <w:t>254</w:t>
      </w:r>
      <w:r>
        <w:t xml:space="preserve"> = SAC</w:t>
      </w:r>
      <w:r>
        <w:rPr>
          <w:vertAlign w:val="subscript"/>
        </w:rPr>
        <w:t>254</w:t>
      </w:r>
      <w:r>
        <w:t>/DOC) and has units of liter per milligram carbon per meter (Lmg-C</w:t>
      </w:r>
      <w:r>
        <w:rPr>
          <w:vertAlign w:val="superscript"/>
        </w:rPr>
        <w:t>-1</w:t>
      </w:r>
      <w:r>
        <w:t>m</w:t>
      </w:r>
      <w:r>
        <w:rPr>
          <w:vertAlign w:val="superscript"/>
        </w:rPr>
        <w:t>-1</w:t>
      </w:r>
      <w:r>
        <w:t>, i.e. L/mg-m) (</w:t>
      </w:r>
      <w:proofErr w:type="spellStart"/>
      <w:r>
        <w:t>Weishaar</w:t>
      </w:r>
      <w:proofErr w:type="spellEnd"/>
      <w:r>
        <w:t xml:space="preserve"> et al. </w:t>
      </w:r>
      <w:hyperlink w:anchor="ref-Weishaar2003">
        <w:r>
          <w:rPr>
            <w:rStyle w:val="Hyperlink"/>
          </w:rPr>
          <w:t>2003</w:t>
        </w:r>
      </w:hyperlink>
      <w:r>
        <w:t xml:space="preserve">;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SUVA</w:t>
      </w:r>
      <w:r>
        <w:rPr>
          <w:vertAlign w:val="subscript"/>
        </w:rPr>
        <w:t>254</w:t>
      </w:r>
      <w:r>
        <w:t xml:space="preserve"> has been shown to correlate strongly with aromaticity and also with chemical reactivity (</w:t>
      </w:r>
      <w:proofErr w:type="spellStart"/>
      <w:r>
        <w:t>Weishaar</w:t>
      </w:r>
      <w:proofErr w:type="spellEnd"/>
      <w:r>
        <w:t xml:space="preserve"> et al. </w:t>
      </w:r>
      <w:hyperlink w:anchor="ref-Weishaar2003">
        <w:r>
          <w:rPr>
            <w:rStyle w:val="Hyperlink"/>
          </w:rPr>
          <w:t>2003</w:t>
        </w:r>
      </w:hyperlink>
      <w:r>
        <w:t xml:space="preserve">; Helms et al. </w:t>
      </w:r>
      <w:hyperlink w:anchor="ref-Helms2008">
        <w:r>
          <w:rPr>
            <w:rStyle w:val="Hyperlink"/>
          </w:rPr>
          <w:t>2008</w:t>
        </w:r>
      </w:hyperlink>
      <w:r>
        <w:t xml:space="preserve">; Chow et al. </w:t>
      </w:r>
      <w:hyperlink w:anchor="ref-Chow2008">
        <w:r>
          <w:rPr>
            <w:rStyle w:val="Hyperlink"/>
          </w:rPr>
          <w:t>2008</w:t>
        </w:r>
      </w:hyperlink>
      <w:r>
        <w:t>).</w:t>
      </w:r>
    </w:p>
    <w:p w14:paraId="37F7D694" w14:textId="77777777" w:rsidR="00AC77BF" w:rsidRDefault="00887D53">
      <w:r>
        <w:t> </w:t>
      </w:r>
    </w:p>
    <w:p w14:paraId="39EFAD41" w14:textId="77777777" w:rsidR="00AC77BF" w:rsidRDefault="00887D53">
      <w:r>
        <w:t>With respect to SUVA</w:t>
      </w:r>
      <w:r>
        <w:rPr>
          <w:vertAlign w:val="subscript"/>
        </w:rPr>
        <w:t>254</w:t>
      </w:r>
      <w:r>
        <w:t xml:space="preserve"> and drinking water treatability, it’s important to consider the diversity of NOM and DBP species and the heterogeneous character contained in a water sample. While </w:t>
      </w:r>
      <w:r>
        <w:lastRenderedPageBreak/>
        <w:t>SUVA</w:t>
      </w:r>
      <w:r>
        <w:rPr>
          <w:vertAlign w:val="subscript"/>
        </w:rPr>
        <w:t>254</w:t>
      </w:r>
      <w:r>
        <w:t xml:space="preserve"> may indicate reactivity, it is not necessarily a strong indicator of DBP-FPs (</w:t>
      </w:r>
      <w:proofErr w:type="spellStart"/>
      <w:r>
        <w:t>Weishaar</w:t>
      </w:r>
      <w:proofErr w:type="spellEnd"/>
      <w:r>
        <w:t xml:space="preserve"> et al. </w:t>
      </w:r>
      <w:hyperlink w:anchor="ref-Weishaar2003">
        <w:r>
          <w:rPr>
            <w:rStyle w:val="Hyperlink"/>
          </w:rPr>
          <w:t>2003</w:t>
        </w:r>
      </w:hyperlink>
      <w:r>
        <w:t xml:space="preserve">; Chow et al. </w:t>
      </w:r>
      <w:hyperlink w:anchor="ref-Chow2008">
        <w:r>
          <w:rPr>
            <w:rStyle w:val="Hyperlink"/>
          </w:rPr>
          <w:t>2008</w:t>
        </w:r>
      </w:hyperlink>
      <w:r>
        <w:t>). This is because some DBP precursor NOM components, which have negligible absorptivity in the UV-Vis range (e.g. aliphatic components), may contribute to DBPs but not SAC</w:t>
      </w:r>
      <w:r>
        <w:rPr>
          <w:vertAlign w:val="subscript"/>
        </w:rPr>
        <w:t>254</w:t>
      </w:r>
      <w:r>
        <w:t xml:space="preserve"> or SUVA</w:t>
      </w:r>
      <w:r>
        <w:rPr>
          <w:vertAlign w:val="subscript"/>
        </w:rPr>
        <w:t>254</w:t>
      </w:r>
      <w:r>
        <w:t xml:space="preserve"> (Owen et al. </w:t>
      </w:r>
      <w:hyperlink w:anchor="ref-Owen1995">
        <w:r>
          <w:rPr>
            <w:rStyle w:val="Hyperlink"/>
          </w:rPr>
          <w:t>1995</w:t>
        </w:r>
      </w:hyperlink>
      <w:r>
        <w:t>); additionally, not all NOM with measurable absorbance will create DBPs (</w:t>
      </w:r>
      <w:proofErr w:type="spellStart"/>
      <w:r>
        <w:t>Weishaar</w:t>
      </w:r>
      <w:proofErr w:type="spellEnd"/>
      <w:r>
        <w:t xml:space="preserve"> et al. </w:t>
      </w:r>
      <w:hyperlink w:anchor="ref-Weishaar2003">
        <w:r>
          <w:rPr>
            <w:rStyle w:val="Hyperlink"/>
          </w:rPr>
          <w:t>2003</w:t>
        </w:r>
      </w:hyperlink>
      <w:r>
        <w:t>).</w:t>
      </w:r>
    </w:p>
    <w:p w14:paraId="3AD66703" w14:textId="77777777" w:rsidR="00AC77BF" w:rsidRDefault="00887D53">
      <w:r>
        <w:t> </w:t>
      </w:r>
    </w:p>
    <w:p w14:paraId="4E3AB41B" w14:textId="77777777" w:rsidR="00AC77BF" w:rsidRDefault="00887D53">
      <w:r>
        <w:t>The slope of absorbances over certain wavelength ranges (e.g. 275-295 nm (S</w:t>
      </w:r>
      <w:r>
        <w:rPr>
          <w:vertAlign w:val="subscript"/>
        </w:rPr>
        <w:t>275-295</w:t>
      </w:r>
      <w:r>
        <w:t>) or 350-400 nm (S</w:t>
      </w:r>
      <w:r>
        <w:rPr>
          <w:vertAlign w:val="subscript"/>
        </w:rPr>
        <w:t>350-400</w:t>
      </w:r>
      <w:r>
        <w:t>)) are inversely proportional to (</w:t>
      </w:r>
      <w:proofErr w:type="spellStart"/>
      <w:r>
        <w:t>chromophoric</w:t>
      </w:r>
      <w:proofErr w:type="spellEnd"/>
      <w:r>
        <w:t xml:space="preserve">) NOM molecular weight (Helms et al. </w:t>
      </w:r>
      <w:hyperlink w:anchor="ref-Helms2008">
        <w:r>
          <w:rPr>
            <w:rStyle w:val="Hyperlink"/>
          </w:rPr>
          <w:t>2008</w:t>
        </w:r>
      </w:hyperlink>
      <w:r>
        <w:t>). A spectral quotient called E</w:t>
      </w:r>
      <w:r>
        <w:rPr>
          <w:vertAlign w:val="subscript"/>
        </w:rPr>
        <w:t>2</w:t>
      </w:r>
      <w:r>
        <w:t>:E</w:t>
      </w:r>
      <w:r>
        <w:rPr>
          <w:vertAlign w:val="subscript"/>
        </w:rPr>
        <w:t>3</w:t>
      </w:r>
      <w:r>
        <w:t xml:space="preserve"> is a similar parameter which is more straight-forward to calculate. E</w:t>
      </w:r>
      <w:r>
        <w:rPr>
          <w:vertAlign w:val="subscript"/>
        </w:rPr>
        <w:t>2</w:t>
      </w:r>
      <w:r>
        <w:t>:E</w:t>
      </w:r>
      <w:r>
        <w:rPr>
          <w:vertAlign w:val="subscript"/>
        </w:rPr>
        <w:t>3</w:t>
      </w:r>
      <w:r>
        <w:t xml:space="preserve"> is the ratio of absorbance at 250 nm to 365 nm and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NOM aromaticity and size are important when considering treatability factors such as biofouling, filter clogging and interference with UV disinfection.</w:t>
      </w:r>
    </w:p>
    <w:p w14:paraId="3D1C5DBB" w14:textId="77777777" w:rsidR="00AC77BF" w:rsidRDefault="00887D53">
      <w:r>
        <w:t> </w:t>
      </w:r>
    </w:p>
    <w:p w14:paraId="04449452" w14:textId="77777777" w:rsidR="00AC77BF" w:rsidRDefault="00887D53">
      <w:pPr>
        <w:pStyle w:val="Heading4"/>
      </w:pPr>
      <w:bookmarkStart w:id="56" w:name="watershed-processes-and-water-quality"/>
      <w:bookmarkStart w:id="57" w:name="_Toc54041521"/>
      <w:r>
        <w:t>Watershed processes and water quality</w:t>
      </w:r>
      <w:bookmarkEnd w:id="56"/>
      <w:bookmarkEnd w:id="57"/>
    </w:p>
    <w:p w14:paraId="55FAC8E8" w14:textId="77777777" w:rsidR="00AC77BF" w:rsidRDefault="00887D53">
      <w:r>
        <w:t xml:space="preserve">NOM </w:t>
      </w:r>
      <w:del w:id="58" w:author="Bill Floyd" w:date="2020-10-23T12:38:00Z">
        <w:r w:rsidDel="005A4001">
          <w:delText xml:space="preserve">exhibits dynamic variability across watersheds, its </w:delText>
        </w:r>
      </w:del>
      <w:r>
        <w:t xml:space="preserve">quality and quantity vary widely in source waters depending on source material, hydrology, and biogeochemical </w:t>
      </w:r>
      <w:commentRangeStart w:id="59"/>
      <w:r>
        <w:t>factors</w:t>
      </w:r>
      <w:commentRangeEnd w:id="59"/>
      <w:r w:rsidR="005A4001">
        <w:rPr>
          <w:rStyle w:val="CommentReference"/>
        </w:rPr>
        <w:commentReference w:id="59"/>
      </w:r>
      <w:r>
        <w:t xml:space="preserve"> (Aiken, Hsu-Kim, and Ryan </w:t>
      </w:r>
      <w:hyperlink w:anchor="ref-Aiken2011">
        <w:r>
          <w:rPr>
            <w:rStyle w:val="Hyperlink"/>
          </w:rPr>
          <w:t>2011</w:t>
        </w:r>
      </w:hyperlink>
      <w:r>
        <w:t xml:space="preserve">; Abbott et al. </w:t>
      </w:r>
      <w:hyperlink w:anchor="ref-Abbott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 The river continuum concept (RCC) predicts a temporal shift in NOM character, including seasonal shifts between autotrophic generation of NOM and heterotrophic processing of detritus; that is, a shift from autochthonous to allochthonous NOM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 xml:space="preserve">). The RCC also predicts a spatial reduction in NOM molecular diversity from lower-order headwater streams (the entry point for many solutes) to higher-order </w:t>
      </w:r>
      <w:r>
        <w:lastRenderedPageBreak/>
        <w:t>streams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The longitudinal attenuation of NOM diversity can be explained by a combination of hydrological processes</w:t>
      </w:r>
      <w:ins w:id="60" w:author="Bill Floyd" w:date="2020-10-23T12:40:00Z">
        <w:r w:rsidR="005A4001">
          <w:t>,</w:t>
        </w:r>
      </w:ins>
      <w:del w:id="61" w:author="Bill Floyd" w:date="2020-10-23T12:40:00Z">
        <w:r w:rsidDel="005A4001">
          <w:delText>;</w:delText>
        </w:r>
      </w:del>
      <w:r>
        <w:t xml:space="preserve"> geomorphic variables and physical impoundments</w:t>
      </w:r>
      <w:ins w:id="62" w:author="Bill Floyd" w:date="2020-10-23T12:40:00Z">
        <w:r w:rsidR="005A4001">
          <w:t>,</w:t>
        </w:r>
      </w:ins>
      <w:del w:id="63" w:author="Bill Floyd" w:date="2020-10-23T12:40:00Z">
        <w:r w:rsidDel="005A4001">
          <w:delText>;</w:delText>
        </w:r>
      </w:del>
      <w:r>
        <w:t xml:space="preserve"> organic matter inputs and sources</w:t>
      </w:r>
      <w:ins w:id="64" w:author="Bill Floyd" w:date="2020-10-23T12:40:00Z">
        <w:r w:rsidR="005A4001">
          <w:t>,</w:t>
        </w:r>
      </w:ins>
      <w:del w:id="65" w:author="Bill Floyd" w:date="2020-10-23T12:40:00Z">
        <w:r w:rsidDel="005A4001">
          <w:delText>;</w:delText>
        </w:r>
      </w:del>
      <w:r>
        <w:t xml:space="preserve"> sediment transport</w:t>
      </w:r>
      <w:del w:id="66" w:author="Bill Floyd" w:date="2020-10-23T12:40:00Z">
        <w:r w:rsidDel="005A4001">
          <w:delText>;</w:delText>
        </w:r>
      </w:del>
      <w:r>
        <w:t xml:space="preserve"> solar inputs</w:t>
      </w:r>
      <w:ins w:id="67" w:author="Bill Floyd" w:date="2020-10-23T12:40:00Z">
        <w:r w:rsidR="005A4001">
          <w:t>,</w:t>
        </w:r>
      </w:ins>
      <w:del w:id="68" w:author="Bill Floyd" w:date="2020-10-23T12:40:00Z">
        <w:r w:rsidDel="005A4001">
          <w:delText>;</w:delText>
        </w:r>
      </w:del>
      <w:r>
        <w:t xml:space="preserve"> and processing by aquatic invertebrates and microbes (</w:t>
      </w:r>
      <w:proofErr w:type="spellStart"/>
      <w:r>
        <w:t>Vannote</w:t>
      </w:r>
      <w:proofErr w:type="spellEnd"/>
      <w:r>
        <w:t xml:space="preserve"> et al. </w:t>
      </w:r>
      <w:hyperlink w:anchor="ref-Vannote1980">
        <w:r>
          <w:rPr>
            <w:rStyle w:val="Hyperlink"/>
          </w:rPr>
          <w:t>1980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 xml:space="preserve">; </w:t>
      </w:r>
      <w:proofErr w:type="spellStart"/>
      <w:r>
        <w:t>Zarnetske</w:t>
      </w:r>
      <w:proofErr w:type="spellEnd"/>
      <w:r>
        <w:t xml:space="preserve"> et al. </w:t>
      </w:r>
      <w:hyperlink w:anchor="ref-Zarnetske2018">
        <w:r>
          <w:rPr>
            <w:rStyle w:val="Hyperlink"/>
          </w:rPr>
          <w:t>2018</w:t>
        </w:r>
      </w:hyperlink>
      <w:r>
        <w:t>).</w:t>
      </w:r>
    </w:p>
    <w:p w14:paraId="10FA5230" w14:textId="77777777" w:rsidR="00AC77BF" w:rsidRDefault="00887D53">
      <w:r>
        <w:t> </w:t>
      </w:r>
    </w:p>
    <w:p w14:paraId="6E2FB01C" w14:textId="77777777" w:rsidR="00AC77BF" w:rsidRDefault="00887D53">
      <w:r>
        <w:t>On a finer temporal scale, hydrologic pulses can cause temporal variability in NOM quantity and quality. For example, the molecular character of NOM has been shown to vary during hydrologic response to precipitation, which indicates a change in NOM source over the course of an event (</w:t>
      </w:r>
      <w:proofErr w:type="spellStart"/>
      <w:r>
        <w:t>Zarnetske</w:t>
      </w:r>
      <w:proofErr w:type="spellEnd"/>
      <w:r>
        <w:t xml:space="preserve"> et al. </w:t>
      </w:r>
      <w:hyperlink w:anchor="ref-Zarnetske2018">
        <w:r>
          <w:rPr>
            <w:rStyle w:val="Hyperlink"/>
          </w:rPr>
          <w:t>2018</w:t>
        </w:r>
      </w:hyperlink>
      <w:r>
        <w:t xml:space="preserv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The Pulse Shunt Concept (PSC) supplements the temporal aspects of RCC by considering how major hydrologic events drive regional NOM metabolism and the magnitude, timing and spatial extent of NOM flux (Raymond et al. </w:t>
      </w:r>
      <w:hyperlink w:anchor="ref-Raymond2016">
        <w:r>
          <w:rPr>
            <w:rStyle w:val="Hyperlink"/>
          </w:rPr>
          <w:t>2016</w:t>
        </w:r>
      </w:hyperlink>
      <w:r>
        <w:t xml:space="preserve">). While the link between mobilization of source material and biogeochemical processes govern the character of aqueous NOM, the PSC shows that it is hydrologic processes that govern NOM concentrations in streams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14:paraId="3684169D" w14:textId="77777777" w:rsidR="00AC77BF" w:rsidRDefault="00887D53">
      <w:r>
        <w:t> </w:t>
      </w:r>
    </w:p>
    <w:p w14:paraId="04644301" w14:textId="77777777" w:rsidR="00AC77BF" w:rsidRDefault="00887D53">
      <w:r>
        <w:t>Where the RCC relies on in-stream biogeochemical processing to explain longitudinal alteration of NOM character, intense hydrologic pulses (related to precipitation or melt events) override the rate of biogeochemical processing and force mass transport events. Discharge determines the magnitude of DOC flux (i.e. concentration transport) and under pluvial regime</w:t>
      </w:r>
      <w:ins w:id="69" w:author="Bill Floyd" w:date="2020-10-23T12:50:00Z">
        <w:r w:rsidR="00CA5358">
          <w:t>s</w:t>
        </w:r>
      </w:ins>
      <w:r>
        <w:t>, precipitation and discharge are the primary controls on stream DOC concentrations (</w:t>
      </w:r>
      <w:proofErr w:type="spellStart"/>
      <w:r>
        <w:t>Zarnetske</w:t>
      </w:r>
      <w:proofErr w:type="spellEnd"/>
      <w:r>
        <w:t xml:space="preserve"> et al. </w:t>
      </w:r>
      <w:hyperlink w:anchor="ref-Zarnetske2018">
        <w:r>
          <w:rPr>
            <w:rStyle w:val="Hyperlink"/>
          </w:rPr>
          <w:t>2018</w:t>
        </w:r>
      </w:hyperlink>
      <w:r>
        <w:t xml:space="preserve">; </w:t>
      </w:r>
      <w:proofErr w:type="spellStart"/>
      <w:r>
        <w:lastRenderedPageBreak/>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Indeed, brief flood events are often responsible for most (57%-86%) of the fluvial DOC transport in a watershed (Raymond et al. </w:t>
      </w:r>
      <w:hyperlink w:anchor="ref-Raymond2010">
        <w:r>
          <w:rPr>
            <w:rStyle w:val="Hyperlink"/>
          </w:rPr>
          <w:t>2010</w:t>
        </w:r>
      </w:hyperlink>
      <w:r>
        <w:t xml:space="preserve">). </w:t>
      </w:r>
      <w:commentRangeStart w:id="70"/>
      <w:r>
        <w:t>With respect to drinking water supply, the timing and magnitude of DOC flux is important for water treatment considerations because while treatment infrastructure can be designed and adjusted to handle a range of source water conditions, rapid changes and dramatic variations in source water quality could pose major challenges for drinking water treatment</w:t>
      </w:r>
      <w:commentRangeEnd w:id="70"/>
      <w:r w:rsidR="00B44E86">
        <w:rPr>
          <w:rStyle w:val="CommentReference"/>
        </w:rPr>
        <w:commentReference w:id="70"/>
      </w:r>
      <w:r>
        <w:t xml:space="preserve"> (</w:t>
      </w:r>
      <w:proofErr w:type="spellStart"/>
      <w:r>
        <w:t>Matilainen</w:t>
      </w:r>
      <w:proofErr w:type="spellEnd"/>
      <w:r>
        <w:t xml:space="preserve">, </w:t>
      </w:r>
      <w:proofErr w:type="spellStart"/>
      <w:r>
        <w:t>Vepsäläinen</w:t>
      </w:r>
      <w:proofErr w:type="spellEnd"/>
      <w:r>
        <w:t xml:space="preserve">, and </w:t>
      </w:r>
      <w:proofErr w:type="spellStart"/>
      <w:r>
        <w:t>Sillanpää</w:t>
      </w:r>
      <w:proofErr w:type="spellEnd"/>
      <w:r>
        <w:t xml:space="preserve"> </w:t>
      </w:r>
      <w:hyperlink w:anchor="ref-Matilainen2010">
        <w:r>
          <w:rPr>
            <w:rStyle w:val="Hyperlink"/>
          </w:rPr>
          <w:t>2010</w:t>
        </w:r>
      </w:hyperlink>
      <w:r>
        <w:t>).</w:t>
      </w:r>
    </w:p>
    <w:p w14:paraId="156B3929" w14:textId="77777777" w:rsidR="00AC77BF" w:rsidRDefault="00887D53">
      <w:r>
        <w:t> </w:t>
      </w:r>
    </w:p>
    <w:p w14:paraId="4D7C8B6C" w14:textId="77777777" w:rsidR="00AC77BF" w:rsidRDefault="00887D53">
      <w:r>
        <w:t xml:space="preserve">Through a large and geographically diverse data study in the United States, </w:t>
      </w:r>
      <w:proofErr w:type="spellStart"/>
      <w:r>
        <w:t>Zarnetske</w:t>
      </w:r>
      <w:proofErr w:type="spellEnd"/>
      <w:r>
        <w:t xml:space="preserve"> et al. (</w:t>
      </w:r>
      <w:hyperlink w:anchor="ref-Zarnetske2018">
        <w:r>
          <w:rPr>
            <w:rStyle w:val="Hyperlink"/>
          </w:rPr>
          <w:t>2018</w:t>
        </w:r>
      </w:hyperlink>
      <w:r>
        <w:t>) found that increasing flows systematically increased DOC fluxes in 80% of watersheds (</w:t>
      </w:r>
      <w:r>
        <w:rPr>
          <w:i/>
        </w:rPr>
        <w:t>n</w:t>
      </w:r>
      <w:r>
        <w:t xml:space="preserve">=1006) across ecoregions. Proportional increases in DOC flux and discharge indicates that the flux is not limited by organic matter supply, but rather by hydrologic connectivity and mobilization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Watershed size and stream order were determined to be weak indicators of DOC flux-discharge relationship while watershed slope and mean precipitation were strong predictors of DOC flux (e.g. </w:t>
      </w:r>
      <w:proofErr w:type="spellStart"/>
      <w:r>
        <w:t>Zarnetske</w:t>
      </w:r>
      <w:proofErr w:type="spellEnd"/>
      <w:r>
        <w:t xml:space="preserve"> et al. </w:t>
      </w:r>
      <w:hyperlink w:anchor="ref-Zarnetske2018">
        <w:r>
          <w:rPr>
            <w:rStyle w:val="Hyperlink"/>
          </w:rPr>
          <w:t>2018</w:t>
        </w:r>
      </w:hyperlink>
      <w:r>
        <w:t xml:space="preserve">). </w:t>
      </w:r>
      <w:proofErr w:type="spellStart"/>
      <w:r>
        <w:t>Zarnetske</w:t>
      </w:r>
      <w:proofErr w:type="spellEnd"/>
      <w:r>
        <w:t xml:space="preserve"> et al. (</w:t>
      </w:r>
      <w:hyperlink w:anchor="ref-Zarnetske2018">
        <w:r>
          <w:rPr>
            <w:rStyle w:val="Hyperlink"/>
          </w:rPr>
          <w:t>2018</w:t>
        </w:r>
      </w:hyperlink>
      <w:r>
        <w:t>) also found that wetland area exerted non-linear control over whether DOC flux was limited by supply or hydrologic transport.</w:t>
      </w:r>
    </w:p>
    <w:p w14:paraId="3DFD8A8C" w14:textId="77777777" w:rsidR="00AC77BF" w:rsidRDefault="00887D53">
      <w:r>
        <w:t> </w:t>
      </w:r>
    </w:p>
    <w:p w14:paraId="42B8EE4E" w14:textId="77777777" w:rsidR="00AC77BF" w:rsidRDefault="00887D53">
      <w:r>
        <w:t>Aspects of both the RCC and PSC were illustrated in a recent nested catchment study by Abbott et al. (</w:t>
      </w:r>
      <w:hyperlink w:anchor="ref-Abbott2018">
        <w:r>
          <w:rPr>
            <w:rStyle w:val="Hyperlink"/>
          </w:rPr>
          <w:t>2018</w:t>
        </w:r>
      </w:hyperlink>
      <w:r>
        <w:t xml:space="preserve">) which found greater NOM chemical diversity in headwaters relative to downstream, but not greater temporal variance in headwaters biogeochemistry. Despite longitudinal differences in molecular character, solute concentrations varied synchronously among upstream and downstream sites, leading to stability in relative biogeochemical signatures over time </w:t>
      </w:r>
      <w:r>
        <w:lastRenderedPageBreak/>
        <w:t xml:space="preserve">(Abbott et al. </w:t>
      </w:r>
      <w:hyperlink w:anchor="ref-Abbott2018">
        <w:r>
          <w:rPr>
            <w:rStyle w:val="Hyperlink"/>
          </w:rPr>
          <w:t>2018</w:t>
        </w:r>
      </w:hyperlink>
      <w:r>
        <w:t xml:space="preserve">). The temporal extent to which water quality changes echo across nested sub-catchments depends on the synchrony (i.e. mean covariance) of the hydrologic pulse generation among sub-catchments (Abbott et al. </w:t>
      </w:r>
      <w:hyperlink w:anchor="ref-Abbott2018">
        <w:r>
          <w:rPr>
            <w:rStyle w:val="Hyperlink"/>
          </w:rPr>
          <w:t>2018</w:t>
        </w:r>
      </w:hyperlink>
      <w:r>
        <w:t>).</w:t>
      </w:r>
    </w:p>
    <w:p w14:paraId="4B9B112F" w14:textId="77777777" w:rsidR="00AC77BF" w:rsidRDefault="00887D53">
      <w:r>
        <w:t> </w:t>
      </w:r>
    </w:p>
    <w:p w14:paraId="16EF12AA" w14:textId="77777777" w:rsidR="00AC77BF" w:rsidRDefault="00887D53">
      <w:r>
        <w:t xml:space="preserve">Forest management and landscape disturbances can also affect water quality by altering material inputs, biogeochemical processes and stream ecology, as well as changing preferential flow-paths and the mobilization, transport and dilution of biogeochemical components (Meyer and Tate </w:t>
      </w:r>
      <w:hyperlink w:anchor="ref-Meyer1983">
        <w:r>
          <w:rPr>
            <w:rStyle w:val="Hyperlink"/>
          </w:rPr>
          <w:t>1983</w:t>
        </w:r>
      </w:hyperlink>
      <w:r>
        <w:t>). For example, wildfire combined with post-fire salvage logging in the slopes of Alberta’s southern Rockies resulted in higher turbidity and DOC compared to basins that experienced fire without salvage logging, and both disturbed basins had elevated suspended solids and DOC compared to un-burned catchments [</w:t>
      </w:r>
      <w:proofErr w:type="spellStart"/>
      <w:r>
        <w:t>Emelko</w:t>
      </w:r>
      <w:proofErr w:type="spellEnd"/>
      <w:r>
        <w:t xml:space="preserve"> et al. (</w:t>
      </w:r>
      <w:hyperlink w:anchor="ref-Emelko2011">
        <w:r>
          <w:rPr>
            <w:rStyle w:val="Hyperlink"/>
          </w:rPr>
          <w:t>2011</w:t>
        </w:r>
      </w:hyperlink>
      <w:r>
        <w:t xml:space="preserve">); </w:t>
      </w:r>
      <w:r>
        <w:rPr>
          <w:i/>
        </w:rPr>
        <w:t>more refs</w:t>
      </w:r>
      <w:r>
        <w:t xml:space="preserve">]. In other studies, it was shown that two to three years post-harvest, baseflow DOC concentrations were higher in forested catchments than in clear-cut catchments; however, these studies also showed variable stormflow DOC responses in harvested and forested catchments (Meyer and Tate </w:t>
      </w:r>
      <w:hyperlink w:anchor="ref-Meyer1983">
        <w:r>
          <w:rPr>
            <w:rStyle w:val="Hyperlink"/>
          </w:rPr>
          <w:t>1983</w:t>
        </w:r>
      </w:hyperlink>
      <w:r>
        <w:t xml:space="preserve">; </w:t>
      </w:r>
      <w:proofErr w:type="spellStart"/>
      <w:r>
        <w:t>Mistick</w:t>
      </w:r>
      <w:proofErr w:type="spellEnd"/>
      <w:r>
        <w:t xml:space="preserve"> </w:t>
      </w:r>
      <w:hyperlink w:anchor="ref-Mistick2019">
        <w:r>
          <w:rPr>
            <w:rStyle w:val="Hyperlink"/>
          </w:rPr>
          <w:t>2019</w:t>
        </w:r>
      </w:hyperlink>
      <w:r>
        <w:t>). In the absence of long-term baseline data (i.e. pre- and post-disturbance data sets), the natural variability in fluvial processes complicates land-use studies and anthropogenic climate change can further confound our interpretations. Overall, NOM relationships to land-use are highly dependent on catchment attributes and hydrology. Understanding the hydrochemistry of a water supply area is key to conducting informed preventative forest management applications.</w:t>
      </w:r>
    </w:p>
    <w:p w14:paraId="6CABCE62" w14:textId="77777777" w:rsidR="00AC77BF" w:rsidRDefault="00887D53">
      <w:r>
        <w:t> </w:t>
      </w:r>
    </w:p>
    <w:p w14:paraId="16198283" w14:textId="77777777" w:rsidR="00AC77BF" w:rsidRDefault="00887D53">
      <w:r>
        <w:t xml:space="preserve">It’s possible that changing climatic conditions could lead to increases in hydrologic pulse generation through intensified precipitation, earlier or more intense freshet conditions, or </w:t>
      </w:r>
      <w:r>
        <w:lastRenderedPageBreak/>
        <w:t xml:space="preserve">changes in subsurface flow and connectivity (Jiménez Cisneros et al. </w:t>
      </w:r>
      <w:hyperlink w:anchor="ref-JimenezCisneros2014">
        <w:r>
          <w:rPr>
            <w:rStyle w:val="Hyperlink"/>
          </w:rPr>
          <w:t>2014</w:t>
        </w:r>
      </w:hyperlink>
      <w:r>
        <w:t>). Thus, drinking water treatment challenges could arise in response to more variable source water conditions (</w:t>
      </w:r>
      <w:proofErr w:type="spellStart"/>
      <w:r>
        <w:t>Emelko</w:t>
      </w:r>
      <w:proofErr w:type="spellEnd"/>
      <w:r>
        <w:t xml:space="preserve"> et al. </w:t>
      </w:r>
      <w:hyperlink w:anchor="ref-Emelko2011">
        <w:r>
          <w:rPr>
            <w:rStyle w:val="Hyperlink"/>
          </w:rPr>
          <w:t>2011</w:t>
        </w:r>
      </w:hyperlink>
      <w:r>
        <w:t>), and DOC flux is expected to increase with climate change (</w:t>
      </w:r>
      <w:proofErr w:type="spellStart"/>
      <w:r>
        <w:t>Rasilo</w:t>
      </w:r>
      <w:proofErr w:type="spellEnd"/>
      <w:r>
        <w:t xml:space="preserve"> et al. </w:t>
      </w:r>
      <w:hyperlink w:anchor="ref-Rasilo2015">
        <w:r>
          <w:rPr>
            <w:rStyle w:val="Hyperlink"/>
          </w:rPr>
          <w:t>2015</w:t>
        </w:r>
      </w:hyperlink>
      <w:r>
        <w:t xml:space="preserve">). For forested source water supply areas, developing a better understanding of hydrochemical dynamics and </w:t>
      </w:r>
      <w:del w:id="71" w:author="Bill Floyd" w:date="2020-10-23T13:03:00Z">
        <w:r w:rsidDel="002B7E23">
          <w:delText>their responses</w:delText>
        </w:r>
      </w:del>
      <w:ins w:id="72" w:author="Bill Floyd" w:date="2020-10-23T13:03:00Z">
        <w:r w:rsidR="002B7E23">
          <w:t>response</w:t>
        </w:r>
      </w:ins>
      <w:r>
        <w:t xml:space="preserve"> to landscape changes (e.g. wildfire, forest management</w:t>
      </w:r>
      <w:del w:id="73" w:author="Bill Floyd" w:date="2020-10-25T17:21:00Z">
        <w:r w:rsidDel="00AF02A7">
          <w:delText xml:space="preserve"> strategies</w:delText>
        </w:r>
      </w:del>
      <w:r>
        <w:t>, mass wasting events) could bolster drinking water security by developing source water protection plans to facilitate more predictable treatment requirements (</w:t>
      </w:r>
      <w:proofErr w:type="spellStart"/>
      <w:r>
        <w:t>Emelko</w:t>
      </w:r>
      <w:proofErr w:type="spellEnd"/>
      <w:r>
        <w:t xml:space="preserve"> et al. </w:t>
      </w:r>
      <w:hyperlink w:anchor="ref-Emelko2011">
        <w:r>
          <w:rPr>
            <w:rStyle w:val="Hyperlink"/>
          </w:rPr>
          <w:t>2011</w:t>
        </w:r>
      </w:hyperlink>
      <w:r>
        <w:t xml:space="preserve">). Understanding water supply area source water quality, variability and response patterns is an important part of the multi-barrier approach to safe drinking water (Canadian Council of Ministers of the Environment </w:t>
      </w:r>
      <w:hyperlink w:anchor="ref-CCME2004">
        <w:r>
          <w:rPr>
            <w:rStyle w:val="Hyperlink"/>
          </w:rPr>
          <w:t>2004</w:t>
        </w:r>
      </w:hyperlink>
      <w:r>
        <w:t>).</w:t>
      </w:r>
    </w:p>
    <w:p w14:paraId="6BB08745" w14:textId="77777777" w:rsidR="00AC77BF" w:rsidRDefault="00887D53">
      <w:r>
        <w:t> </w:t>
      </w:r>
    </w:p>
    <w:p w14:paraId="6E425E4C" w14:textId="77777777" w:rsidR="00AC77BF" w:rsidRDefault="00887D53">
      <w:pPr>
        <w:pStyle w:val="Heading3"/>
      </w:pPr>
      <w:bookmarkStart w:id="74" w:name="surface-water-sampling-strategies"/>
      <w:bookmarkStart w:id="75" w:name="_Toc54041522"/>
      <w:r>
        <w:t>Surface water sampling strategies</w:t>
      </w:r>
      <w:bookmarkEnd w:id="74"/>
      <w:bookmarkEnd w:id="75"/>
    </w:p>
    <w:p w14:paraId="032869BF" w14:textId="77777777" w:rsidR="00AC77BF" w:rsidRDefault="00887D53">
      <w:r>
        <w:t xml:space="preserve">A discrete water sample cannot tell a complete story of a hydrologic system’s water quality dynamics but it can provide information about specific attributes of the water in a given place at a certain time – so long as that sample accurately represent the body from which it was collected. Non-representative sampling techniques will lead to non-representative analytical results and ultimately to erroneous conclusions (CCME </w:t>
      </w:r>
      <w:hyperlink w:anchor="ref-CCME2011">
        <w:r>
          <w:rPr>
            <w:rStyle w:val="Hyperlink"/>
          </w:rPr>
          <w:t>2011</w:t>
        </w:r>
      </w:hyperlink>
      <w:r>
        <w:t xml:space="preserve">). Collection of water samples must be done consistently and carefully to avoid sample contamination or sampling errors which would generate unreliable analytical results (CCME </w:t>
      </w:r>
      <w:hyperlink w:anchor="ref-CCME2011">
        <w:r>
          <w:rPr>
            <w:rStyle w:val="Hyperlink"/>
          </w:rPr>
          <w:t>2011</w:t>
        </w:r>
      </w:hyperlink>
      <w:r>
        <w:t xml:space="preserve">). In a carbon-based world, sample contamination must be a crucial and constant consideration when sampling for NOM (CCME </w:t>
      </w:r>
      <w:hyperlink w:anchor="ref-CCME2011">
        <w:r>
          <w:rPr>
            <w:rStyle w:val="Hyperlink"/>
          </w:rPr>
          <w:t>2011</w:t>
        </w:r>
      </w:hyperlink>
      <w:r>
        <w:t xml:space="preserve">; Cory, Boyer, and McKnight </w:t>
      </w:r>
      <w:hyperlink w:anchor="ref-Cory2011">
        <w:r>
          <w:rPr>
            <w:rStyle w:val="Hyperlink"/>
          </w:rPr>
          <w:t>2011</w:t>
        </w:r>
      </w:hyperlink>
      <w:r>
        <w:t>).</w:t>
      </w:r>
    </w:p>
    <w:p w14:paraId="406D79A9" w14:textId="77777777" w:rsidR="00AC77BF" w:rsidRDefault="00887D53">
      <w:r>
        <w:t> </w:t>
      </w:r>
    </w:p>
    <w:p w14:paraId="42E127DB" w14:textId="77777777" w:rsidR="00AC77BF" w:rsidRDefault="00887D53">
      <w:r>
        <w:lastRenderedPageBreak/>
        <w:t xml:space="preserve">The basis of a water quality monitoring network is the collection of representative quantitative data for physical, chemical or biological parameters that help to characterize a hydrologic system over time (R. O. Strobl and Robillard </w:t>
      </w:r>
      <w:hyperlink w:anchor="ref-Strobl2008a">
        <w:r>
          <w:rPr>
            <w:rStyle w:val="Hyperlink"/>
          </w:rPr>
          <w:t>2008</w:t>
        </w:r>
      </w:hyperlink>
      <w:r>
        <w:t xml:space="preserve">). A monitoring network, therefore, will involve some form of a sampling program and it’s design should reflect research objectives and account for physical realities (e.g. spatiotemporal heterogeneity), while being cost-effective and practical (R. O. Strobl and Robillard </w:t>
      </w:r>
      <w:hyperlink w:anchor="ref-Strobl2008a">
        <w:r>
          <w:rPr>
            <w:rStyle w:val="Hyperlink"/>
          </w:rPr>
          <w:t>2008</w:t>
        </w:r>
      </w:hyperlink>
      <w:r>
        <w:t xml:space="preserve">; Kirchner </w:t>
      </w:r>
      <w:hyperlink w:anchor="ref-Kirchner2006">
        <w:r>
          <w:rPr>
            <w:rStyle w:val="Hyperlink"/>
          </w:rPr>
          <w:t>2006</w:t>
        </w:r>
      </w:hyperlink>
      <w:r>
        <w:t xml:space="preserve">). Grab-sampling is a standard method of collecting whole-water samples for laboratory or stream-side analysis (CCME </w:t>
      </w:r>
      <w:hyperlink w:anchor="ref-CCME2011">
        <w:r>
          <w:rPr>
            <w:rStyle w:val="Hyperlink"/>
          </w:rPr>
          <w:t>2011</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Synoptic grab sampling can be completed at a number of sites over a relatively short period of time (e.g. hours to days) to assess spatial variations, however there is often a lack of temporal resolution due to scheduled, convenient or opportunistic sampling at relatively low frequencies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w:t>
      </w:r>
    </w:p>
    <w:p w14:paraId="52C2D6C5" w14:textId="77777777" w:rsidR="00AC77BF" w:rsidRDefault="00887D53">
      <w:r>
        <w:t> </w:t>
      </w:r>
    </w:p>
    <w:p w14:paraId="17B63815" w14:textId="77777777" w:rsidR="00AC77BF" w:rsidRDefault="00887D53">
      <w:r>
        <w:t xml:space="preserve">Given that brief flood events are often responsible for most of the DOC transport in a river system (Raymond et al. </w:t>
      </w:r>
      <w:hyperlink w:anchor="ref-Raymond2016">
        <w:r>
          <w:rPr>
            <w:rStyle w:val="Hyperlink"/>
          </w:rPr>
          <w:t>2016</w:t>
        </w:r>
      </w:hyperlink>
      <w:r>
        <w:t xml:space="preserve">), event-based water sampling is an important part of a water quality monitoring program. The rising limb of the hydrograph has been shown to have higher DOC concentration than low flows between storm pulses (Yang et al. </w:t>
      </w:r>
      <w:hyperlink w:anchor="ref-Yang2015">
        <w:r>
          <w:rPr>
            <w:rStyle w:val="Hyperlink"/>
          </w:rPr>
          <w:t>2015</w:t>
        </w:r>
      </w:hyperlink>
      <w:r>
        <w:t xml:space="preserve">; Raymond et al. </w:t>
      </w:r>
      <w:hyperlink w:anchor="ref-Raymond2016">
        <w:r>
          <w:rPr>
            <w:rStyle w:val="Hyperlink"/>
          </w:rPr>
          <w:t>2016</w:t>
        </w:r>
      </w:hyperlink>
      <w:r>
        <w:t xml:space="preserve">, </w:t>
      </w:r>
      <w:hyperlink w:anchor="ref-Raymond2010">
        <w:r>
          <w:rPr>
            <w:rStyle w:val="Hyperlink"/>
          </w:rPr>
          <w:t>2010</w:t>
        </w:r>
      </w:hyperlink>
      <w:r>
        <w:t xml:space="preserve">; </w:t>
      </w:r>
      <w:proofErr w:type="spellStart"/>
      <w:r>
        <w:t>Zarnetske</w:t>
      </w:r>
      <w:proofErr w:type="spellEnd"/>
      <w:r>
        <w:t xml:space="preserve"> et al. </w:t>
      </w:r>
      <w:hyperlink w:anchor="ref-Zarnetske2018">
        <w:r>
          <w:rPr>
            <w:rStyle w:val="Hyperlink"/>
          </w:rPr>
          <w:t>2018</w:t>
        </w:r>
      </w:hyperlink>
      <w:r>
        <w:t>). The change in DOC concentration across the rising limb is indicative of source pools of NOM, where increasing rising limb DOC indicates that source material is unlimited and flux is driven by hydrologic connectivity; whereas NOM is likely source-limited if DOC concentration decreases on the rising limb (</w:t>
      </w:r>
      <w:proofErr w:type="spellStart"/>
      <w:r>
        <w:t>Zarnetske</w:t>
      </w:r>
      <w:proofErr w:type="spellEnd"/>
      <w:r>
        <w:t xml:space="preserve"> et al. </w:t>
      </w:r>
      <w:hyperlink w:anchor="ref-Zarnetske2018">
        <w:r>
          <w:rPr>
            <w:rStyle w:val="Hyperlink"/>
          </w:rPr>
          <w:t>2018</w:t>
        </w:r>
      </w:hyperlink>
      <w:r>
        <w:t xml:space="preserve">). Therefore, the collection of event-based river samples is important for clarifying the magnitude and direction of water quality changes in response to precipitation, and providing information </w:t>
      </w:r>
      <w:r>
        <w:lastRenderedPageBreak/>
        <w:t>about solute supply and hydrologic connectivity to the landscape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w:t>
      </w:r>
    </w:p>
    <w:p w14:paraId="4492426A" w14:textId="77777777" w:rsidR="00AC77BF" w:rsidRDefault="00887D53">
      <w:r>
        <w:t> </w:t>
      </w:r>
    </w:p>
    <w:p w14:paraId="3A0AAC9B" w14:textId="77777777" w:rsidR="00AC77BF" w:rsidRDefault="00887D53">
      <w:r>
        <w:t>High flows present an opportunity to capture dynamic water quality changes that occur during events; however, it can be difficult to schedule a synoptic sampling campaign for specific weather and flow conditions, especially for short duration of rapid runoff (</w:t>
      </w:r>
      <w:proofErr w:type="spellStart"/>
      <w:r>
        <w:t>Harmel</w:t>
      </w:r>
      <w:proofErr w:type="spellEnd"/>
      <w:r>
        <w:t>, King, and Slade (</w:t>
      </w:r>
      <w:hyperlink w:anchor="ref-Harmel2003">
        <w:r>
          <w:rPr>
            <w:rStyle w:val="Hyperlink"/>
          </w:rPr>
          <w:t>2003</w:t>
        </w:r>
      </w:hyperlink>
      <w:r>
        <w:t>)). Furthermore, it is logistically challenging and potentially dangerous to manually collect grab samples during events across multiple sites (</w:t>
      </w:r>
      <w:proofErr w:type="spellStart"/>
      <w:r>
        <w:t>Graczyk</w:t>
      </w:r>
      <w:proofErr w:type="spellEnd"/>
      <w:r>
        <w:t xml:space="preserve"> et al. (</w:t>
      </w:r>
      <w:hyperlink w:anchor="ref-Graczyk2000">
        <w:r>
          <w:rPr>
            <w:rStyle w:val="Hyperlink"/>
          </w:rPr>
          <w:t>2000</w:t>
        </w:r>
      </w:hyperlink>
      <w:r>
        <w:t>); Mackay and Taylor (</w:t>
      </w:r>
      <w:hyperlink w:anchor="ref-Mackay2012">
        <w:r>
          <w:rPr>
            <w:rStyle w:val="Hyperlink"/>
          </w:rPr>
          <w:t>2012</w:t>
        </w:r>
      </w:hyperlink>
      <w:r>
        <w:t>)). Rather than manual collection, pump samplers or passive siphon samplers can be used to collect water samples under difficult or unsafe conditions.</w:t>
      </w:r>
    </w:p>
    <w:p w14:paraId="468C96D1" w14:textId="77777777" w:rsidR="00AC77BF" w:rsidRDefault="00887D53">
      <w:r>
        <w:t> </w:t>
      </w:r>
    </w:p>
    <w:p w14:paraId="1A82A7F8" w14:textId="77777777" w:rsidR="00AC77BF" w:rsidRDefault="00887D53">
      <w:r>
        <w:t>A pump sampler (e.g. ISCO samplers, Teledyne ISCO, Inc., Lincoln, NE, USA; or Global Water Instrumentation, Gold River, California) can be set up in the field and programmed to collect a set of water samples based on time intervals or changes in conditions (e.g. stage or turbidity thresholds). Pump samplers are effective for automatic event-based sampling (</w:t>
      </w:r>
      <w:proofErr w:type="spellStart"/>
      <w:r>
        <w:t>Harmel</w:t>
      </w:r>
      <w:proofErr w:type="spellEnd"/>
      <w:r>
        <w:t>, King, and Slade (</w:t>
      </w:r>
      <w:hyperlink w:anchor="ref-Harmel2003">
        <w:r>
          <w:rPr>
            <w:rStyle w:val="Hyperlink"/>
          </w:rPr>
          <w:t>2003</w:t>
        </w:r>
      </w:hyperlink>
      <w:r>
        <w:t xml:space="preserve">)) but can be prohibitively expensive (starting around $3K CAD), and </w:t>
      </w:r>
      <w:del w:id="76" w:author="Bill Floyd" w:date="2020-10-23T13:05:00Z">
        <w:r w:rsidDel="002B7E23">
          <w:delText xml:space="preserve">also </w:delText>
        </w:r>
      </w:del>
      <w:r>
        <w:t>require a reliable power source which can pose logistical challenge</w:t>
      </w:r>
      <w:ins w:id="77" w:author="Bill Floyd" w:date="2020-10-23T13:06:00Z">
        <w:r w:rsidR="002B7E23">
          <w:t>s</w:t>
        </w:r>
      </w:ins>
      <w:del w:id="78" w:author="Bill Floyd" w:date="2020-10-23T13:06:00Z">
        <w:r w:rsidDel="002B7E23">
          <w:delText>d</w:delText>
        </w:r>
      </w:del>
      <w:r>
        <w:t xml:space="preserve"> for setting up at multiple sites in remote or difficult to access locations (Mackay and Taylor (</w:t>
      </w:r>
      <w:hyperlink w:anchor="ref-Mackay2012">
        <w:r>
          <w:rPr>
            <w:rStyle w:val="Hyperlink"/>
          </w:rPr>
          <w:t>2012</w:t>
        </w:r>
      </w:hyperlink>
      <w:r>
        <w:t>)). A passive siphon sampler is an alternative to a pump sampler that automatically and effectively collects discrete water samples on the rising limb of the hydrograph (e.g.: Mackay and Taylor (</w:t>
      </w:r>
      <w:hyperlink w:anchor="ref-Mackay2012">
        <w:r>
          <w:rPr>
            <w:rStyle w:val="Hyperlink"/>
          </w:rPr>
          <w:t>2012</w:t>
        </w:r>
      </w:hyperlink>
      <w:r>
        <w:t xml:space="preserve">); </w:t>
      </w:r>
      <w:proofErr w:type="spellStart"/>
      <w:r>
        <w:t>Graczyk</w:t>
      </w:r>
      <w:proofErr w:type="spellEnd"/>
      <w:r>
        <w:t xml:space="preserve"> et al. (</w:t>
      </w:r>
      <w:hyperlink w:anchor="ref-Graczyk2000">
        <w:r>
          <w:rPr>
            <w:rStyle w:val="Hyperlink"/>
          </w:rPr>
          <w:t>2000</w:t>
        </w:r>
      </w:hyperlink>
      <w:r>
        <w:t>); Diehl (</w:t>
      </w:r>
      <w:hyperlink w:anchor="ref-Diehl2007">
        <w:r>
          <w:rPr>
            <w:rStyle w:val="Hyperlink"/>
          </w:rPr>
          <w:t>2007</w:t>
        </w:r>
      </w:hyperlink>
      <w:r>
        <w:t>)). Siphon samplers are limited to sampling a single event and (so far) are not suitable for sampling the falling hydrograph limb; they are however very low cost, customizable and require no power (</w:t>
      </w:r>
      <w:proofErr w:type="spellStart"/>
      <w:r>
        <w:t>Newham</w:t>
      </w:r>
      <w:proofErr w:type="spellEnd"/>
      <w:r>
        <w:t xml:space="preserve">, Croke, and </w:t>
      </w:r>
      <w:proofErr w:type="spellStart"/>
      <w:r>
        <w:t>Jakeman</w:t>
      </w:r>
      <w:proofErr w:type="spellEnd"/>
      <w:r>
        <w:t xml:space="preserve"> </w:t>
      </w:r>
      <w:hyperlink w:anchor="ref-Newham2001">
        <w:r>
          <w:rPr>
            <w:rStyle w:val="Hyperlink"/>
          </w:rPr>
          <w:t>2001</w:t>
        </w:r>
      </w:hyperlink>
      <w:r>
        <w:t>).</w:t>
      </w:r>
    </w:p>
    <w:p w14:paraId="217298FB" w14:textId="77777777" w:rsidR="00AC77BF" w:rsidRDefault="00887D53">
      <w:r>
        <w:lastRenderedPageBreak/>
        <w:t> </w:t>
      </w:r>
    </w:p>
    <w:p w14:paraId="44639E63" w14:textId="77777777" w:rsidR="00AC77BF" w:rsidRDefault="00887D53">
      <w:pPr>
        <w:pStyle w:val="Heading3"/>
      </w:pPr>
      <w:bookmarkStart w:id="79" w:name="X2458352b66b8ecb7c67f987a899314109b31192"/>
      <w:bookmarkStart w:id="80" w:name="_Toc54041523"/>
      <w:r>
        <w:t>Source water considerations for Greater Victoria’s water supply areas</w:t>
      </w:r>
      <w:bookmarkEnd w:id="79"/>
      <w:bookmarkEnd w:id="80"/>
    </w:p>
    <w:p w14:paraId="3CC02790" w14:textId="77777777" w:rsidR="00AC77BF" w:rsidRDefault="00887D53">
      <w:r>
        <w:t>The Capital Regional District (CRD) encompasses the southern tip of Vancouver Island (British Columbia, Canada) including Victoria and the southern Gulf Islands. As drinking water providers, the CRD is committed to the multiple barrier approach to clean drinking water and has taken control of source water protection by purchasing and managing the water supply areas for Greater Victoria. Located on southeastern Vancouver Island, the Greater Victoria Water Supply Area (GVWSA) includes 205.49 km</w:t>
      </w:r>
      <w:r>
        <w:rPr>
          <w:vertAlign w:val="superscript"/>
        </w:rPr>
        <w:t>2</w:t>
      </w:r>
      <w:r>
        <w:t xml:space="preserve"> of protected drinking water catchment lands. Currently, Greater Victoria’s water supply is sourced from five surface water reservoirs in the Sooke and Goldstream watersheds; Sooke Reservoir is the primary drinking water supply. Treatment of source water from the GVWSA consists only of disinfection: raw water (unfiltered) is treated with ultraviolet light as primary disinfection, chlorination is secondary, and finally ammonia is added to produce chloramine (NH</w:t>
      </w:r>
      <w:r>
        <w:rPr>
          <w:vertAlign w:val="subscript"/>
        </w:rPr>
        <w:t>2</w:t>
      </w:r>
      <w:r>
        <w:t xml:space="preserve">Cl), a long-lasting disinfectant that persists throughout the distribution system (Capital Regional District </w:t>
      </w:r>
      <w:hyperlink w:anchor="ref-CRD">
        <w:r>
          <w:rPr>
            <w:rStyle w:val="Hyperlink"/>
          </w:rPr>
          <w:t>2015</w:t>
        </w:r>
      </w:hyperlink>
      <w:r>
        <w:t>).</w:t>
      </w:r>
    </w:p>
    <w:p w14:paraId="32BA92DC" w14:textId="77777777" w:rsidR="00AC77BF" w:rsidRDefault="00887D53">
      <w:r>
        <w:t> </w:t>
      </w:r>
    </w:p>
    <w:p w14:paraId="3AA0C9B4" w14:textId="77777777" w:rsidR="00AC77BF" w:rsidRDefault="00887D53">
      <w:r>
        <w:t>In anticipation of future water demands and uncertainty related to rainfall and climate change, the CRD purchased an additional 96.28 km</w:t>
      </w:r>
      <w:r>
        <w:rPr>
          <w:vertAlign w:val="superscript"/>
        </w:rPr>
        <w:t>2</w:t>
      </w:r>
      <w:r>
        <w:t xml:space="preserve"> of land in 2007 and 2010. This area includes about 92% of the Leech River watershed (~95 km</w:t>
      </w:r>
      <w:r>
        <w:rPr>
          <w:vertAlign w:val="superscript"/>
        </w:rPr>
        <w:t>2</w:t>
      </w:r>
      <w:r>
        <w:t>) which was designated as the Leech Water Supply Area (Leech WSA) for future supplemental source water. In the future, possibly by 2050, inter-basin transfer will move water from the Leech WSA through a diversion tunnel to supplement Sooke Reservoir (Figure 1).</w:t>
      </w:r>
    </w:p>
    <w:p w14:paraId="4566D8AE" w14:textId="77777777" w:rsidR="00AC77BF" w:rsidRDefault="00887D53">
      <w:r>
        <w:t> </w:t>
      </w:r>
    </w:p>
    <w:p w14:paraId="15936055" w14:textId="77777777" w:rsidR="00AC77BF" w:rsidRDefault="00887D53" w:rsidP="004A27A5">
      <w:pPr>
        <w:spacing w:line="276" w:lineRule="auto"/>
      </w:pPr>
      <w:r>
        <w:rPr>
          <w:noProof/>
          <w:lang w:val="en-CA" w:eastAsia="en-CA"/>
        </w:rPr>
        <w:lastRenderedPageBreak/>
        <w:drawing>
          <wp:inline distT="0" distB="0" distL="0" distR="0" wp14:anchorId="7547ADC4" wp14:editId="59E21C88">
            <wp:extent cx="5943600" cy="6281721"/>
            <wp:effectExtent l="0" t="0" r="0" b="0"/>
            <wp:docPr id="1" name="Picture" descr="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map_inset-overview_colour.png"/>
                    <pic:cNvPicPr>
                      <a:picLocks noChangeAspect="1" noChangeArrowheads="1"/>
                    </pic:cNvPicPr>
                  </pic:nvPicPr>
                  <pic:blipFill>
                    <a:blip r:embed="rId12"/>
                    <a:stretch>
                      <a:fillRect/>
                    </a:stretch>
                  </pic:blipFill>
                  <pic:spPr bwMode="auto">
                    <a:xfrm>
                      <a:off x="0" y="0"/>
                      <a:ext cx="5943600" cy="6281721"/>
                    </a:xfrm>
                    <a:prstGeom prst="rect">
                      <a:avLst/>
                    </a:prstGeom>
                    <a:noFill/>
                    <a:ln w="9525">
                      <a:noFill/>
                      <a:headEnd/>
                      <a:tailEnd/>
                    </a:ln>
                  </pic:spPr>
                </pic:pic>
              </a:graphicData>
            </a:graphic>
          </wp:inline>
        </w:drawing>
      </w:r>
    </w:p>
    <w:p w14:paraId="51E35D8B" w14:textId="77777777" w:rsidR="00AC77BF" w:rsidRDefault="00887D53" w:rsidP="004A27A5">
      <w:pPr>
        <w:spacing w:line="276" w:lineRule="auto"/>
      </w:pPr>
      <w:r>
        <w:t>Figure 1: Overview of the Leech and Sooke Water Supply Areas (Capital Regional District, Greater Victoria), located on southeastern Vancouver Island, British Columbia, Canada. Map at the bottom shows Vancouver Island’s position in Canada with precipitation including a common west coast atmospheric river event which recharges drinking source water supplies (image and inset of Vancouver Island are screenshots from the Windy app, Windy.com, captured 2020-02-04).</w:t>
      </w:r>
    </w:p>
    <w:p w14:paraId="1A886DF9" w14:textId="77777777" w:rsidR="00AC77BF" w:rsidRDefault="00887D53">
      <w:r>
        <w:t> </w:t>
      </w:r>
    </w:p>
    <w:p w14:paraId="7EEFA014" w14:textId="77777777" w:rsidR="00AC77BF" w:rsidRDefault="00887D53">
      <w:r>
        <w:lastRenderedPageBreak/>
        <w:t xml:space="preserve">Prior to purchase by the CRD, the Leech WSA was privately managed forest land (commercial sustained harvest) which was extensively harvested (nearly 96% </w:t>
      </w:r>
      <w:proofErr w:type="spellStart"/>
      <w:r>
        <w:t>clearcut</w:t>
      </w:r>
      <w:proofErr w:type="spellEnd"/>
      <w:r>
        <w:t xml:space="preserve"> over the past 70 years); as a result, a large portion of the Leech WSA is densely forested with softwood stands around 50 years of age (as of 2020). The second growth forests of the Leech WSA are no longer managed for timber supply, but rather to improve and maintain drinking source water quality and to reduce the risk of landscape level wildfire. Due to prior harvest, reforestation and active fire suppression, forest fire fuels have accumulated in the Leech and pose a threat if a fire occurs. In the Sooke WSA, the CRD implements forest treatments designed to foster healthy forest stands capable of reducing fire intensity, such as reducing fuel hazards and creating conditions that are safe for crews to action a fire (e.g. closed-canopy fuel breaks). Similar preventative fire treatments may be applied in the LWSA prior to inter-basin transfers.</w:t>
      </w:r>
    </w:p>
    <w:p w14:paraId="49DD0910" w14:textId="77777777" w:rsidR="00AC77BF" w:rsidRDefault="00887D53">
      <w:r>
        <w:t> </w:t>
      </w:r>
    </w:p>
    <w:p w14:paraId="3FB196EF" w14:textId="77777777" w:rsidR="00AC77BF" w:rsidRDefault="00887D53">
      <w:r>
        <w:t xml:space="preserve">To gain baseline information in anticipation of Leech River water being used as supplemental drinking water supply, CRD hydrology and water quality monitoring programs for the Leech WSA began in 2017. </w:t>
      </w:r>
      <w:del w:id="81" w:author="Bill Floyd" w:date="2020-10-23T13:10:00Z">
        <w:r w:rsidDel="002B7E23">
          <w:delText>Better understanding the</w:delText>
        </w:r>
      </w:del>
      <w:ins w:id="82" w:author="Bill Floyd" w:date="2020-10-23T13:10:00Z">
        <w:r w:rsidR="002B7E23">
          <w:t>Results from these programs in the</w:t>
        </w:r>
      </w:ins>
      <w:r>
        <w:t xml:space="preserve"> Leech WSA will help to inform forest management strategies and allow for the effects of fire fuel management on water supply to be better evaluated. Furthermore, describing relationships of event-based water quality dynamics across the Leech WSA will help to anticipate possible treatment challenges that could occur with future inter-basin transfers and mixing between the Leech and Sooke WSAs. Understanding source water quality in relation to hydrology is an essential component to multiple barrier approach to ensuring clean drinking water.</w:t>
      </w:r>
    </w:p>
    <w:p w14:paraId="1AF82CC9" w14:textId="77777777" w:rsidR="00AC77BF" w:rsidRDefault="00887D53">
      <w:r>
        <w:t> </w:t>
      </w:r>
    </w:p>
    <w:p w14:paraId="3DDAEC51" w14:textId="77777777" w:rsidR="00AC77BF" w:rsidRDefault="00887D53">
      <w:pPr>
        <w:pStyle w:val="Heading3"/>
      </w:pPr>
      <w:bookmarkStart w:id="83" w:name="research-questions-and-objectives"/>
      <w:bookmarkStart w:id="84" w:name="_Toc54041524"/>
      <w:r>
        <w:lastRenderedPageBreak/>
        <w:t>Research questions and objectives</w:t>
      </w:r>
      <w:bookmarkEnd w:id="83"/>
      <w:bookmarkEnd w:id="84"/>
    </w:p>
    <w:p w14:paraId="12A8BC57" w14:textId="77777777" w:rsidR="00AC77BF" w:rsidRDefault="00887D53">
      <w:r>
        <w:t xml:space="preserve">This research was conducted in partnership with the CRD and </w:t>
      </w:r>
      <w:commentRangeStart w:id="85"/>
      <w:proofErr w:type="spellStart"/>
      <w:r w:rsidRPr="002B7E23">
        <w:rPr>
          <w:i/>
          <w:rPrChange w:id="86" w:author="Bill Floyd" w:date="2020-10-23T13:11:00Z">
            <w:rPr/>
          </w:rPrChange>
        </w:rPr>
        <w:t>forWater</w:t>
      </w:r>
      <w:commentRangeEnd w:id="85"/>
      <w:proofErr w:type="spellEnd"/>
      <w:r w:rsidR="002B7E23">
        <w:rPr>
          <w:rStyle w:val="CommentReference"/>
        </w:rPr>
        <w:commentReference w:id="85"/>
      </w:r>
      <w:r>
        <w:t xml:space="preserve"> Network to better understand variations in source water quality across second-growth forested watersheds, primarily with respect to DOC and NOM dynamics. This thesis tackled three research questions (RQ) and associated objectives.</w:t>
      </w:r>
    </w:p>
    <w:p w14:paraId="6E4E1212" w14:textId="77777777" w:rsidR="00AC77BF" w:rsidRDefault="00887D53">
      <w:r>
        <w:t> </w:t>
      </w:r>
    </w:p>
    <w:p w14:paraId="44182CC8" w14:textId="77777777" w:rsidR="00AC77BF" w:rsidRDefault="00887D53">
      <w:r>
        <w:rPr>
          <w:b/>
        </w:rPr>
        <w:t>Research Question 1.</w:t>
      </w:r>
      <w:r>
        <w:t xml:space="preserve"> How does NOM quality and quantity vary through space and time among adjacent drainage basins and across nested sub-catchments in the Greater Victoria Water Supply Area, and what influence does seasonality have?</w:t>
      </w:r>
    </w:p>
    <w:p w14:paraId="6E7AD264" w14:textId="77777777" w:rsidR="00AC77BF" w:rsidRDefault="00887D53">
      <w:r>
        <w:rPr>
          <w:b/>
        </w:rPr>
        <w:t>Objective 1:</w:t>
      </w:r>
      <w:r>
        <w:t xml:space="preserve"> Design a sampling strategy to describe spatial and temporal patterns and variation of DOC concentrations and UV-Vis spectral properties of NOM characteristics.</w:t>
      </w:r>
    </w:p>
    <w:p w14:paraId="78E62915" w14:textId="77777777" w:rsidR="00AC77BF" w:rsidRDefault="00887D53">
      <w:r>
        <w:t> </w:t>
      </w:r>
    </w:p>
    <w:p w14:paraId="30C2F40E" w14:textId="77777777" w:rsidR="00AC77BF" w:rsidRDefault="00887D53">
      <w:r>
        <w:rPr>
          <w:b/>
        </w:rPr>
        <w:t>Research Question 2.</w:t>
      </w:r>
      <w:r>
        <w:t xml:space="preserve"> What are the primary drivers within watershed characteristics (</w:t>
      </w:r>
      <w:proofErr w:type="spellStart"/>
      <w:r>
        <w:t>e.g</w:t>
      </w:r>
      <w:proofErr w:type="spellEnd"/>
      <w:r>
        <w:t xml:space="preserve"> slope or land-cover) and hydroclimatic conditions (e.g. antecedent rain) for changes in NOM quantity and quality in the Leech watershed?</w:t>
      </w:r>
    </w:p>
    <w:p w14:paraId="42198671" w14:textId="77777777" w:rsidR="00AC77BF" w:rsidRDefault="00887D53">
      <w:r>
        <w:rPr>
          <w:b/>
        </w:rPr>
        <w:t>Objective 2:</w:t>
      </w:r>
      <w:r>
        <w:t xml:space="preserve"> Explore relationships between water sample results of NOM quantity and quality to watershed characteristics and sampling conditions to identify explanatory variables.</w:t>
      </w:r>
    </w:p>
    <w:p w14:paraId="68477038" w14:textId="77777777" w:rsidR="00AC77BF" w:rsidRDefault="00887D53">
      <w:r>
        <w:t> </w:t>
      </w:r>
    </w:p>
    <w:p w14:paraId="17A90603" w14:textId="77777777" w:rsidR="00AC77BF" w:rsidRDefault="00887D53">
      <w:r>
        <w:rPr>
          <w:b/>
        </w:rPr>
        <w:t>Research Question 3.</w:t>
      </w:r>
      <w:r>
        <w:t xml:space="preserve"> What are the implications for watershed management and future drinking water supply?</w:t>
      </w:r>
    </w:p>
    <w:p w14:paraId="4A58699F" w14:textId="77777777" w:rsidR="00AC77BF" w:rsidRDefault="00887D53">
      <w:r>
        <w:rPr>
          <w:b/>
        </w:rPr>
        <w:t>Objective 3:</w:t>
      </w:r>
      <w:r>
        <w:t xml:space="preserve"> Provide context of how results can be used to inform watershed management planning for wildfire reduction strategies and design of continued water quality monitoring for future inter-basin transfers.</w:t>
      </w:r>
    </w:p>
    <w:p w14:paraId="3CD8CC02" w14:textId="77777777" w:rsidR="00AC77BF" w:rsidRDefault="00887D53">
      <w:r>
        <w:lastRenderedPageBreak/>
        <w:t> </w:t>
      </w:r>
    </w:p>
    <w:p w14:paraId="64173AFF" w14:textId="77777777" w:rsidR="00AC77BF" w:rsidRDefault="00887D53">
      <w:r>
        <w:t>Results of this research will contribute to baseline understanding and could be applied in further exploration of forest management strategies, such as fire fuel management, and their impacts on source water quality and supply.</w:t>
      </w:r>
    </w:p>
    <w:p w14:paraId="6A3F3368" w14:textId="77777777" w:rsidR="00AC77BF" w:rsidRDefault="00887D53">
      <w:r>
        <w:t> </w:t>
      </w:r>
    </w:p>
    <w:p w14:paraId="15A416C4" w14:textId="77777777" w:rsidR="00AC77BF" w:rsidRDefault="00887D53">
      <w:pPr>
        <w:pStyle w:val="Heading4"/>
      </w:pPr>
      <w:bookmarkStart w:id="87" w:name="thesis-structure-outline"/>
      <w:bookmarkStart w:id="88" w:name="_Toc54041525"/>
      <w:r>
        <w:t>Thesis structure outline</w:t>
      </w:r>
      <w:bookmarkEnd w:id="87"/>
      <w:bookmarkEnd w:id="88"/>
    </w:p>
    <w:p w14:paraId="530A2BF4" w14:textId="77777777" w:rsidR="00AC77BF" w:rsidRDefault="00887D53">
      <w:r>
        <w:t xml:space="preserve">Chapter 2 outlines common methods that were used to generate results discussed in later chapters; it introduces details of the study site, and explains methods used for surface water sampling, laboratory analyses and data handling. Chapter 2 also includes foundational results and method refinement, upon which all subsequent data analysis relied. Chapters 3 and 4 present research findings from two different perspectives. Chapter 3 interprets synoptic sampling results to elucidate broad spatial and temporal patterns in NOM quantity and quality across twelve sites in the GVWSA. Chapter 4 focuses on six </w:t>
      </w:r>
      <w:ins w:id="89" w:author="Bill Floyd" w:date="2020-10-23T13:13:00Z">
        <w:r w:rsidR="00DF4B3F">
          <w:t xml:space="preserve">event based </w:t>
        </w:r>
      </w:ins>
      <w:r>
        <w:t>monitoring sites in the Leech WSA to evaluate research findings in context of watershed drivers for NOM dynamics. A comprehensive summary follows in Chapter 5.</w:t>
      </w:r>
    </w:p>
    <w:p w14:paraId="484505CF" w14:textId="77777777" w:rsidR="00AC77BF" w:rsidRDefault="00887D53">
      <w:r>
        <w:t> </w:t>
      </w:r>
    </w:p>
    <w:p w14:paraId="1AFCABB2" w14:textId="77777777" w:rsidR="00AC77BF" w:rsidRDefault="00887D53">
      <w:pPr>
        <w:pStyle w:val="Heading2"/>
      </w:pPr>
      <w:bookmarkStart w:id="90" w:name="common-methods"/>
      <w:bookmarkStart w:id="91" w:name="_Toc54041526"/>
      <w:r>
        <w:lastRenderedPageBreak/>
        <w:t>Common Methods</w:t>
      </w:r>
      <w:bookmarkEnd w:id="90"/>
      <w:bookmarkEnd w:id="91"/>
    </w:p>
    <w:p w14:paraId="6A5388CE" w14:textId="77777777" w:rsidR="00AC77BF" w:rsidRDefault="00887D53">
      <w:pPr>
        <w:pStyle w:val="Heading3"/>
      </w:pPr>
      <w:bookmarkStart w:id="92" w:name="introduction"/>
      <w:bookmarkStart w:id="93" w:name="_Toc54041527"/>
      <w:r>
        <w:t>Introduction</w:t>
      </w:r>
      <w:bookmarkEnd w:id="92"/>
      <w:bookmarkEnd w:id="93"/>
    </w:p>
    <w:p w14:paraId="21B42912" w14:textId="77777777" w:rsidR="00AC77BF" w:rsidRDefault="00887D53">
      <w:r>
        <w:t xml:space="preserve">A combination of synoptic and event-based sampling was used to capture the </w:t>
      </w:r>
      <w:del w:id="94" w:author="Bill Floyd" w:date="2020-10-23T15:09:00Z">
        <w:r w:rsidDel="00967B81">
          <w:delText xml:space="preserve">broad </w:delText>
        </w:r>
      </w:del>
      <w:r>
        <w:t xml:space="preserve">spatial </w:t>
      </w:r>
      <w:ins w:id="95" w:author="Bill Floyd" w:date="2020-10-23T15:09:00Z">
        <w:r w:rsidR="00967B81">
          <w:t xml:space="preserve">and temporal </w:t>
        </w:r>
      </w:ins>
      <w:r>
        <w:t xml:space="preserve">characteristics of aqueous NOM </w:t>
      </w:r>
      <w:del w:id="96" w:author="Bill Floyd" w:date="2020-10-23T15:09:00Z">
        <w:r w:rsidDel="00967B81">
          <w:delText xml:space="preserve">dynamics </w:delText>
        </w:r>
      </w:del>
      <w:r>
        <w:t xml:space="preserve">across the GVWSA. The sampling design considered both limitations in </w:t>
      </w:r>
      <w:del w:id="97" w:author="Bill Floyd" w:date="2020-10-23T15:09:00Z">
        <w:r w:rsidDel="00967B81">
          <w:delText xml:space="preserve">ability to </w:delText>
        </w:r>
      </w:del>
      <w:r>
        <w:t>manually collec</w:t>
      </w:r>
      <w:ins w:id="98" w:author="Bill Floyd" w:date="2020-10-23T15:10:00Z">
        <w:r w:rsidR="00967B81">
          <w:t>ting</w:t>
        </w:r>
      </w:ins>
      <w:del w:id="99" w:author="Bill Floyd" w:date="2020-10-23T15:10:00Z">
        <w:r w:rsidDel="00967B81">
          <w:delText>t</w:delText>
        </w:r>
      </w:del>
      <w:r>
        <w:t xml:space="preserve"> data and resource constraints to sample </w:t>
      </w:r>
      <w:del w:id="100" w:author="Bill Floyd" w:date="2020-10-23T15:10:00Z">
        <w:r w:rsidDel="00967B81">
          <w:delText>continuously</w:delText>
        </w:r>
      </w:del>
      <w:ins w:id="101" w:author="Bill Floyd" w:date="2020-10-23T15:10:00Z">
        <w:r w:rsidR="00967B81">
          <w:t>through events</w:t>
        </w:r>
      </w:ins>
      <w:r>
        <w:t xml:space="preserve">. This chapter details methods and foundational results that </w:t>
      </w:r>
      <w:del w:id="102" w:author="Bill Floyd" w:date="2020-10-23T15:10:00Z">
        <w:r w:rsidDel="00967B81">
          <w:delText xml:space="preserve">were </w:delText>
        </w:r>
      </w:del>
      <w:ins w:id="103" w:author="Bill Floyd" w:date="2020-10-23T15:10:00Z">
        <w:r w:rsidR="00967B81">
          <w:t xml:space="preserve">are </w:t>
        </w:r>
      </w:ins>
      <w:r>
        <w:t>common to all subsequent chapters.</w:t>
      </w:r>
    </w:p>
    <w:p w14:paraId="1798500A" w14:textId="77777777" w:rsidR="00AC77BF" w:rsidRDefault="00887D53">
      <w:r>
        <w:t> </w:t>
      </w:r>
    </w:p>
    <w:p w14:paraId="49434176" w14:textId="77777777" w:rsidR="00AC77BF" w:rsidRDefault="00887D53">
      <w:r>
        <w:t xml:space="preserve">Surface water samples were collected between October 2018 and February 2020 to measure dissolved organic carbon (DOC) concentration and natural organic matter (NOM) character through space and time in the Greater Victoria Water Supply Area (GVWSA). Samples were analyzed at UBC for DOC concentration and NOM character via high temperature combustion and UV-Vis spectroscopy, respectively (details follow in </w:t>
      </w:r>
      <w:r>
        <w:rPr>
          <w:i/>
        </w:rPr>
        <w:t>‘Analytical Techniques’</w:t>
      </w:r>
      <w:r>
        <w:t xml:space="preserve">). The sampling program designed for this project included synoptic sampling of </w:t>
      </w:r>
      <w:commentRangeStart w:id="104"/>
      <w:r>
        <w:t>12</w:t>
      </w:r>
      <w:commentRangeEnd w:id="104"/>
      <w:r w:rsidR="00967B81">
        <w:rPr>
          <w:rStyle w:val="CommentReference"/>
        </w:rPr>
        <w:commentReference w:id="104"/>
      </w:r>
      <w:r>
        <w:t xml:space="preserve"> sites across the Sooke and Leech water supply areas (WSA), as well as installation of monitoring and sampling stations at 6 sites in the Leech WSA.</w:t>
      </w:r>
    </w:p>
    <w:p w14:paraId="34331DB1" w14:textId="77777777" w:rsidR="00AC77BF" w:rsidRDefault="00887D53">
      <w:r>
        <w:t> </w:t>
      </w:r>
    </w:p>
    <w:p w14:paraId="2806D044" w14:textId="77777777" w:rsidR="00AC77BF" w:rsidRDefault="00887D53">
      <w:pPr>
        <w:pStyle w:val="Heading3"/>
      </w:pPr>
      <w:bookmarkStart w:id="105" w:name="sampling-sites"/>
      <w:bookmarkStart w:id="106" w:name="_Toc54041528"/>
      <w:r>
        <w:t>Sampling sites</w:t>
      </w:r>
      <w:bookmarkEnd w:id="105"/>
      <w:bookmarkEnd w:id="106"/>
    </w:p>
    <w:p w14:paraId="287086B0" w14:textId="77777777" w:rsidR="00AC77BF" w:rsidRDefault="00887D53">
      <w:r>
        <w:t xml:space="preserve">Twelve sites were selected across the GVWSA, most of which were in the Leech WSA. A few key streams in the Sooke WSA were included to facilitate preliminary comparison between the two WSAs for reference to future diversion scenarios. The three Sooke WSA sites were: </w:t>
      </w:r>
      <w:proofErr w:type="spellStart"/>
      <w:r>
        <w:t>Rithet</w:t>
      </w:r>
      <w:proofErr w:type="spellEnd"/>
      <w:r>
        <w:t xml:space="preserve">, Judge, and Deception creeks. The nine Leech WSA sites were: Weeks, Chris, Jarvis, and Lazar creeks (headwaters), Leech River at the head (below of the confluence of headwaters), Cragg </w:t>
      </w:r>
      <w:r>
        <w:lastRenderedPageBreak/>
        <w:t>Creek, West Leech River, Leech River at the beach below confluence of West Leech, and the Leech River at the Tunnel (Figure 2).</w:t>
      </w:r>
    </w:p>
    <w:p w14:paraId="7FEBDA70" w14:textId="77777777" w:rsidR="00AC77BF" w:rsidRDefault="00887D53">
      <w:r>
        <w:t> </w:t>
      </w:r>
    </w:p>
    <w:p w14:paraId="1627E5FD" w14:textId="77777777" w:rsidR="00AC77BF" w:rsidRDefault="00887D53">
      <w:proofErr w:type="spellStart"/>
      <w:r>
        <w:t>Rithet</w:t>
      </w:r>
      <w:proofErr w:type="spellEnd"/>
      <w:r>
        <w:t xml:space="preserve"> Creek (</w:t>
      </w:r>
      <w:commentRangeStart w:id="107"/>
      <w:proofErr w:type="spellStart"/>
      <w:r>
        <w:t>crk</w:t>
      </w:r>
      <w:commentRangeEnd w:id="107"/>
      <w:proofErr w:type="spellEnd"/>
      <w:r w:rsidR="00967B81">
        <w:rPr>
          <w:rStyle w:val="CommentReference"/>
        </w:rPr>
        <w:commentReference w:id="107"/>
      </w:r>
      <w:r>
        <w:t>) is the largest tributary (11.12 km</w:t>
      </w:r>
      <w:r>
        <w:rPr>
          <w:vertAlign w:val="superscript"/>
        </w:rPr>
        <w:t>2</w:t>
      </w:r>
      <w:r>
        <w:t xml:space="preserve"> basin) to Sooke Reservoir and Judge </w:t>
      </w:r>
      <w:proofErr w:type="spellStart"/>
      <w:r>
        <w:t>crk</w:t>
      </w:r>
      <w:proofErr w:type="spellEnd"/>
      <w:r>
        <w:t xml:space="preserve"> is the second largest (8.33 km</w:t>
      </w:r>
      <w:r>
        <w:rPr>
          <w:vertAlign w:val="superscript"/>
        </w:rPr>
        <w:t>2</w:t>
      </w:r>
      <w:r>
        <w:t xml:space="preserve"> basin). The Leech River Tunnel (currently deactivated) terminates at Deception Gulch (‘Deception’), a small tributary (4.02 km</w:t>
      </w:r>
      <w:r>
        <w:rPr>
          <w:vertAlign w:val="superscript"/>
        </w:rPr>
        <w:t>2</w:t>
      </w:r>
      <w:r>
        <w:t xml:space="preserve"> basin) to Deception Reservoir; as such, Deception Reservoir could be used as a balancing reservoir for future inter-basin transfers, and it is separated entirely from the current water supply (Sooke Reservoir) by a dam. The Leech WSA includes two major tributary sub-basins: West Leech River (20.85 km</w:t>
      </w:r>
      <w:r>
        <w:rPr>
          <w:vertAlign w:val="superscript"/>
        </w:rPr>
        <w:t>2</w:t>
      </w:r>
      <w:r>
        <w:t xml:space="preserve">) and Cragg </w:t>
      </w:r>
      <w:proofErr w:type="spellStart"/>
      <w:r>
        <w:t>crk</w:t>
      </w:r>
      <w:proofErr w:type="spellEnd"/>
      <w:r>
        <w:t xml:space="preserve"> (28.06 km</w:t>
      </w:r>
      <w:r>
        <w:rPr>
          <w:vertAlign w:val="superscript"/>
        </w:rPr>
        <w:t>2</w:t>
      </w:r>
      <w:r>
        <w:t xml:space="preserve">). The Cragg </w:t>
      </w:r>
      <w:proofErr w:type="spellStart"/>
      <w:r>
        <w:t>crk</w:t>
      </w:r>
      <w:proofErr w:type="spellEnd"/>
      <w:r>
        <w:t xml:space="preserve"> sub-basin included two headwater sub-basins: Lazar (4.74 km</w:t>
      </w:r>
      <w:r>
        <w:rPr>
          <w:vertAlign w:val="superscript"/>
        </w:rPr>
        <w:t>2</w:t>
      </w:r>
      <w:r>
        <w:t>) and Jarvis (1.51 km</w:t>
      </w:r>
      <w:r>
        <w:rPr>
          <w:vertAlign w:val="superscript"/>
        </w:rPr>
        <w:t>2</w:t>
      </w:r>
      <w:r>
        <w:t>). The Leech-Beach site was located just downstream from the confluence of West Leech River with the Leech River mainstem (94.09 km</w:t>
      </w:r>
      <w:r>
        <w:rPr>
          <w:vertAlign w:val="superscript"/>
        </w:rPr>
        <w:t>2</w:t>
      </w:r>
      <w:r>
        <w:t xml:space="preserve"> sub-basin). And near the effective mouth of the Leech WSA, the Leech Tunnel basin included the entire Leech WSA (95.3 km</w:t>
      </w:r>
      <w:r>
        <w:rPr>
          <w:vertAlign w:val="superscript"/>
        </w:rPr>
        <w:t>2</w:t>
      </w:r>
      <w:r>
        <w:t xml:space="preserve">). Headwaters of the Leech River included Weeks </w:t>
      </w:r>
      <w:proofErr w:type="spellStart"/>
      <w:r>
        <w:t>crk</w:t>
      </w:r>
      <w:proofErr w:type="spellEnd"/>
      <w:r>
        <w:t xml:space="preserve"> and Chris </w:t>
      </w:r>
      <w:proofErr w:type="spellStart"/>
      <w:r>
        <w:t>crk</w:t>
      </w:r>
      <w:proofErr w:type="spellEnd"/>
      <w:r>
        <w:t xml:space="preserve"> sub-basins; Weeks sub-basin (11.52 km</w:t>
      </w:r>
      <w:r>
        <w:rPr>
          <w:vertAlign w:val="superscript"/>
        </w:rPr>
        <w:t>2</w:t>
      </w:r>
      <w:r>
        <w:t xml:space="preserve">) encompassed Weeks Lake and surrounding wetlands (Jordan Meadows fen), and Chris </w:t>
      </w:r>
      <w:proofErr w:type="spellStart"/>
      <w:r>
        <w:t>crk</w:t>
      </w:r>
      <w:proofErr w:type="spellEnd"/>
      <w:r>
        <w:t xml:space="preserve"> sub-basin (5.8 km</w:t>
      </w:r>
      <w:r>
        <w:rPr>
          <w:vertAlign w:val="superscript"/>
        </w:rPr>
        <w:t>2</w:t>
      </w:r>
      <w:r>
        <w:t xml:space="preserve">) included smaller Worley Lake. Below the confluence of Weeks and Chris </w:t>
      </w:r>
      <w:proofErr w:type="spellStart"/>
      <w:r>
        <w:t>crk</w:t>
      </w:r>
      <w:proofErr w:type="spellEnd"/>
      <w:r>
        <w:t xml:space="preserve"> is the Leech-head site (20.59 km</w:t>
      </w:r>
      <w:r>
        <w:rPr>
          <w:vertAlign w:val="superscript"/>
        </w:rPr>
        <w:t>2</w:t>
      </w:r>
      <w:r>
        <w:t xml:space="preserve"> sub-basin).</w:t>
      </w:r>
    </w:p>
    <w:p w14:paraId="13AED296" w14:textId="77777777" w:rsidR="00AC77BF" w:rsidRDefault="00887D53">
      <w:r>
        <w:t> </w:t>
      </w:r>
    </w:p>
    <w:p w14:paraId="34D17665" w14:textId="77777777" w:rsidR="00AC77BF" w:rsidRDefault="00887D53" w:rsidP="004A27A5">
      <w:pPr>
        <w:spacing w:line="276" w:lineRule="auto"/>
      </w:pPr>
      <w:r>
        <w:rPr>
          <w:noProof/>
          <w:lang w:val="en-CA" w:eastAsia="en-CA"/>
        </w:rPr>
        <w:lastRenderedPageBreak/>
        <w:drawing>
          <wp:inline distT="0" distB="0" distL="0" distR="0" wp14:anchorId="526D6FA3" wp14:editId="4B609F13">
            <wp:extent cx="5943600" cy="4173459"/>
            <wp:effectExtent l="0" t="0" r="0" b="0"/>
            <wp:docPr id="2" name="Picture" descr="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all_sites-catchments.png"/>
                    <pic:cNvPicPr>
                      <a:picLocks noChangeAspect="1" noChangeArrowheads="1"/>
                    </pic:cNvPicPr>
                  </pic:nvPicPr>
                  <pic:blipFill>
                    <a:blip r:embed="rId13"/>
                    <a:stretch>
                      <a:fillRect/>
                    </a:stretch>
                  </pic:blipFill>
                  <pic:spPr bwMode="auto">
                    <a:xfrm>
                      <a:off x="0" y="0"/>
                      <a:ext cx="5943600" cy="4173459"/>
                    </a:xfrm>
                    <a:prstGeom prst="rect">
                      <a:avLst/>
                    </a:prstGeom>
                    <a:noFill/>
                    <a:ln w="9525">
                      <a:noFill/>
                      <a:headEnd/>
                      <a:tailEnd/>
                    </a:ln>
                  </pic:spPr>
                </pic:pic>
              </a:graphicData>
            </a:graphic>
          </wp:inline>
        </w:drawing>
      </w:r>
    </w:p>
    <w:p w14:paraId="62B7D97B" w14:textId="77777777" w:rsidR="00AC77BF" w:rsidRDefault="00887D53" w:rsidP="004A27A5">
      <w:pPr>
        <w:spacing w:line="276" w:lineRule="auto"/>
      </w:pPr>
      <w:r>
        <w:t>Figure 2:  Twelve synoptic sampling sites across the Leech and Sooke portions of the Greater Victoria Water Supply Area (BC, Canada). Sites with number were set up as monitoring sites and equipped with Vertical Rack samplers. Black lines delineate sub-basin boundaries (with the sampling point as the outlet).</w:t>
      </w:r>
    </w:p>
    <w:p w14:paraId="421F26E4" w14:textId="77777777" w:rsidR="00AC77BF" w:rsidRDefault="00887D53">
      <w:r>
        <w:t> </w:t>
      </w:r>
    </w:p>
    <w:p w14:paraId="4023BF30" w14:textId="77777777" w:rsidR="00AC77BF" w:rsidRDefault="00887D53">
      <w:r>
        <w:t>Across the GVWSA, elevation ranges from approximately 200 m above sea level (</w:t>
      </w:r>
      <w:proofErr w:type="spellStart"/>
      <w:r>
        <w:t>asl</w:t>
      </w:r>
      <w:proofErr w:type="spellEnd"/>
      <w:r>
        <w:t xml:space="preserve">) to 941 m </w:t>
      </w:r>
      <w:proofErr w:type="spellStart"/>
      <w:r>
        <w:t>asl</w:t>
      </w:r>
      <w:proofErr w:type="spellEnd"/>
      <w:r>
        <w:t xml:space="preserve"> at the top of Survey Mountain near the center of the Leech WSA (Table 3). The predominant geological formation across the GVWSA was metamorphic parent material (</w:t>
      </w:r>
      <w:proofErr w:type="spellStart"/>
      <w:r>
        <w:t>wark</w:t>
      </w:r>
      <w:proofErr w:type="spellEnd"/>
      <w:r>
        <w:t xml:space="preserve"> gneiss). The </w:t>
      </w:r>
      <w:proofErr w:type="spellStart"/>
      <w:r>
        <w:t>wark</w:t>
      </w:r>
      <w:proofErr w:type="spellEnd"/>
      <w:r>
        <w:t xml:space="preserve"> formation was common to all twelve sampling sub-basins except for West Leech sub-basin, which was underlain by a meta-sedimentary mudstone (argillite-</w:t>
      </w:r>
      <w:proofErr w:type="spellStart"/>
      <w:r>
        <w:t>metagreywacke</w:t>
      </w:r>
      <w:proofErr w:type="spellEnd"/>
      <w:r>
        <w:t xml:space="preserve">) and the Metchosin </w:t>
      </w:r>
      <w:proofErr w:type="spellStart"/>
      <w:r>
        <w:t>Volcanics</w:t>
      </w:r>
      <w:proofErr w:type="spellEnd"/>
      <w:r>
        <w:t xml:space="preserve"> group (igneous). Median sub-basin slopes ranged from 5</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to 13</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with maximum WSA slope of 61</w:t>
      </w:r>
      <m:oMath>
        <m:sSup>
          <m:sSupPr>
            <m:ctrlPr>
              <w:rPr>
                <w:rFonts w:ascii="Cambria Math" w:hAnsi="Cambria Math"/>
              </w:rPr>
            </m:ctrlPr>
          </m:sSupPr>
          <m:e>
            <m:r>
              <w:rPr>
                <w:rFonts w:ascii="Cambria Math" w:hAnsi="Cambria Math"/>
              </w:rPr>
              <m:t>​</m:t>
            </m:r>
          </m:e>
          <m:sup>
            <m:r>
              <w:rPr>
                <w:rFonts w:ascii="Cambria Math" w:hAnsi="Cambria Math"/>
              </w:rPr>
              <m:t>∘</m:t>
            </m:r>
          </m:sup>
        </m:sSup>
      </m:oMath>
      <w:r>
        <w:t>.</w:t>
      </w:r>
    </w:p>
    <w:p w14:paraId="366A5D6B" w14:textId="77777777" w:rsidR="004A27A5" w:rsidRDefault="004A27A5">
      <w:pPr>
        <w:sectPr w:rsidR="004A27A5" w:rsidSect="00111869">
          <w:pgSz w:w="12240" w:h="15840" w:code="1"/>
          <w:pgMar w:top="1440" w:right="1440" w:bottom="1440" w:left="1440" w:header="706" w:footer="706" w:gutter="0"/>
          <w:pgNumType w:start="1"/>
          <w:cols w:space="708"/>
          <w:docGrid w:linePitch="326"/>
        </w:sectPr>
      </w:pPr>
    </w:p>
    <w:p w14:paraId="298EA891" w14:textId="77777777" w:rsidR="00AC77BF" w:rsidRPr="004A27A5" w:rsidRDefault="00887D53" w:rsidP="004A27A5">
      <w:pPr>
        <w:pBdr>
          <w:bottom w:val="single" w:sz="4" w:space="1" w:color="auto"/>
        </w:pBdr>
        <w:spacing w:line="240" w:lineRule="auto"/>
        <w:rPr>
          <w:rFonts w:asciiTheme="minorHAnsi" w:hAnsiTheme="minorHAnsi" w:cstheme="minorHAnsi"/>
          <w:sz w:val="22"/>
          <w:szCs w:val="22"/>
        </w:rPr>
      </w:pPr>
      <w:r w:rsidRPr="004A27A5">
        <w:rPr>
          <w:rFonts w:asciiTheme="minorHAnsi" w:hAnsiTheme="minorHAnsi" w:cstheme="minorHAnsi"/>
          <w:sz w:val="22"/>
          <w:szCs w:val="22"/>
        </w:rPr>
        <w:lastRenderedPageBreak/>
        <w:t>Table 3: Watershed characteristics of synoptic sampling sites in the Leech and Sooke portions of Greater Victoria water supply areas</w:t>
      </w:r>
    </w:p>
    <w:tbl>
      <w:tblPr>
        <w:tblW w:w="0" w:type="auto"/>
        <w:tblLayout w:type="fixed"/>
        <w:tblLook w:val="07E0" w:firstRow="1" w:lastRow="1" w:firstColumn="1" w:lastColumn="1" w:noHBand="1" w:noVBand="1"/>
      </w:tblPr>
      <w:tblGrid>
        <w:gridCol w:w="1135"/>
        <w:gridCol w:w="1053"/>
        <w:gridCol w:w="1122"/>
        <w:gridCol w:w="926"/>
        <w:gridCol w:w="726"/>
        <w:gridCol w:w="1134"/>
        <w:gridCol w:w="1134"/>
        <w:gridCol w:w="992"/>
        <w:gridCol w:w="857"/>
        <w:gridCol w:w="2120"/>
        <w:gridCol w:w="1761"/>
      </w:tblGrid>
      <w:tr w:rsidR="001A4976" w14:paraId="478CA6F7" w14:textId="77777777" w:rsidTr="004A27A5">
        <w:tc>
          <w:tcPr>
            <w:tcW w:w="1135" w:type="dxa"/>
            <w:vAlign w:val="bottom"/>
          </w:tcPr>
          <w:p w14:paraId="60E57C3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Site name</w:t>
            </w:r>
          </w:p>
        </w:tc>
        <w:tc>
          <w:tcPr>
            <w:tcW w:w="1053" w:type="dxa"/>
            <w:vAlign w:val="bottom"/>
          </w:tcPr>
          <w:p w14:paraId="5EDB5D5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Latitude</w:t>
            </w:r>
          </w:p>
        </w:tc>
        <w:tc>
          <w:tcPr>
            <w:tcW w:w="1122" w:type="dxa"/>
            <w:vAlign w:val="bottom"/>
          </w:tcPr>
          <w:p w14:paraId="20999DA4"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Longitude</w:t>
            </w:r>
          </w:p>
        </w:tc>
        <w:tc>
          <w:tcPr>
            <w:tcW w:w="926" w:type="dxa"/>
            <w:vAlign w:val="bottom"/>
          </w:tcPr>
          <w:p w14:paraId="404162C9"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Strahler order</w:t>
            </w:r>
          </w:p>
        </w:tc>
        <w:tc>
          <w:tcPr>
            <w:tcW w:w="726" w:type="dxa"/>
            <w:vAlign w:val="bottom"/>
          </w:tcPr>
          <w:p w14:paraId="27779A6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Drainage km</w:t>
            </w:r>
            <w:r w:rsidRPr="004A27A5">
              <w:rPr>
                <w:rFonts w:asciiTheme="minorHAnsi" w:hAnsiTheme="minorHAnsi" w:cstheme="minorHAnsi"/>
                <w:sz w:val="22"/>
                <w:szCs w:val="22"/>
                <w:vertAlign w:val="superscript"/>
              </w:rPr>
              <w:t>2</w:t>
            </w:r>
          </w:p>
        </w:tc>
        <w:tc>
          <w:tcPr>
            <w:tcW w:w="1134" w:type="dxa"/>
            <w:vAlign w:val="bottom"/>
          </w:tcPr>
          <w:p w14:paraId="326C268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 xml:space="preserve">Elevation (m </w:t>
            </w:r>
            <w:proofErr w:type="spellStart"/>
            <w:r w:rsidRPr="004A27A5">
              <w:rPr>
                <w:rFonts w:asciiTheme="minorHAnsi" w:hAnsiTheme="minorHAnsi" w:cstheme="minorHAnsi"/>
                <w:sz w:val="22"/>
                <w:szCs w:val="22"/>
              </w:rPr>
              <w:t>a.s.l</w:t>
            </w:r>
            <w:proofErr w:type="spellEnd"/>
            <w:r w:rsidRPr="004A27A5">
              <w:rPr>
                <w:rFonts w:asciiTheme="minorHAnsi" w:hAnsiTheme="minorHAnsi" w:cstheme="minorHAnsi"/>
                <w:sz w:val="22"/>
                <w:szCs w:val="22"/>
              </w:rPr>
              <w:t>.)</w:t>
            </w:r>
          </w:p>
        </w:tc>
        <w:tc>
          <w:tcPr>
            <w:tcW w:w="1134" w:type="dxa"/>
            <w:vAlign w:val="bottom"/>
          </w:tcPr>
          <w:p w14:paraId="7A0F0E9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Slope median (degrees)</w:t>
            </w:r>
          </w:p>
        </w:tc>
        <w:tc>
          <w:tcPr>
            <w:tcW w:w="992" w:type="dxa"/>
            <w:vAlign w:val="bottom"/>
          </w:tcPr>
          <w:p w14:paraId="2EAE9E61"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Wetland cover (%)</w:t>
            </w:r>
          </w:p>
        </w:tc>
        <w:tc>
          <w:tcPr>
            <w:tcW w:w="857" w:type="dxa"/>
            <w:vAlign w:val="bottom"/>
          </w:tcPr>
          <w:p w14:paraId="7BFEB0A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Open water (%)</w:t>
            </w:r>
          </w:p>
        </w:tc>
        <w:tc>
          <w:tcPr>
            <w:tcW w:w="2120" w:type="dxa"/>
            <w:vAlign w:val="bottom"/>
          </w:tcPr>
          <w:p w14:paraId="74CBC01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Dominant parent material (%)</w:t>
            </w:r>
          </w:p>
        </w:tc>
        <w:tc>
          <w:tcPr>
            <w:tcW w:w="1761" w:type="dxa"/>
            <w:vAlign w:val="bottom"/>
          </w:tcPr>
          <w:p w14:paraId="4795593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Secondary parent material (%)</w:t>
            </w:r>
          </w:p>
        </w:tc>
      </w:tr>
      <w:tr w:rsidR="004A27A5" w:rsidRPr="004A27A5" w14:paraId="45AD22BB" w14:textId="77777777" w:rsidTr="004A27A5">
        <w:tc>
          <w:tcPr>
            <w:tcW w:w="1135" w:type="dxa"/>
            <w:shd w:val="clear" w:color="auto" w:fill="F2F2F2" w:themeFill="background1" w:themeFillShade="F2"/>
          </w:tcPr>
          <w:p w14:paraId="79EE219A"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Weeks </w:t>
            </w:r>
            <w:proofErr w:type="spellStart"/>
            <w:r w:rsidRPr="004A27A5">
              <w:rPr>
                <w:rFonts w:asciiTheme="minorHAnsi" w:hAnsiTheme="minorHAnsi" w:cstheme="minorHAnsi"/>
                <w:sz w:val="22"/>
                <w:szCs w:val="22"/>
              </w:rPr>
              <w:t>crk</w:t>
            </w:r>
            <w:proofErr w:type="spellEnd"/>
          </w:p>
        </w:tc>
        <w:tc>
          <w:tcPr>
            <w:tcW w:w="1053" w:type="dxa"/>
            <w:shd w:val="clear" w:color="auto" w:fill="F2F2F2" w:themeFill="background1" w:themeFillShade="F2"/>
          </w:tcPr>
          <w:p w14:paraId="3F8C02E9"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48.57592</w:t>
            </w:r>
          </w:p>
        </w:tc>
        <w:tc>
          <w:tcPr>
            <w:tcW w:w="1122" w:type="dxa"/>
            <w:shd w:val="clear" w:color="auto" w:fill="F2F2F2" w:themeFill="background1" w:themeFillShade="F2"/>
          </w:tcPr>
          <w:p w14:paraId="7958891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-123.8440</w:t>
            </w:r>
          </w:p>
        </w:tc>
        <w:tc>
          <w:tcPr>
            <w:tcW w:w="926" w:type="dxa"/>
            <w:shd w:val="clear" w:color="auto" w:fill="F2F2F2" w:themeFill="background1" w:themeFillShade="F2"/>
          </w:tcPr>
          <w:p w14:paraId="54915A5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shd w:val="clear" w:color="auto" w:fill="F2F2F2" w:themeFill="background1" w:themeFillShade="F2"/>
          </w:tcPr>
          <w:p w14:paraId="674424B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11.52</w:t>
            </w:r>
          </w:p>
        </w:tc>
        <w:tc>
          <w:tcPr>
            <w:tcW w:w="1134" w:type="dxa"/>
            <w:shd w:val="clear" w:color="auto" w:fill="F2F2F2" w:themeFill="background1" w:themeFillShade="F2"/>
          </w:tcPr>
          <w:p w14:paraId="3C4110D1"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521</w:t>
            </w:r>
          </w:p>
        </w:tc>
        <w:tc>
          <w:tcPr>
            <w:tcW w:w="1134" w:type="dxa"/>
            <w:shd w:val="clear" w:color="auto" w:fill="F2F2F2" w:themeFill="background1" w:themeFillShade="F2"/>
          </w:tcPr>
          <w:p w14:paraId="272EEC5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8</w:t>
            </w:r>
          </w:p>
        </w:tc>
        <w:tc>
          <w:tcPr>
            <w:tcW w:w="992" w:type="dxa"/>
            <w:shd w:val="clear" w:color="auto" w:fill="F2F2F2" w:themeFill="background1" w:themeFillShade="F2"/>
          </w:tcPr>
          <w:p w14:paraId="4E2D3A84"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857" w:type="dxa"/>
            <w:shd w:val="clear" w:color="auto" w:fill="F2F2F2" w:themeFill="background1" w:themeFillShade="F2"/>
          </w:tcPr>
          <w:p w14:paraId="382AB84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2.90</w:t>
            </w:r>
          </w:p>
        </w:tc>
        <w:tc>
          <w:tcPr>
            <w:tcW w:w="2120" w:type="dxa"/>
            <w:shd w:val="clear" w:color="auto" w:fill="F2F2F2" w:themeFill="background1" w:themeFillShade="F2"/>
          </w:tcPr>
          <w:p w14:paraId="59ECBCA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Argillite </w:t>
            </w:r>
            <w:proofErr w:type="spellStart"/>
            <w:r w:rsidRPr="004A27A5">
              <w:rPr>
                <w:rFonts w:asciiTheme="minorHAnsi" w:hAnsiTheme="minorHAnsi" w:cstheme="minorHAnsi"/>
                <w:sz w:val="22"/>
                <w:szCs w:val="22"/>
              </w:rPr>
              <w:t>Metagreywacke</w:t>
            </w:r>
            <w:proofErr w:type="spellEnd"/>
            <w:r w:rsidRPr="004A27A5">
              <w:rPr>
                <w:rFonts w:asciiTheme="minorHAnsi" w:hAnsiTheme="minorHAnsi" w:cstheme="minorHAnsi"/>
                <w:sz w:val="22"/>
                <w:szCs w:val="22"/>
              </w:rPr>
              <w:t xml:space="preserve"> (64.2%)</w:t>
            </w:r>
          </w:p>
        </w:tc>
        <w:tc>
          <w:tcPr>
            <w:tcW w:w="1761" w:type="dxa"/>
            <w:shd w:val="clear" w:color="auto" w:fill="F2F2F2" w:themeFill="background1" w:themeFillShade="F2"/>
          </w:tcPr>
          <w:p w14:paraId="6A0E67B3"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Chert Argillite Volcanic (22.2%)</w:t>
            </w:r>
          </w:p>
        </w:tc>
      </w:tr>
      <w:tr w:rsidR="004A27A5" w:rsidRPr="004A27A5" w14:paraId="0AAC0947" w14:textId="77777777" w:rsidTr="004A27A5">
        <w:tc>
          <w:tcPr>
            <w:tcW w:w="1135" w:type="dxa"/>
          </w:tcPr>
          <w:p w14:paraId="1E1A3E92"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Chris </w:t>
            </w:r>
            <w:proofErr w:type="spellStart"/>
            <w:r w:rsidRPr="004A27A5">
              <w:rPr>
                <w:rFonts w:asciiTheme="minorHAnsi" w:hAnsiTheme="minorHAnsi" w:cstheme="minorHAnsi"/>
                <w:sz w:val="22"/>
                <w:szCs w:val="22"/>
              </w:rPr>
              <w:t>crk</w:t>
            </w:r>
            <w:proofErr w:type="spellEnd"/>
          </w:p>
        </w:tc>
        <w:tc>
          <w:tcPr>
            <w:tcW w:w="1053" w:type="dxa"/>
          </w:tcPr>
          <w:p w14:paraId="6FDF2A5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48.57691</w:t>
            </w:r>
          </w:p>
        </w:tc>
        <w:tc>
          <w:tcPr>
            <w:tcW w:w="1122" w:type="dxa"/>
          </w:tcPr>
          <w:p w14:paraId="5F67905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-123.8400</w:t>
            </w:r>
          </w:p>
        </w:tc>
        <w:tc>
          <w:tcPr>
            <w:tcW w:w="926" w:type="dxa"/>
          </w:tcPr>
          <w:p w14:paraId="2319198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tcPr>
          <w:p w14:paraId="14F4DAD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5.90</w:t>
            </w:r>
          </w:p>
        </w:tc>
        <w:tc>
          <w:tcPr>
            <w:tcW w:w="1134" w:type="dxa"/>
          </w:tcPr>
          <w:p w14:paraId="107BFD3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522</w:t>
            </w:r>
          </w:p>
        </w:tc>
        <w:tc>
          <w:tcPr>
            <w:tcW w:w="1134" w:type="dxa"/>
          </w:tcPr>
          <w:p w14:paraId="7FADE6A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10</w:t>
            </w:r>
          </w:p>
        </w:tc>
        <w:tc>
          <w:tcPr>
            <w:tcW w:w="992" w:type="dxa"/>
          </w:tcPr>
          <w:p w14:paraId="4D77171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tcPr>
          <w:p w14:paraId="6CBDDFF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0.60</w:t>
            </w:r>
          </w:p>
        </w:tc>
        <w:tc>
          <w:tcPr>
            <w:tcW w:w="2120" w:type="dxa"/>
          </w:tcPr>
          <w:p w14:paraId="4B46D8CE"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Chert Argillite Volcanic (55.1%)</w:t>
            </w:r>
          </w:p>
        </w:tc>
        <w:tc>
          <w:tcPr>
            <w:tcW w:w="1761" w:type="dxa"/>
          </w:tcPr>
          <w:p w14:paraId="77F84640"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(44.9%)</w:t>
            </w:r>
          </w:p>
        </w:tc>
      </w:tr>
      <w:tr w:rsidR="004A27A5" w:rsidRPr="004A27A5" w14:paraId="49B81D35" w14:textId="77777777" w:rsidTr="004A27A5">
        <w:tc>
          <w:tcPr>
            <w:tcW w:w="1135" w:type="dxa"/>
            <w:shd w:val="clear" w:color="auto" w:fill="F2F2F2" w:themeFill="background1" w:themeFillShade="F2"/>
          </w:tcPr>
          <w:p w14:paraId="04EC9E5F"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Leech head</w:t>
            </w:r>
          </w:p>
        </w:tc>
        <w:tc>
          <w:tcPr>
            <w:tcW w:w="1053" w:type="dxa"/>
            <w:shd w:val="clear" w:color="auto" w:fill="F2F2F2" w:themeFill="background1" w:themeFillShade="F2"/>
          </w:tcPr>
          <w:p w14:paraId="0484511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48.56660</w:t>
            </w:r>
          </w:p>
        </w:tc>
        <w:tc>
          <w:tcPr>
            <w:tcW w:w="1122" w:type="dxa"/>
            <w:shd w:val="clear" w:color="auto" w:fill="F2F2F2" w:themeFill="background1" w:themeFillShade="F2"/>
          </w:tcPr>
          <w:p w14:paraId="6328C4F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-123.8257</w:t>
            </w:r>
          </w:p>
        </w:tc>
        <w:tc>
          <w:tcPr>
            <w:tcW w:w="926" w:type="dxa"/>
            <w:shd w:val="clear" w:color="auto" w:fill="F2F2F2" w:themeFill="background1" w:themeFillShade="F2"/>
          </w:tcPr>
          <w:p w14:paraId="2E19F6A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726" w:type="dxa"/>
            <w:shd w:val="clear" w:color="auto" w:fill="F2F2F2" w:themeFill="background1" w:themeFillShade="F2"/>
          </w:tcPr>
          <w:p w14:paraId="3517345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20.59</w:t>
            </w:r>
          </w:p>
        </w:tc>
        <w:tc>
          <w:tcPr>
            <w:tcW w:w="1134" w:type="dxa"/>
            <w:shd w:val="clear" w:color="auto" w:fill="F2F2F2" w:themeFill="background1" w:themeFillShade="F2"/>
          </w:tcPr>
          <w:p w14:paraId="56409E43"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476</w:t>
            </w:r>
          </w:p>
        </w:tc>
        <w:tc>
          <w:tcPr>
            <w:tcW w:w="1134" w:type="dxa"/>
            <w:shd w:val="clear" w:color="auto" w:fill="F2F2F2" w:themeFill="background1" w:themeFillShade="F2"/>
          </w:tcPr>
          <w:p w14:paraId="08045F5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992" w:type="dxa"/>
            <w:shd w:val="clear" w:color="auto" w:fill="F2F2F2" w:themeFill="background1" w:themeFillShade="F2"/>
          </w:tcPr>
          <w:p w14:paraId="2AC933E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857" w:type="dxa"/>
            <w:shd w:val="clear" w:color="auto" w:fill="F2F2F2" w:themeFill="background1" w:themeFillShade="F2"/>
          </w:tcPr>
          <w:p w14:paraId="03D96629"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1.80</w:t>
            </w:r>
          </w:p>
        </w:tc>
        <w:tc>
          <w:tcPr>
            <w:tcW w:w="2120" w:type="dxa"/>
            <w:shd w:val="clear" w:color="auto" w:fill="F2F2F2" w:themeFill="background1" w:themeFillShade="F2"/>
          </w:tcPr>
          <w:p w14:paraId="4630F7AE"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Argillite </w:t>
            </w:r>
            <w:proofErr w:type="spellStart"/>
            <w:r w:rsidRPr="004A27A5">
              <w:rPr>
                <w:rFonts w:asciiTheme="minorHAnsi" w:hAnsiTheme="minorHAnsi" w:cstheme="minorHAnsi"/>
                <w:sz w:val="22"/>
                <w:szCs w:val="22"/>
              </w:rPr>
              <w:t>Metagreywacke</w:t>
            </w:r>
            <w:proofErr w:type="spellEnd"/>
            <w:r w:rsidRPr="004A27A5">
              <w:rPr>
                <w:rFonts w:asciiTheme="minorHAnsi" w:hAnsiTheme="minorHAnsi" w:cstheme="minorHAnsi"/>
                <w:sz w:val="22"/>
                <w:szCs w:val="22"/>
              </w:rPr>
              <w:t xml:space="preserve"> (42.1)</w:t>
            </w:r>
          </w:p>
        </w:tc>
        <w:tc>
          <w:tcPr>
            <w:tcW w:w="1761" w:type="dxa"/>
            <w:shd w:val="clear" w:color="auto" w:fill="F2F2F2" w:themeFill="background1" w:themeFillShade="F2"/>
          </w:tcPr>
          <w:p w14:paraId="5F9A9E4F"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Chert Argillite Volcanic (37.4%)</w:t>
            </w:r>
          </w:p>
        </w:tc>
      </w:tr>
      <w:tr w:rsidR="004A27A5" w:rsidRPr="004A27A5" w14:paraId="38C38927" w14:textId="77777777" w:rsidTr="004A27A5">
        <w:tc>
          <w:tcPr>
            <w:tcW w:w="1135" w:type="dxa"/>
          </w:tcPr>
          <w:p w14:paraId="3745524C"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Cragg </w:t>
            </w:r>
            <w:proofErr w:type="spellStart"/>
            <w:r w:rsidRPr="004A27A5">
              <w:rPr>
                <w:rFonts w:asciiTheme="minorHAnsi" w:hAnsiTheme="minorHAnsi" w:cstheme="minorHAnsi"/>
                <w:sz w:val="22"/>
                <w:szCs w:val="22"/>
              </w:rPr>
              <w:t>crk</w:t>
            </w:r>
            <w:proofErr w:type="spellEnd"/>
          </w:p>
        </w:tc>
        <w:tc>
          <w:tcPr>
            <w:tcW w:w="1053" w:type="dxa"/>
          </w:tcPr>
          <w:p w14:paraId="7972F17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48.54856</w:t>
            </w:r>
          </w:p>
        </w:tc>
        <w:tc>
          <w:tcPr>
            <w:tcW w:w="1122" w:type="dxa"/>
          </w:tcPr>
          <w:p w14:paraId="49A75E5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-123.7714</w:t>
            </w:r>
          </w:p>
        </w:tc>
        <w:tc>
          <w:tcPr>
            <w:tcW w:w="926" w:type="dxa"/>
          </w:tcPr>
          <w:p w14:paraId="34DB1B4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726" w:type="dxa"/>
          </w:tcPr>
          <w:p w14:paraId="54B24D4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28.06</w:t>
            </w:r>
          </w:p>
        </w:tc>
        <w:tc>
          <w:tcPr>
            <w:tcW w:w="1134" w:type="dxa"/>
          </w:tcPr>
          <w:p w14:paraId="574C935C"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509</w:t>
            </w:r>
          </w:p>
        </w:tc>
        <w:tc>
          <w:tcPr>
            <w:tcW w:w="1134" w:type="dxa"/>
          </w:tcPr>
          <w:p w14:paraId="2FBE0B1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992" w:type="dxa"/>
          </w:tcPr>
          <w:p w14:paraId="28BC1C9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w:t>
            </w:r>
          </w:p>
        </w:tc>
        <w:tc>
          <w:tcPr>
            <w:tcW w:w="857" w:type="dxa"/>
          </w:tcPr>
          <w:p w14:paraId="53A19F4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0.90</w:t>
            </w:r>
          </w:p>
        </w:tc>
        <w:tc>
          <w:tcPr>
            <w:tcW w:w="2120" w:type="dxa"/>
          </w:tcPr>
          <w:p w14:paraId="7A683923"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(77.6%)</w:t>
            </w:r>
          </w:p>
        </w:tc>
        <w:tc>
          <w:tcPr>
            <w:tcW w:w="1761" w:type="dxa"/>
          </w:tcPr>
          <w:p w14:paraId="0B64E576"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Chert Argillite Volcanic (22.4%)</w:t>
            </w:r>
          </w:p>
        </w:tc>
      </w:tr>
      <w:tr w:rsidR="004A27A5" w:rsidRPr="004A27A5" w14:paraId="3F0DD576" w14:textId="77777777" w:rsidTr="004A27A5">
        <w:tc>
          <w:tcPr>
            <w:tcW w:w="1135" w:type="dxa"/>
            <w:shd w:val="clear" w:color="auto" w:fill="F2F2F2" w:themeFill="background1" w:themeFillShade="F2"/>
          </w:tcPr>
          <w:p w14:paraId="40717A3B"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West Leech</w:t>
            </w:r>
          </w:p>
        </w:tc>
        <w:tc>
          <w:tcPr>
            <w:tcW w:w="1053" w:type="dxa"/>
            <w:shd w:val="clear" w:color="auto" w:fill="F2F2F2" w:themeFill="background1" w:themeFillShade="F2"/>
          </w:tcPr>
          <w:p w14:paraId="5C6AF3D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48.50635</w:t>
            </w:r>
          </w:p>
        </w:tc>
        <w:tc>
          <w:tcPr>
            <w:tcW w:w="1122" w:type="dxa"/>
            <w:shd w:val="clear" w:color="auto" w:fill="F2F2F2" w:themeFill="background1" w:themeFillShade="F2"/>
          </w:tcPr>
          <w:p w14:paraId="0E1940B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-123.7862</w:t>
            </w:r>
          </w:p>
        </w:tc>
        <w:tc>
          <w:tcPr>
            <w:tcW w:w="926" w:type="dxa"/>
            <w:shd w:val="clear" w:color="auto" w:fill="F2F2F2" w:themeFill="background1" w:themeFillShade="F2"/>
          </w:tcPr>
          <w:p w14:paraId="79D5975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726" w:type="dxa"/>
            <w:shd w:val="clear" w:color="auto" w:fill="F2F2F2" w:themeFill="background1" w:themeFillShade="F2"/>
          </w:tcPr>
          <w:p w14:paraId="121C7233"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20.85</w:t>
            </w:r>
          </w:p>
        </w:tc>
        <w:tc>
          <w:tcPr>
            <w:tcW w:w="1134" w:type="dxa"/>
            <w:shd w:val="clear" w:color="auto" w:fill="F2F2F2" w:themeFill="background1" w:themeFillShade="F2"/>
          </w:tcPr>
          <w:p w14:paraId="6855D6F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248</w:t>
            </w:r>
          </w:p>
        </w:tc>
        <w:tc>
          <w:tcPr>
            <w:tcW w:w="1134" w:type="dxa"/>
            <w:shd w:val="clear" w:color="auto" w:fill="F2F2F2" w:themeFill="background1" w:themeFillShade="F2"/>
          </w:tcPr>
          <w:p w14:paraId="40254DD3"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992" w:type="dxa"/>
            <w:shd w:val="clear" w:color="auto" w:fill="F2F2F2" w:themeFill="background1" w:themeFillShade="F2"/>
          </w:tcPr>
          <w:p w14:paraId="72276E0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w:t>
            </w:r>
          </w:p>
        </w:tc>
        <w:tc>
          <w:tcPr>
            <w:tcW w:w="857" w:type="dxa"/>
            <w:shd w:val="clear" w:color="auto" w:fill="F2F2F2" w:themeFill="background1" w:themeFillShade="F2"/>
          </w:tcPr>
          <w:p w14:paraId="6DB58664"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0.30</w:t>
            </w:r>
          </w:p>
        </w:tc>
        <w:tc>
          <w:tcPr>
            <w:tcW w:w="2120" w:type="dxa"/>
            <w:shd w:val="clear" w:color="auto" w:fill="F2F2F2" w:themeFill="background1" w:themeFillShade="F2"/>
          </w:tcPr>
          <w:p w14:paraId="67F1A7D5"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Argillite </w:t>
            </w:r>
            <w:proofErr w:type="spellStart"/>
            <w:r w:rsidRPr="004A27A5">
              <w:rPr>
                <w:rFonts w:asciiTheme="minorHAnsi" w:hAnsiTheme="minorHAnsi" w:cstheme="minorHAnsi"/>
                <w:sz w:val="22"/>
                <w:szCs w:val="22"/>
              </w:rPr>
              <w:t>Metagreywacke</w:t>
            </w:r>
            <w:proofErr w:type="spellEnd"/>
            <w:r w:rsidRPr="004A27A5">
              <w:rPr>
                <w:rFonts w:asciiTheme="minorHAnsi" w:hAnsiTheme="minorHAnsi" w:cstheme="minorHAnsi"/>
                <w:sz w:val="22"/>
                <w:szCs w:val="22"/>
              </w:rPr>
              <w:t xml:space="preserve"> (76.8%)</w:t>
            </w:r>
          </w:p>
        </w:tc>
        <w:tc>
          <w:tcPr>
            <w:tcW w:w="1761" w:type="dxa"/>
            <w:shd w:val="clear" w:color="auto" w:fill="F2F2F2" w:themeFill="background1" w:themeFillShade="F2"/>
          </w:tcPr>
          <w:p w14:paraId="3CC079CF"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Metchosin </w:t>
            </w:r>
            <w:proofErr w:type="spellStart"/>
            <w:r w:rsidRPr="004A27A5">
              <w:rPr>
                <w:rFonts w:asciiTheme="minorHAnsi" w:hAnsiTheme="minorHAnsi" w:cstheme="minorHAnsi"/>
                <w:sz w:val="22"/>
                <w:szCs w:val="22"/>
              </w:rPr>
              <w:t>Volcanics</w:t>
            </w:r>
            <w:proofErr w:type="spellEnd"/>
            <w:r w:rsidRPr="004A27A5">
              <w:rPr>
                <w:rFonts w:asciiTheme="minorHAnsi" w:hAnsiTheme="minorHAnsi" w:cstheme="minorHAnsi"/>
                <w:sz w:val="22"/>
                <w:szCs w:val="22"/>
              </w:rPr>
              <w:t xml:space="preserve"> (16%)</w:t>
            </w:r>
          </w:p>
        </w:tc>
      </w:tr>
      <w:tr w:rsidR="004A27A5" w:rsidRPr="004A27A5" w14:paraId="08B40484" w14:textId="77777777" w:rsidTr="004A27A5">
        <w:tc>
          <w:tcPr>
            <w:tcW w:w="1135" w:type="dxa"/>
          </w:tcPr>
          <w:p w14:paraId="10C2F2DA"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Leech Tunnel</w:t>
            </w:r>
          </w:p>
        </w:tc>
        <w:tc>
          <w:tcPr>
            <w:tcW w:w="1053" w:type="dxa"/>
          </w:tcPr>
          <w:p w14:paraId="21EB46A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48.50690</w:t>
            </w:r>
          </w:p>
        </w:tc>
        <w:tc>
          <w:tcPr>
            <w:tcW w:w="1122" w:type="dxa"/>
          </w:tcPr>
          <w:p w14:paraId="5A0223A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-123.7680</w:t>
            </w:r>
          </w:p>
        </w:tc>
        <w:tc>
          <w:tcPr>
            <w:tcW w:w="926" w:type="dxa"/>
          </w:tcPr>
          <w:p w14:paraId="1F1E6CE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w:t>
            </w:r>
          </w:p>
        </w:tc>
        <w:tc>
          <w:tcPr>
            <w:tcW w:w="726" w:type="dxa"/>
          </w:tcPr>
          <w:p w14:paraId="6D43917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95.30</w:t>
            </w:r>
          </w:p>
        </w:tc>
        <w:tc>
          <w:tcPr>
            <w:tcW w:w="1134" w:type="dxa"/>
          </w:tcPr>
          <w:p w14:paraId="5431202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207</w:t>
            </w:r>
          </w:p>
        </w:tc>
        <w:tc>
          <w:tcPr>
            <w:tcW w:w="1134" w:type="dxa"/>
          </w:tcPr>
          <w:p w14:paraId="7BAB7DC3"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10</w:t>
            </w:r>
          </w:p>
        </w:tc>
        <w:tc>
          <w:tcPr>
            <w:tcW w:w="992" w:type="dxa"/>
          </w:tcPr>
          <w:p w14:paraId="7D049CD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tcPr>
          <w:p w14:paraId="3502FAB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0.70</w:t>
            </w:r>
          </w:p>
        </w:tc>
        <w:tc>
          <w:tcPr>
            <w:tcW w:w="2120" w:type="dxa"/>
          </w:tcPr>
          <w:p w14:paraId="4E5A1BDF"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Argillite </w:t>
            </w:r>
            <w:proofErr w:type="spellStart"/>
            <w:r w:rsidRPr="004A27A5">
              <w:rPr>
                <w:rFonts w:asciiTheme="minorHAnsi" w:hAnsiTheme="minorHAnsi" w:cstheme="minorHAnsi"/>
                <w:sz w:val="22"/>
                <w:szCs w:val="22"/>
              </w:rPr>
              <w:t>Metagreywacke</w:t>
            </w:r>
            <w:proofErr w:type="spellEnd"/>
            <w:r w:rsidRPr="004A27A5">
              <w:rPr>
                <w:rFonts w:asciiTheme="minorHAnsi" w:hAnsiTheme="minorHAnsi" w:cstheme="minorHAnsi"/>
                <w:sz w:val="22"/>
                <w:szCs w:val="22"/>
              </w:rPr>
              <w:t xml:space="preserve"> (45.1%)</w:t>
            </w:r>
          </w:p>
        </w:tc>
        <w:tc>
          <w:tcPr>
            <w:tcW w:w="1761" w:type="dxa"/>
          </w:tcPr>
          <w:p w14:paraId="71EC1379"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(30.6%)</w:t>
            </w:r>
          </w:p>
        </w:tc>
      </w:tr>
      <w:tr w:rsidR="004A27A5" w:rsidRPr="004A27A5" w14:paraId="2EC7FBEA" w14:textId="77777777" w:rsidTr="004A27A5">
        <w:tc>
          <w:tcPr>
            <w:tcW w:w="1135" w:type="dxa"/>
            <w:shd w:val="clear" w:color="auto" w:fill="F2F2F2" w:themeFill="background1" w:themeFillShade="F2"/>
          </w:tcPr>
          <w:p w14:paraId="7D1E03A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Judge </w:t>
            </w:r>
            <w:proofErr w:type="spellStart"/>
            <w:r w:rsidRPr="004A27A5">
              <w:rPr>
                <w:rFonts w:asciiTheme="minorHAnsi" w:hAnsiTheme="minorHAnsi" w:cstheme="minorHAnsi"/>
                <w:sz w:val="22"/>
                <w:szCs w:val="22"/>
              </w:rPr>
              <w:t>crk</w:t>
            </w:r>
            <w:proofErr w:type="spellEnd"/>
          </w:p>
        </w:tc>
        <w:tc>
          <w:tcPr>
            <w:tcW w:w="1053" w:type="dxa"/>
            <w:shd w:val="clear" w:color="auto" w:fill="F2F2F2" w:themeFill="background1" w:themeFillShade="F2"/>
          </w:tcPr>
          <w:p w14:paraId="037F3DB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48.58569</w:t>
            </w:r>
          </w:p>
        </w:tc>
        <w:tc>
          <w:tcPr>
            <w:tcW w:w="1122" w:type="dxa"/>
            <w:shd w:val="clear" w:color="auto" w:fill="F2F2F2" w:themeFill="background1" w:themeFillShade="F2"/>
          </w:tcPr>
          <w:p w14:paraId="436F6EB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-123.6735</w:t>
            </w:r>
          </w:p>
        </w:tc>
        <w:tc>
          <w:tcPr>
            <w:tcW w:w="926" w:type="dxa"/>
            <w:shd w:val="clear" w:color="auto" w:fill="F2F2F2" w:themeFill="background1" w:themeFillShade="F2"/>
          </w:tcPr>
          <w:p w14:paraId="24F76F7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shd w:val="clear" w:color="auto" w:fill="F2F2F2" w:themeFill="background1" w:themeFillShade="F2"/>
          </w:tcPr>
          <w:p w14:paraId="437D2F2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8.33</w:t>
            </w:r>
          </w:p>
        </w:tc>
        <w:tc>
          <w:tcPr>
            <w:tcW w:w="1134" w:type="dxa"/>
            <w:shd w:val="clear" w:color="auto" w:fill="F2F2F2" w:themeFill="background1" w:themeFillShade="F2"/>
          </w:tcPr>
          <w:p w14:paraId="3485F69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200</w:t>
            </w:r>
          </w:p>
        </w:tc>
        <w:tc>
          <w:tcPr>
            <w:tcW w:w="1134" w:type="dxa"/>
            <w:shd w:val="clear" w:color="auto" w:fill="F2F2F2" w:themeFill="background1" w:themeFillShade="F2"/>
          </w:tcPr>
          <w:p w14:paraId="125173B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992" w:type="dxa"/>
            <w:shd w:val="clear" w:color="auto" w:fill="F2F2F2" w:themeFill="background1" w:themeFillShade="F2"/>
          </w:tcPr>
          <w:p w14:paraId="59D024A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shd w:val="clear" w:color="auto" w:fill="F2F2F2" w:themeFill="background1" w:themeFillShade="F2"/>
          </w:tcPr>
          <w:p w14:paraId="211B860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0.00</w:t>
            </w:r>
          </w:p>
        </w:tc>
        <w:tc>
          <w:tcPr>
            <w:tcW w:w="2120" w:type="dxa"/>
            <w:shd w:val="clear" w:color="auto" w:fill="F2F2F2" w:themeFill="background1" w:themeFillShade="F2"/>
          </w:tcPr>
          <w:p w14:paraId="37F135C0"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Colquitz</w:t>
            </w:r>
            <w:proofErr w:type="spellEnd"/>
            <w:r w:rsidRPr="004A27A5">
              <w:rPr>
                <w:rFonts w:asciiTheme="minorHAnsi" w:hAnsiTheme="minorHAnsi" w:cstheme="minorHAnsi"/>
                <w:sz w:val="22"/>
                <w:szCs w:val="22"/>
              </w:rPr>
              <w:t xml:space="preserve"> Gneiss (72.4)</w:t>
            </w:r>
          </w:p>
        </w:tc>
        <w:tc>
          <w:tcPr>
            <w:tcW w:w="1761" w:type="dxa"/>
            <w:shd w:val="clear" w:color="auto" w:fill="F2F2F2" w:themeFill="background1" w:themeFillShade="F2"/>
          </w:tcPr>
          <w:p w14:paraId="3BA7C89D"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(27%)</w:t>
            </w:r>
          </w:p>
        </w:tc>
      </w:tr>
      <w:tr w:rsidR="004A27A5" w:rsidRPr="004A27A5" w14:paraId="6D17366D" w14:textId="77777777" w:rsidTr="004A27A5">
        <w:tc>
          <w:tcPr>
            <w:tcW w:w="1135" w:type="dxa"/>
          </w:tcPr>
          <w:p w14:paraId="4918016C"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Rithet</w:t>
            </w:r>
            <w:proofErr w:type="spellEnd"/>
            <w:r w:rsidRPr="004A27A5">
              <w:rPr>
                <w:rFonts w:asciiTheme="minorHAnsi" w:hAnsiTheme="minorHAnsi" w:cstheme="minorHAnsi"/>
                <w:sz w:val="22"/>
                <w:szCs w:val="22"/>
              </w:rPr>
              <w:t xml:space="preserve"> </w:t>
            </w:r>
            <w:proofErr w:type="spellStart"/>
            <w:r w:rsidRPr="004A27A5">
              <w:rPr>
                <w:rFonts w:asciiTheme="minorHAnsi" w:hAnsiTheme="minorHAnsi" w:cstheme="minorHAnsi"/>
                <w:sz w:val="22"/>
                <w:szCs w:val="22"/>
              </w:rPr>
              <w:t>crk</w:t>
            </w:r>
            <w:proofErr w:type="spellEnd"/>
          </w:p>
        </w:tc>
        <w:tc>
          <w:tcPr>
            <w:tcW w:w="1053" w:type="dxa"/>
          </w:tcPr>
          <w:p w14:paraId="38FB55A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48.59123</w:t>
            </w:r>
          </w:p>
        </w:tc>
        <w:tc>
          <w:tcPr>
            <w:tcW w:w="1122" w:type="dxa"/>
          </w:tcPr>
          <w:p w14:paraId="1D1234E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-123.7250</w:t>
            </w:r>
          </w:p>
        </w:tc>
        <w:tc>
          <w:tcPr>
            <w:tcW w:w="926" w:type="dxa"/>
          </w:tcPr>
          <w:p w14:paraId="5E8422BC"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726" w:type="dxa"/>
          </w:tcPr>
          <w:p w14:paraId="0E35759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11.12</w:t>
            </w:r>
          </w:p>
        </w:tc>
        <w:tc>
          <w:tcPr>
            <w:tcW w:w="1134" w:type="dxa"/>
          </w:tcPr>
          <w:p w14:paraId="33EC0B6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252</w:t>
            </w:r>
          </w:p>
        </w:tc>
        <w:tc>
          <w:tcPr>
            <w:tcW w:w="1134" w:type="dxa"/>
          </w:tcPr>
          <w:p w14:paraId="017E2C1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11</w:t>
            </w:r>
          </w:p>
        </w:tc>
        <w:tc>
          <w:tcPr>
            <w:tcW w:w="992" w:type="dxa"/>
          </w:tcPr>
          <w:p w14:paraId="606E0E4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tcPr>
          <w:p w14:paraId="79267BC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0.00</w:t>
            </w:r>
          </w:p>
        </w:tc>
        <w:tc>
          <w:tcPr>
            <w:tcW w:w="2120" w:type="dxa"/>
          </w:tcPr>
          <w:p w14:paraId="5468741D"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(79.2%)</w:t>
            </w:r>
          </w:p>
        </w:tc>
        <w:tc>
          <w:tcPr>
            <w:tcW w:w="1761" w:type="dxa"/>
          </w:tcPr>
          <w:p w14:paraId="463B5420"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Colquitz</w:t>
            </w:r>
            <w:proofErr w:type="spellEnd"/>
            <w:r w:rsidRPr="004A27A5">
              <w:rPr>
                <w:rFonts w:asciiTheme="minorHAnsi" w:hAnsiTheme="minorHAnsi" w:cstheme="minorHAnsi"/>
                <w:sz w:val="22"/>
                <w:szCs w:val="22"/>
              </w:rPr>
              <w:t xml:space="preserve"> Gneiss (20.3%)</w:t>
            </w:r>
          </w:p>
        </w:tc>
      </w:tr>
      <w:tr w:rsidR="004A27A5" w:rsidRPr="004A27A5" w14:paraId="36387BCF" w14:textId="77777777" w:rsidTr="004A27A5">
        <w:tc>
          <w:tcPr>
            <w:tcW w:w="1135" w:type="dxa"/>
            <w:shd w:val="clear" w:color="auto" w:fill="F2F2F2" w:themeFill="background1" w:themeFillShade="F2"/>
          </w:tcPr>
          <w:p w14:paraId="2E8FD588"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Deception (gulch)</w:t>
            </w:r>
          </w:p>
        </w:tc>
        <w:tc>
          <w:tcPr>
            <w:tcW w:w="1053" w:type="dxa"/>
            <w:shd w:val="clear" w:color="auto" w:fill="F2F2F2" w:themeFill="background1" w:themeFillShade="F2"/>
          </w:tcPr>
          <w:p w14:paraId="5EFF8577"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48.51694</w:t>
            </w:r>
          </w:p>
        </w:tc>
        <w:tc>
          <w:tcPr>
            <w:tcW w:w="1122" w:type="dxa"/>
            <w:shd w:val="clear" w:color="auto" w:fill="F2F2F2" w:themeFill="background1" w:themeFillShade="F2"/>
          </w:tcPr>
          <w:p w14:paraId="0BB015E1"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-123.7204</w:t>
            </w:r>
          </w:p>
        </w:tc>
        <w:tc>
          <w:tcPr>
            <w:tcW w:w="926" w:type="dxa"/>
            <w:shd w:val="clear" w:color="auto" w:fill="F2F2F2" w:themeFill="background1" w:themeFillShade="F2"/>
          </w:tcPr>
          <w:p w14:paraId="7D43FE93"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shd w:val="clear" w:color="auto" w:fill="F2F2F2" w:themeFill="background1" w:themeFillShade="F2"/>
          </w:tcPr>
          <w:p w14:paraId="348A4331"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4.02</w:t>
            </w:r>
          </w:p>
        </w:tc>
        <w:tc>
          <w:tcPr>
            <w:tcW w:w="1134" w:type="dxa"/>
            <w:shd w:val="clear" w:color="auto" w:fill="F2F2F2" w:themeFill="background1" w:themeFillShade="F2"/>
          </w:tcPr>
          <w:p w14:paraId="374076F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195</w:t>
            </w:r>
          </w:p>
        </w:tc>
        <w:tc>
          <w:tcPr>
            <w:tcW w:w="1134" w:type="dxa"/>
            <w:shd w:val="clear" w:color="auto" w:fill="F2F2F2" w:themeFill="background1" w:themeFillShade="F2"/>
          </w:tcPr>
          <w:p w14:paraId="3F206BC5"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13</w:t>
            </w:r>
          </w:p>
        </w:tc>
        <w:tc>
          <w:tcPr>
            <w:tcW w:w="992" w:type="dxa"/>
            <w:shd w:val="clear" w:color="auto" w:fill="F2F2F2" w:themeFill="background1" w:themeFillShade="F2"/>
          </w:tcPr>
          <w:p w14:paraId="59D34B71"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w:t>
            </w:r>
          </w:p>
        </w:tc>
        <w:tc>
          <w:tcPr>
            <w:tcW w:w="857" w:type="dxa"/>
            <w:shd w:val="clear" w:color="auto" w:fill="F2F2F2" w:themeFill="background1" w:themeFillShade="F2"/>
          </w:tcPr>
          <w:p w14:paraId="1A0216F4"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0.00</w:t>
            </w:r>
          </w:p>
        </w:tc>
        <w:tc>
          <w:tcPr>
            <w:tcW w:w="2120" w:type="dxa"/>
            <w:shd w:val="clear" w:color="auto" w:fill="F2F2F2" w:themeFill="background1" w:themeFillShade="F2"/>
          </w:tcPr>
          <w:p w14:paraId="5D374D81"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(61.2%)</w:t>
            </w:r>
          </w:p>
        </w:tc>
        <w:tc>
          <w:tcPr>
            <w:tcW w:w="1761" w:type="dxa"/>
            <w:shd w:val="clear" w:color="auto" w:fill="F2F2F2" w:themeFill="background1" w:themeFillShade="F2"/>
          </w:tcPr>
          <w:p w14:paraId="2DA536EA"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Argillite </w:t>
            </w:r>
            <w:proofErr w:type="spellStart"/>
            <w:r w:rsidRPr="004A27A5">
              <w:rPr>
                <w:rFonts w:asciiTheme="minorHAnsi" w:hAnsiTheme="minorHAnsi" w:cstheme="minorHAnsi"/>
                <w:sz w:val="22"/>
                <w:szCs w:val="22"/>
              </w:rPr>
              <w:t>Metagreywacke</w:t>
            </w:r>
            <w:proofErr w:type="spellEnd"/>
            <w:r w:rsidRPr="004A27A5">
              <w:rPr>
                <w:rFonts w:asciiTheme="minorHAnsi" w:hAnsiTheme="minorHAnsi" w:cstheme="minorHAnsi"/>
                <w:sz w:val="22"/>
                <w:szCs w:val="22"/>
              </w:rPr>
              <w:t xml:space="preserve"> (38.8%)</w:t>
            </w:r>
          </w:p>
        </w:tc>
      </w:tr>
      <w:tr w:rsidR="004A27A5" w:rsidRPr="004A27A5" w14:paraId="134D3F66" w14:textId="77777777" w:rsidTr="004A27A5">
        <w:tc>
          <w:tcPr>
            <w:tcW w:w="1135" w:type="dxa"/>
          </w:tcPr>
          <w:p w14:paraId="2FF29502"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Jarvis </w:t>
            </w:r>
            <w:proofErr w:type="spellStart"/>
            <w:r w:rsidRPr="004A27A5">
              <w:rPr>
                <w:rFonts w:asciiTheme="minorHAnsi" w:hAnsiTheme="minorHAnsi" w:cstheme="minorHAnsi"/>
                <w:sz w:val="22"/>
                <w:szCs w:val="22"/>
              </w:rPr>
              <w:t>crk</w:t>
            </w:r>
            <w:proofErr w:type="spellEnd"/>
          </w:p>
        </w:tc>
        <w:tc>
          <w:tcPr>
            <w:tcW w:w="1053" w:type="dxa"/>
          </w:tcPr>
          <w:p w14:paraId="084B3B4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48.59677</w:t>
            </w:r>
          </w:p>
        </w:tc>
        <w:tc>
          <w:tcPr>
            <w:tcW w:w="1122" w:type="dxa"/>
          </w:tcPr>
          <w:p w14:paraId="492DEC8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-123.7981</w:t>
            </w:r>
          </w:p>
        </w:tc>
        <w:tc>
          <w:tcPr>
            <w:tcW w:w="926" w:type="dxa"/>
          </w:tcPr>
          <w:p w14:paraId="01D8F4A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w:t>
            </w:r>
          </w:p>
        </w:tc>
        <w:tc>
          <w:tcPr>
            <w:tcW w:w="726" w:type="dxa"/>
          </w:tcPr>
          <w:p w14:paraId="7B2E882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1.51</w:t>
            </w:r>
          </w:p>
        </w:tc>
        <w:tc>
          <w:tcPr>
            <w:tcW w:w="1134" w:type="dxa"/>
          </w:tcPr>
          <w:p w14:paraId="432B1A9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742</w:t>
            </w:r>
          </w:p>
        </w:tc>
        <w:tc>
          <w:tcPr>
            <w:tcW w:w="1134" w:type="dxa"/>
          </w:tcPr>
          <w:p w14:paraId="67A6EC9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w:t>
            </w:r>
          </w:p>
        </w:tc>
        <w:tc>
          <w:tcPr>
            <w:tcW w:w="992" w:type="dxa"/>
          </w:tcPr>
          <w:p w14:paraId="09CF3460"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w:t>
            </w:r>
          </w:p>
        </w:tc>
        <w:tc>
          <w:tcPr>
            <w:tcW w:w="857" w:type="dxa"/>
          </w:tcPr>
          <w:p w14:paraId="6D19005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0.00</w:t>
            </w:r>
          </w:p>
        </w:tc>
        <w:tc>
          <w:tcPr>
            <w:tcW w:w="2120" w:type="dxa"/>
          </w:tcPr>
          <w:p w14:paraId="732F1605"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(100%)</w:t>
            </w:r>
          </w:p>
        </w:tc>
        <w:tc>
          <w:tcPr>
            <w:tcW w:w="1761" w:type="dxa"/>
          </w:tcPr>
          <w:p w14:paraId="706CA6F0"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NA</w:t>
            </w:r>
          </w:p>
        </w:tc>
      </w:tr>
      <w:tr w:rsidR="004A27A5" w:rsidRPr="004A27A5" w14:paraId="3D0E2DB3" w14:textId="77777777" w:rsidTr="004A27A5">
        <w:tc>
          <w:tcPr>
            <w:tcW w:w="1135" w:type="dxa"/>
            <w:shd w:val="clear" w:color="auto" w:fill="F2F2F2" w:themeFill="background1" w:themeFillShade="F2"/>
          </w:tcPr>
          <w:p w14:paraId="1585E96D"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Lazar </w:t>
            </w:r>
            <w:proofErr w:type="spellStart"/>
            <w:r w:rsidRPr="004A27A5">
              <w:rPr>
                <w:rFonts w:asciiTheme="minorHAnsi" w:hAnsiTheme="minorHAnsi" w:cstheme="minorHAnsi"/>
                <w:sz w:val="22"/>
                <w:szCs w:val="22"/>
              </w:rPr>
              <w:t>crk</w:t>
            </w:r>
            <w:proofErr w:type="spellEnd"/>
          </w:p>
        </w:tc>
        <w:tc>
          <w:tcPr>
            <w:tcW w:w="1053" w:type="dxa"/>
            <w:shd w:val="clear" w:color="auto" w:fill="F2F2F2" w:themeFill="background1" w:themeFillShade="F2"/>
          </w:tcPr>
          <w:p w14:paraId="4D58A50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48.59179</w:t>
            </w:r>
          </w:p>
        </w:tc>
        <w:tc>
          <w:tcPr>
            <w:tcW w:w="1122" w:type="dxa"/>
            <w:shd w:val="clear" w:color="auto" w:fill="F2F2F2" w:themeFill="background1" w:themeFillShade="F2"/>
          </w:tcPr>
          <w:p w14:paraId="5CBF1039"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-123.7700</w:t>
            </w:r>
          </w:p>
        </w:tc>
        <w:tc>
          <w:tcPr>
            <w:tcW w:w="926" w:type="dxa"/>
            <w:shd w:val="clear" w:color="auto" w:fill="F2F2F2" w:themeFill="background1" w:themeFillShade="F2"/>
          </w:tcPr>
          <w:p w14:paraId="28DE3406"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3</w:t>
            </w:r>
          </w:p>
        </w:tc>
        <w:tc>
          <w:tcPr>
            <w:tcW w:w="726" w:type="dxa"/>
            <w:shd w:val="clear" w:color="auto" w:fill="F2F2F2" w:themeFill="background1" w:themeFillShade="F2"/>
          </w:tcPr>
          <w:p w14:paraId="6F7E916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4.74</w:t>
            </w:r>
          </w:p>
        </w:tc>
        <w:tc>
          <w:tcPr>
            <w:tcW w:w="1134" w:type="dxa"/>
            <w:shd w:val="clear" w:color="auto" w:fill="F2F2F2" w:themeFill="background1" w:themeFillShade="F2"/>
          </w:tcPr>
          <w:p w14:paraId="659E458F"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651</w:t>
            </w:r>
          </w:p>
        </w:tc>
        <w:tc>
          <w:tcPr>
            <w:tcW w:w="1134" w:type="dxa"/>
            <w:shd w:val="clear" w:color="auto" w:fill="F2F2F2" w:themeFill="background1" w:themeFillShade="F2"/>
          </w:tcPr>
          <w:p w14:paraId="03DF7112"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6</w:t>
            </w:r>
          </w:p>
        </w:tc>
        <w:tc>
          <w:tcPr>
            <w:tcW w:w="992" w:type="dxa"/>
            <w:shd w:val="clear" w:color="auto" w:fill="F2F2F2" w:themeFill="background1" w:themeFillShade="F2"/>
          </w:tcPr>
          <w:p w14:paraId="2E016528"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w:t>
            </w:r>
          </w:p>
        </w:tc>
        <w:tc>
          <w:tcPr>
            <w:tcW w:w="857" w:type="dxa"/>
            <w:shd w:val="clear" w:color="auto" w:fill="F2F2F2" w:themeFill="background1" w:themeFillShade="F2"/>
          </w:tcPr>
          <w:p w14:paraId="06926A0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0.07</w:t>
            </w:r>
          </w:p>
        </w:tc>
        <w:tc>
          <w:tcPr>
            <w:tcW w:w="2120" w:type="dxa"/>
            <w:shd w:val="clear" w:color="auto" w:fill="F2F2F2" w:themeFill="background1" w:themeFillShade="F2"/>
          </w:tcPr>
          <w:p w14:paraId="39FB493E"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(100%)</w:t>
            </w:r>
          </w:p>
        </w:tc>
        <w:tc>
          <w:tcPr>
            <w:tcW w:w="1761" w:type="dxa"/>
            <w:shd w:val="clear" w:color="auto" w:fill="F2F2F2" w:themeFill="background1" w:themeFillShade="F2"/>
          </w:tcPr>
          <w:p w14:paraId="7835A52A"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NA</w:t>
            </w:r>
          </w:p>
        </w:tc>
      </w:tr>
      <w:tr w:rsidR="004A27A5" w:rsidRPr="004A27A5" w14:paraId="47AECE61" w14:textId="77777777" w:rsidTr="004A27A5">
        <w:tc>
          <w:tcPr>
            <w:tcW w:w="1135" w:type="dxa"/>
            <w:tcBorders>
              <w:bottom w:val="single" w:sz="4" w:space="0" w:color="auto"/>
            </w:tcBorders>
          </w:tcPr>
          <w:p w14:paraId="63FC062A"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Leech beach</w:t>
            </w:r>
          </w:p>
        </w:tc>
        <w:tc>
          <w:tcPr>
            <w:tcW w:w="1053" w:type="dxa"/>
            <w:tcBorders>
              <w:bottom w:val="single" w:sz="4" w:space="0" w:color="auto"/>
            </w:tcBorders>
          </w:tcPr>
          <w:p w14:paraId="568566C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48.50678</w:t>
            </w:r>
          </w:p>
        </w:tc>
        <w:tc>
          <w:tcPr>
            <w:tcW w:w="1122" w:type="dxa"/>
            <w:tcBorders>
              <w:bottom w:val="single" w:sz="4" w:space="0" w:color="auto"/>
            </w:tcBorders>
          </w:tcPr>
          <w:p w14:paraId="56C5B5B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-123.7818</w:t>
            </w:r>
          </w:p>
        </w:tc>
        <w:tc>
          <w:tcPr>
            <w:tcW w:w="926" w:type="dxa"/>
            <w:tcBorders>
              <w:bottom w:val="single" w:sz="4" w:space="0" w:color="auto"/>
            </w:tcBorders>
          </w:tcPr>
          <w:p w14:paraId="79DA09BE"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5</w:t>
            </w:r>
          </w:p>
        </w:tc>
        <w:tc>
          <w:tcPr>
            <w:tcW w:w="726" w:type="dxa"/>
            <w:tcBorders>
              <w:bottom w:val="single" w:sz="4" w:space="0" w:color="auto"/>
            </w:tcBorders>
          </w:tcPr>
          <w:p w14:paraId="3CB4C86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94.09</w:t>
            </w:r>
          </w:p>
        </w:tc>
        <w:tc>
          <w:tcPr>
            <w:tcW w:w="1134" w:type="dxa"/>
            <w:tcBorders>
              <w:bottom w:val="single" w:sz="4" w:space="0" w:color="auto"/>
            </w:tcBorders>
          </w:tcPr>
          <w:p w14:paraId="7E79773A"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237</w:t>
            </w:r>
          </w:p>
        </w:tc>
        <w:tc>
          <w:tcPr>
            <w:tcW w:w="1134" w:type="dxa"/>
            <w:tcBorders>
              <w:bottom w:val="single" w:sz="4" w:space="0" w:color="auto"/>
            </w:tcBorders>
          </w:tcPr>
          <w:p w14:paraId="14DFDB6B"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10</w:t>
            </w:r>
          </w:p>
        </w:tc>
        <w:tc>
          <w:tcPr>
            <w:tcW w:w="992" w:type="dxa"/>
            <w:tcBorders>
              <w:bottom w:val="single" w:sz="4" w:space="0" w:color="auto"/>
            </w:tcBorders>
          </w:tcPr>
          <w:p w14:paraId="6AF14859"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1</w:t>
            </w:r>
          </w:p>
        </w:tc>
        <w:tc>
          <w:tcPr>
            <w:tcW w:w="857" w:type="dxa"/>
            <w:tcBorders>
              <w:bottom w:val="single" w:sz="4" w:space="0" w:color="auto"/>
            </w:tcBorders>
          </w:tcPr>
          <w:p w14:paraId="45716C2D" w14:textId="77777777" w:rsidR="00AC77BF" w:rsidRPr="004A27A5" w:rsidRDefault="00887D53" w:rsidP="004A27A5">
            <w:pPr>
              <w:spacing w:line="240" w:lineRule="auto"/>
              <w:jc w:val="right"/>
              <w:rPr>
                <w:rFonts w:asciiTheme="minorHAnsi" w:hAnsiTheme="minorHAnsi" w:cstheme="minorHAnsi"/>
                <w:sz w:val="22"/>
                <w:szCs w:val="22"/>
              </w:rPr>
            </w:pPr>
            <w:r w:rsidRPr="004A27A5">
              <w:rPr>
                <w:rFonts w:asciiTheme="minorHAnsi" w:hAnsiTheme="minorHAnsi" w:cstheme="minorHAnsi"/>
                <w:sz w:val="22"/>
                <w:szCs w:val="22"/>
              </w:rPr>
              <w:t>0.02</w:t>
            </w:r>
          </w:p>
        </w:tc>
        <w:tc>
          <w:tcPr>
            <w:tcW w:w="2120" w:type="dxa"/>
            <w:tcBorders>
              <w:bottom w:val="single" w:sz="4" w:space="0" w:color="auto"/>
            </w:tcBorders>
          </w:tcPr>
          <w:p w14:paraId="2B4FDF47" w14:textId="77777777" w:rsidR="00AC77BF" w:rsidRPr="004A27A5" w:rsidRDefault="00887D53" w:rsidP="004A27A5">
            <w:pPr>
              <w:spacing w:line="240" w:lineRule="auto"/>
              <w:rPr>
                <w:rFonts w:asciiTheme="minorHAnsi" w:hAnsiTheme="minorHAnsi" w:cstheme="minorHAnsi"/>
                <w:sz w:val="22"/>
                <w:szCs w:val="22"/>
              </w:rPr>
            </w:pPr>
            <w:r w:rsidRPr="004A27A5">
              <w:rPr>
                <w:rFonts w:asciiTheme="minorHAnsi" w:hAnsiTheme="minorHAnsi" w:cstheme="minorHAnsi"/>
                <w:sz w:val="22"/>
                <w:szCs w:val="22"/>
              </w:rPr>
              <w:t xml:space="preserve">Argillite </w:t>
            </w:r>
            <w:proofErr w:type="spellStart"/>
            <w:r w:rsidRPr="004A27A5">
              <w:rPr>
                <w:rFonts w:asciiTheme="minorHAnsi" w:hAnsiTheme="minorHAnsi" w:cstheme="minorHAnsi"/>
                <w:sz w:val="22"/>
                <w:szCs w:val="22"/>
              </w:rPr>
              <w:t>Metagreywacke</w:t>
            </w:r>
            <w:proofErr w:type="spellEnd"/>
            <w:r w:rsidRPr="004A27A5">
              <w:rPr>
                <w:rFonts w:asciiTheme="minorHAnsi" w:hAnsiTheme="minorHAnsi" w:cstheme="minorHAnsi"/>
                <w:sz w:val="22"/>
                <w:szCs w:val="22"/>
              </w:rPr>
              <w:t xml:space="preserve"> (45.1%)</w:t>
            </w:r>
          </w:p>
        </w:tc>
        <w:tc>
          <w:tcPr>
            <w:tcW w:w="1761" w:type="dxa"/>
            <w:tcBorders>
              <w:bottom w:val="single" w:sz="4" w:space="0" w:color="auto"/>
            </w:tcBorders>
          </w:tcPr>
          <w:p w14:paraId="323573F8" w14:textId="77777777" w:rsidR="00AC77BF" w:rsidRPr="004A27A5" w:rsidRDefault="00887D53" w:rsidP="004A27A5">
            <w:pPr>
              <w:spacing w:line="240" w:lineRule="auto"/>
              <w:rPr>
                <w:rFonts w:asciiTheme="minorHAnsi" w:hAnsiTheme="minorHAnsi" w:cstheme="minorHAnsi"/>
                <w:sz w:val="22"/>
                <w:szCs w:val="22"/>
              </w:rPr>
            </w:pPr>
            <w:proofErr w:type="spellStart"/>
            <w:r w:rsidRPr="004A27A5">
              <w:rPr>
                <w:rFonts w:asciiTheme="minorHAnsi" w:hAnsiTheme="minorHAnsi" w:cstheme="minorHAnsi"/>
                <w:sz w:val="22"/>
                <w:szCs w:val="22"/>
              </w:rPr>
              <w:t>Wark</w:t>
            </w:r>
            <w:proofErr w:type="spellEnd"/>
            <w:r w:rsidRPr="004A27A5">
              <w:rPr>
                <w:rFonts w:asciiTheme="minorHAnsi" w:hAnsiTheme="minorHAnsi" w:cstheme="minorHAnsi"/>
                <w:sz w:val="22"/>
                <w:szCs w:val="22"/>
              </w:rPr>
              <w:t xml:space="preserve"> Gneiss (31%)</w:t>
            </w:r>
          </w:p>
        </w:tc>
      </w:tr>
    </w:tbl>
    <w:p w14:paraId="18303E8D" w14:textId="77777777" w:rsidR="004A27A5" w:rsidRPr="004A27A5" w:rsidRDefault="00887D53" w:rsidP="004A27A5">
      <w:pPr>
        <w:spacing w:line="240" w:lineRule="auto"/>
        <w:rPr>
          <w:rFonts w:asciiTheme="minorHAnsi" w:hAnsiTheme="minorHAnsi" w:cstheme="minorHAnsi"/>
          <w:sz w:val="22"/>
          <w:szCs w:val="22"/>
        </w:rPr>
        <w:sectPr w:rsidR="004A27A5" w:rsidRPr="004A27A5" w:rsidSect="005F78AC">
          <w:pgSz w:w="15840" w:h="12240" w:orient="landscape" w:code="1"/>
          <w:pgMar w:top="1440" w:right="1440" w:bottom="1440" w:left="1440" w:header="706" w:footer="706" w:gutter="0"/>
          <w:cols w:space="708"/>
          <w:docGrid w:linePitch="326"/>
        </w:sectPr>
      </w:pPr>
      <w:r w:rsidRPr="004A27A5">
        <w:rPr>
          <w:rFonts w:asciiTheme="minorHAnsi" w:hAnsiTheme="minorHAnsi" w:cstheme="minorHAnsi"/>
          <w:sz w:val="22"/>
          <w:szCs w:val="22"/>
        </w:rPr>
        <w:t> </w:t>
      </w:r>
    </w:p>
    <w:p w14:paraId="0DDC5C80" w14:textId="77777777" w:rsidR="00AC77BF" w:rsidRDefault="00887D53">
      <w:pPr>
        <w:pStyle w:val="Heading3"/>
      </w:pPr>
      <w:bookmarkStart w:id="108" w:name="sampling-methods"/>
      <w:bookmarkStart w:id="109" w:name="_Toc54041529"/>
      <w:r>
        <w:lastRenderedPageBreak/>
        <w:t>Sampling methods</w:t>
      </w:r>
      <w:bookmarkEnd w:id="108"/>
      <w:bookmarkEnd w:id="109"/>
    </w:p>
    <w:p w14:paraId="59D55398" w14:textId="77777777" w:rsidR="00AC77BF" w:rsidRDefault="00887D53">
      <w:pPr>
        <w:pStyle w:val="Heading4"/>
      </w:pPr>
      <w:bookmarkStart w:id="110" w:name="synoptic-sampling"/>
      <w:bookmarkStart w:id="111" w:name="_Toc54041530"/>
      <w:r>
        <w:t>Synoptic sampling</w:t>
      </w:r>
      <w:bookmarkEnd w:id="110"/>
      <w:bookmarkEnd w:id="111"/>
    </w:p>
    <w:p w14:paraId="67F4D7CA" w14:textId="77777777" w:rsidR="00AC77BF" w:rsidRDefault="00887D53">
      <w:r>
        <w:t>Synoptic samples from the 12 sampling sites were generally collected every two to four weeks, over a one- to two-day period, from October 2018 to February 2020. Surface water was collected manually in triple-rinsed acid-washed 250 mL high-density polyethylene (HDPE) wide-mouth amber bottles. Samples were capped with minimal head-space and transported in coolers with ice to the lab for analysis of dissolved organic carbon (DOC) concentrations and spectroscopic absorbance.</w:t>
      </w:r>
    </w:p>
    <w:p w14:paraId="37075DF7" w14:textId="77777777" w:rsidR="00AC77BF" w:rsidRDefault="00887D53">
      <w:r>
        <w:t> </w:t>
      </w:r>
    </w:p>
    <w:p w14:paraId="30AC90B1" w14:textId="77777777" w:rsidR="00AC77BF" w:rsidRDefault="00887D53">
      <w:r>
        <w:t xml:space="preserve">Samples were manually collected (via wading) from within 2 meters of the same location at each sampling site, at the safest proximity to channel center, from approximately 10 cm below water surface. All samples were refrigerated between collection and analysis. Grab samples collected for DOC quantification were filtered and acidified within 48 hours of collection, except for a set of a dozen samples that were collected by CRD staff in January 2020 which were refrigerated for almost two weeks prior to filtration and acidification. Samples for NOM spectroscopy were not acidified, they were confirmed to have zero turbidity (measured as FTU with spectrophotometer) and measured unfiltered with a </w:t>
      </w:r>
      <w:proofErr w:type="spellStart"/>
      <w:r>
        <w:t>spectro</w:t>
      </w:r>
      <w:proofErr w:type="spellEnd"/>
      <w:r>
        <w:t>::</w:t>
      </w:r>
      <w:proofErr w:type="spellStart"/>
      <w:r>
        <w:t>lyser</w:t>
      </w:r>
      <w:proofErr w:type="spellEnd"/>
      <w:r>
        <w:t xml:space="preserve"> (details follow).</w:t>
      </w:r>
    </w:p>
    <w:p w14:paraId="6737A679" w14:textId="77777777" w:rsidR="00AC77BF" w:rsidRDefault="00887D53">
      <w:r>
        <w:t> </w:t>
      </w:r>
    </w:p>
    <w:p w14:paraId="5CFA576E" w14:textId="77777777" w:rsidR="00AC77BF" w:rsidRDefault="00887D53">
      <w:pPr>
        <w:pStyle w:val="Heading4"/>
      </w:pPr>
      <w:bookmarkStart w:id="112" w:name="monitoring-sampling-stations"/>
      <w:bookmarkStart w:id="113" w:name="_Toc54041531"/>
      <w:r>
        <w:t>Monitoring &amp; sampling stations</w:t>
      </w:r>
      <w:bookmarkEnd w:id="112"/>
      <w:bookmarkEnd w:id="113"/>
    </w:p>
    <w:p w14:paraId="0AF9113F" w14:textId="77777777" w:rsidR="00AC77BF" w:rsidRDefault="00887D53">
      <w:r>
        <w:t xml:space="preserve">Six of the sampling sites in the Leech WSA were selected for </w:t>
      </w:r>
      <w:del w:id="114" w:author="Bill Floyd" w:date="2020-10-25T17:23:00Z">
        <w:r w:rsidDel="00AF02A7">
          <w:delText>more</w:delText>
        </w:r>
      </w:del>
      <w:ins w:id="115" w:author="Bill Floyd" w:date="2020-10-23T15:19:00Z">
        <w:r w:rsidR="00566599">
          <w:t>event based</w:t>
        </w:r>
      </w:ins>
      <w:ins w:id="116" w:author="Bill Floyd" w:date="2020-10-25T17:23:00Z">
        <w:r w:rsidR="00AF02A7">
          <w:t>(?)</w:t>
        </w:r>
      </w:ins>
      <w:del w:id="117" w:author="Bill Floyd" w:date="2020-10-25T17:23:00Z">
        <w:r w:rsidDel="00AF02A7">
          <w:delText xml:space="preserve"> intensive</w:delText>
        </w:r>
      </w:del>
      <w:r>
        <w:t xml:space="preserve"> monitoring (numbered sites in Figure 2). These sites represent the drainage area upstream of the Leech River Tunnel and five sub-basins nested within the Leech Tunnel catchment. Site 6 included the drainage area for the entire Leech WSA and was located at the Leech River Tunnel. </w:t>
      </w:r>
      <w:r>
        <w:lastRenderedPageBreak/>
        <w:t>The five sub-basin sites represented important portions of the Leech River system: two headwater streams, Weeks and Chris Creek (sites 1 &amp; 2) and the head of Leech River below their confluence (site 3); and two major tributaries that feed the Leech River, Cragg Creek and West Leech (sites 4 &amp; 5). Monitoring sites were selected based on year-round access, suitability for installation and safety considerations.</w:t>
      </w:r>
    </w:p>
    <w:p w14:paraId="10176226" w14:textId="77777777" w:rsidR="00AC77BF" w:rsidRDefault="00887D53">
      <w:r>
        <w:t> </w:t>
      </w:r>
    </w:p>
    <w:p w14:paraId="6C1D117C" w14:textId="77777777" w:rsidR="00AC77BF" w:rsidRDefault="00887D53">
      <w:r>
        <w:t xml:space="preserve">Monitoring included continuous river stage, air and water temperatures, and collection of </w:t>
      </w:r>
      <w:commentRangeStart w:id="118"/>
      <w:r>
        <w:t xml:space="preserve">whole </w:t>
      </w:r>
      <w:commentRangeEnd w:id="118"/>
      <w:r w:rsidR="00566599">
        <w:rPr>
          <w:rStyle w:val="CommentReference"/>
        </w:rPr>
        <w:commentReference w:id="118"/>
      </w:r>
      <w:r>
        <w:t xml:space="preserve">surface water samples with passive siphon sampler bottles staggered vertically. Vertical Rack siphon sampling were a cost-effective, logistically practical, reliable and consistent method of passively sampling the rising limb of the hydrograph. In addition to passively collecting samples across the Leech watershed during increasing flow conditions, the vertical racks also recorded river stage at 10-minute intervals. Each Vertical Rack included a central stilling well (3.81 cm (1.5 in) PCV pipe with 1.27 cm (0.5 in) holes along the length) with a measuring tape affixed to the front. Inside the stilling well was an Odyssey Capacitance Water Level Logger (Dataflow Systems Ltd., New Zealand) used to measure stage continuously and determine the date-time at which each siphon sample was collected. Slotted offset angle bars were installed on either side of the stilling well, which held siphon sampler bottles with hose clamps (Figure 3). Air and water temperatures were also measured at each site (30 minute intervals, using HOBO </w:t>
      </w:r>
      <w:proofErr w:type="spellStart"/>
      <w:r>
        <w:t>TidbiT</w:t>
      </w:r>
      <w:proofErr w:type="spellEnd"/>
      <w:r>
        <w:t xml:space="preserve"> V2 Temperature Data Loggers, Onset, USA). </w:t>
      </w:r>
      <w:proofErr w:type="spellStart"/>
      <w:r>
        <w:t>Reconyx</w:t>
      </w:r>
      <w:proofErr w:type="spellEnd"/>
      <w:r>
        <w:t xml:space="preserve"> trail cameras were also installed at monitoring site locations; images were taken every 15 minutes to confirm if streamflow was well mixed and to monitor installations.</w:t>
      </w:r>
    </w:p>
    <w:p w14:paraId="3234BF67" w14:textId="77777777" w:rsidR="00AC77BF" w:rsidRDefault="00887D53">
      <w:r>
        <w:t> </w:t>
      </w:r>
    </w:p>
    <w:p w14:paraId="2C9FA7EA" w14:textId="77777777" w:rsidR="00AC77BF" w:rsidRDefault="00887D53" w:rsidP="00110A93">
      <w:pPr>
        <w:spacing w:line="276" w:lineRule="auto"/>
        <w:jc w:val="center"/>
      </w:pPr>
      <w:r>
        <w:rPr>
          <w:noProof/>
          <w:lang w:val="en-CA" w:eastAsia="en-CA"/>
        </w:rPr>
        <w:lastRenderedPageBreak/>
        <w:drawing>
          <wp:inline distT="0" distB="0" distL="0" distR="0" wp14:anchorId="54C37418" wp14:editId="69498E8A">
            <wp:extent cx="2645009" cy="5296155"/>
            <wp:effectExtent l="0" t="0" r="0" b="0"/>
            <wp:docPr id="3" name="Picture" descr="Figure 3:  Vertical sampling Rack and siphon sampler bottle, illustrative of installations at six sites across the LWSA (shown here is Chris Creek (site 2))."/>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diagram_full.png"/>
                    <pic:cNvPicPr>
                      <a:picLocks noChangeAspect="1" noChangeArrowheads="1"/>
                    </pic:cNvPicPr>
                  </pic:nvPicPr>
                  <pic:blipFill>
                    <a:blip r:embed="rId14"/>
                    <a:stretch>
                      <a:fillRect/>
                    </a:stretch>
                  </pic:blipFill>
                  <pic:spPr bwMode="auto">
                    <a:xfrm>
                      <a:off x="0" y="0"/>
                      <a:ext cx="2645009" cy="5296155"/>
                    </a:xfrm>
                    <a:prstGeom prst="rect">
                      <a:avLst/>
                    </a:prstGeom>
                    <a:noFill/>
                    <a:ln w="9525">
                      <a:noFill/>
                      <a:headEnd/>
                      <a:tailEnd/>
                    </a:ln>
                  </pic:spPr>
                </pic:pic>
              </a:graphicData>
            </a:graphic>
          </wp:inline>
        </w:drawing>
      </w:r>
    </w:p>
    <w:p w14:paraId="03F97927" w14:textId="77777777" w:rsidR="00AC77BF" w:rsidRDefault="00887D53" w:rsidP="00110A93">
      <w:pPr>
        <w:spacing w:line="276" w:lineRule="auto"/>
      </w:pPr>
      <w:r>
        <w:t>Figure 3:  Vertical sampling Rack and siphon sampler bottle, illustrative of installations at six sites across the LWSA (shown here is Chris Creek (site 2)).</w:t>
      </w:r>
    </w:p>
    <w:p w14:paraId="14A9890A" w14:textId="77777777" w:rsidR="00AC77BF" w:rsidRDefault="00887D53">
      <w:r>
        <w:t> </w:t>
      </w:r>
    </w:p>
    <w:p w14:paraId="46FAFD21" w14:textId="77777777" w:rsidR="00AC77BF" w:rsidRDefault="00887D53">
      <w:r>
        <w:t xml:space="preserve">Siphon sample bottle design was based on a USGS single stage sediment sampler design (US U-59, 1961, (see </w:t>
      </w:r>
      <w:proofErr w:type="spellStart"/>
      <w:r>
        <w:t>Graczyk</w:t>
      </w:r>
      <w:proofErr w:type="spellEnd"/>
      <w:r>
        <w:t xml:space="preserve"> et al. </w:t>
      </w:r>
      <w:hyperlink w:anchor="ref-Graczyk2000">
        <w:r>
          <w:rPr>
            <w:rStyle w:val="Hyperlink"/>
          </w:rPr>
          <w:t>2000</w:t>
        </w:r>
      </w:hyperlink>
      <w:r>
        <w:t xml:space="preserve">)). The siphon system was created by modifying lids of 250 mL amber HDPE wide-mouth bottles to include an inlet and exhaust tube. Two 1/4" (O.D.) stainless steel tubes (14 cm and 22 cm length), each with a 180° bend at the top end, were inserted into a pre-drilled cap. The taller tube formed the air vent, the shorter acted as the water </w:t>
      </w:r>
      <w:r>
        <w:lastRenderedPageBreak/>
        <w:t>inlet (Figure 3). The sample bottle filled when water reached the top of the inlet tube bend. When a siphon bottle was submerged below the filling height, a sample was collected in less than 60 seconds. To ensure a water-tight seal around the inlet and exhaust tubes, marine epoxy was applied to the outside of siphon caps and inert silicone sealant was added to the inside of lids. The siphon samplers collected stream water from approximately 5 cm below the surface (the distance between bend at top of intake tube to inlet orifice). Sampled water filled each siphon bottle with approximately 1 cm of head space between the water level and sealed lid, such that a sample was not in direct contact with the siphon lid.</w:t>
      </w:r>
    </w:p>
    <w:p w14:paraId="25CDB32E" w14:textId="77777777" w:rsidR="00AC77BF" w:rsidRDefault="00887D53">
      <w:r>
        <w:t> </w:t>
      </w:r>
    </w:p>
    <w:p w14:paraId="5F5FBD88" w14:textId="77777777" w:rsidR="00AC77BF" w:rsidRDefault="00887D53">
      <w:r>
        <w:t>Each site was visited during synoptic sampling campaigns and acid-washed sample bottles with siphon lids were set out on vertical racks. Sampling bottles were generally staggered at 10-20 cm intervals; the Rack design allowed for bottles to be attached at any height so that the rising limb was well sampled. Bottle filling-stage was recorded from the stilling-well measuring tape at the height that corresponded to the top of each siphon intake tube bend; these positions were used to relate Rack sample collection to continuously recorded stage. Samples were retrieved on subsequent field trips, at which point the filling-stage was double checked.</w:t>
      </w:r>
    </w:p>
    <w:p w14:paraId="76F6F1BB" w14:textId="77777777" w:rsidR="00AC77BF" w:rsidRDefault="00887D53">
      <w:r>
        <w:t> </w:t>
      </w:r>
    </w:p>
    <w:p w14:paraId="7AA47F47" w14:textId="77777777" w:rsidR="00AC77BF" w:rsidRDefault="00887D53">
      <w:r>
        <w:t>Each siphon bottle’s filling-stage was referenced to level-logger data to determine the date and time of collection for each rising-stage sample. The timestamps were used to assess temporal variability in DOC &amp; NOM (later Chapters) and to inform quality management of samples.</w:t>
      </w:r>
    </w:p>
    <w:p w14:paraId="13B3B9D0" w14:textId="77777777" w:rsidR="00AC77BF" w:rsidRDefault="00887D53">
      <w:r>
        <w:t> </w:t>
      </w:r>
    </w:p>
    <w:p w14:paraId="70EC0D24" w14:textId="77777777" w:rsidR="00AC77BF" w:rsidRDefault="00887D53">
      <w:r>
        <w:t xml:space="preserve">The representativeness of Vertical Rack samples rely on two key assumptions: (1) well mixed water column (no stratification); and (2) the samples were discrete, such that there was no </w:t>
      </w:r>
      <w:r>
        <w:lastRenderedPageBreak/>
        <w:t>infiltration or mixing between surrounding water and the sample in the bottle once it was filled. Trail camera images and a circulating dye test were used to assess the assumptions of well-mixed water and discrete sample collection (respectively).</w:t>
      </w:r>
    </w:p>
    <w:p w14:paraId="2AC12134" w14:textId="77777777" w:rsidR="00AC77BF" w:rsidRDefault="00887D53">
      <w:r>
        <w:t> </w:t>
      </w:r>
    </w:p>
    <w:p w14:paraId="4E239CEF" w14:textId="77777777" w:rsidR="00AC77BF" w:rsidRDefault="00887D53">
      <w:pPr>
        <w:pStyle w:val="Heading5"/>
      </w:pPr>
      <w:bookmarkStart w:id="119" w:name="X7814fd64b4cd4c903de13f3f7258b0ad6e1c862"/>
      <w:r>
        <w:t>Vertical Rack sample hold-time experiments</w:t>
      </w:r>
      <w:bookmarkEnd w:id="119"/>
    </w:p>
    <w:p w14:paraId="47485CE2" w14:textId="77777777" w:rsidR="00AC77BF" w:rsidRDefault="00887D53">
      <w:r>
        <w:t>Every effort was made to retrieve samples as quickly as possible from the Vertical Racks following hydrologic events. None the less, some Rack samples remained in the field from 3 to 40 days due to logistical, access and safety considerations (e.g. during the winter of 2018/2019, snow limited site access). Hold-time experiments were conducted at the Leech Tunnel site to assess the stability of surface water samples held in siphon bottles between Rack sample collection and retrieval.</w:t>
      </w:r>
    </w:p>
    <w:p w14:paraId="3E201EB2" w14:textId="77777777" w:rsidR="00AC77BF" w:rsidRDefault="00887D53">
      <w:r>
        <w:t> </w:t>
      </w:r>
    </w:p>
    <w:p w14:paraId="71466F46" w14:textId="77777777" w:rsidR="00AC77BF" w:rsidRDefault="00887D53">
      <w:r>
        <w:t>The hold-time experiments included replicate surface water sample collection (</w:t>
      </w:r>
      <w:r>
        <w:rPr>
          <w:i/>
        </w:rPr>
        <w:t>n</w:t>
      </w:r>
      <w:r>
        <w:t xml:space="preserve"> = 10) where half the samples were capped with siphon lids and placed out of water on the Vertical Rack (“held” samples), and the other half of samples were immediately returned to the lab for analysis (“fresh” samples). Three sets of hold-time experiments were completed such that the simulated-rack samples were left in the field for 11, 20 and 34 days before being retrieved for analysis and comparison to their counterpart replicates (details in </w:t>
      </w:r>
      <w:r>
        <w:rPr>
          <w:i/>
        </w:rPr>
        <w:t>‘Foundation Results’</w:t>
      </w:r>
      <w:r>
        <w:t>). The hold-time intervals were selected organically based on sampling campaign trips where the longest interval included a field visit without sample retrieval; these represented a common period between setting bottles on Racks and retrieving full samples (11 days), a longer period between setting and collecting (20 days) and an extended delay (34 days).</w:t>
      </w:r>
    </w:p>
    <w:p w14:paraId="3627BDC0" w14:textId="77777777" w:rsidR="00AC77BF" w:rsidRDefault="00887D53">
      <w:r>
        <w:t> </w:t>
      </w:r>
    </w:p>
    <w:p w14:paraId="2DA74931" w14:textId="77777777" w:rsidR="00AC77BF" w:rsidRDefault="00887D53">
      <w:r>
        <w:lastRenderedPageBreak/>
        <w:t xml:space="preserve">Air temperature data collected at each Vertical Rack were used as part of the hold-time assessment for sample stability. Daily mean air temperatures at each monitoring site were measured and recorded with Hobo </w:t>
      </w:r>
      <w:proofErr w:type="spellStart"/>
      <w:r>
        <w:t>TidbiT</w:t>
      </w:r>
      <w:proofErr w:type="spellEnd"/>
      <w:r>
        <w:t xml:space="preserve"> loggers from 2019-08-24 to 2020-02-18 (field study end), and temperatures prior to </w:t>
      </w:r>
      <w:proofErr w:type="spellStart"/>
      <w:r>
        <w:t>TidbiT</w:t>
      </w:r>
      <w:proofErr w:type="spellEnd"/>
      <w:r>
        <w:t xml:space="preserve"> deployment were estimated by linear regression with CRD weather station data (Appendix D2).</w:t>
      </w:r>
    </w:p>
    <w:p w14:paraId="05AF997F" w14:textId="77777777" w:rsidR="00AC77BF" w:rsidRDefault="00887D53">
      <w:r>
        <w:t> </w:t>
      </w:r>
    </w:p>
    <w:p w14:paraId="3CA0558F" w14:textId="77777777" w:rsidR="00AC77BF" w:rsidRDefault="00887D53">
      <w:pPr>
        <w:pStyle w:val="Heading3"/>
      </w:pPr>
      <w:bookmarkStart w:id="120" w:name="laboratory-analyses-of-water-samples"/>
      <w:bookmarkStart w:id="121" w:name="_Toc54041532"/>
      <w:commentRangeStart w:id="122"/>
      <w:r>
        <w:t>Laboratory analyses of water samples</w:t>
      </w:r>
      <w:bookmarkEnd w:id="120"/>
      <w:bookmarkEnd w:id="121"/>
    </w:p>
    <w:p w14:paraId="6DFF202B" w14:textId="77777777" w:rsidR="00AC77BF" w:rsidRDefault="00887D53">
      <w:r>
        <w:t>Surface water samples were transported from the field to the lab in a cooler with ice for quantification of dissolved organic carbon (DOC) and qualitative assessment of natural organic matter (NOM) molecular character.</w:t>
      </w:r>
    </w:p>
    <w:p w14:paraId="6F820DED" w14:textId="77777777" w:rsidR="00AC77BF" w:rsidRDefault="00887D53">
      <w:r>
        <w:t> </w:t>
      </w:r>
    </w:p>
    <w:p w14:paraId="6B5D241F" w14:textId="77777777" w:rsidR="00AC77BF" w:rsidRDefault="00887D53">
      <w:pPr>
        <w:pStyle w:val="Heading4"/>
      </w:pPr>
      <w:bookmarkStart w:id="123" w:name="quantifying-doc-dissolved-organic-carbon"/>
      <w:bookmarkStart w:id="124" w:name="_Toc54041533"/>
      <w:r>
        <w:t>Quantifying DOC (dissolved organic carbon)</w:t>
      </w:r>
      <w:bookmarkEnd w:id="123"/>
      <w:bookmarkEnd w:id="124"/>
    </w:p>
    <w:p w14:paraId="6F3FB02C" w14:textId="77777777" w:rsidR="00AC77BF" w:rsidRDefault="00887D53">
      <w:r>
        <w:t xml:space="preserve">Dissolved organic carbon (DOC), the major constituent of natural organic matter, was quantified as non-purgeable organic carbon (NPOC) via High-Temperature Combustion (Method 5310-B) on a Shimadzu TOC-V (Baird, Eaton, and Rice </w:t>
      </w:r>
      <w:hyperlink w:anchor="ref-StdMet5310">
        <w:r>
          <w:rPr>
            <w:rStyle w:val="Hyperlink"/>
          </w:rPr>
          <w:t>2017</w:t>
        </w:r>
      </w:hyperlink>
      <w:hyperlink w:anchor="ref-StdMet5310">
        <w:r>
          <w:rPr>
            <w:rStyle w:val="Hyperlink"/>
          </w:rPr>
          <w:t>a</w:t>
        </w:r>
      </w:hyperlink>
      <w:r>
        <w:t>).</w:t>
      </w:r>
    </w:p>
    <w:p w14:paraId="79566C03" w14:textId="77777777" w:rsidR="00AC77BF" w:rsidRDefault="00887D53">
      <w:r>
        <w:t> </w:t>
      </w:r>
    </w:p>
    <w:p w14:paraId="037A9BD1" w14:textId="77777777" w:rsidR="00AC77BF" w:rsidRDefault="00887D53">
      <w:pPr>
        <w:pStyle w:val="Heading5"/>
      </w:pPr>
      <w:bookmarkStart w:id="125" w:name="sample-preparation"/>
      <w:r>
        <w:t>Sample preparation</w:t>
      </w:r>
      <w:bookmarkEnd w:id="125"/>
    </w:p>
    <w:p w14:paraId="11B8439F" w14:textId="77777777" w:rsidR="00AC77BF" w:rsidRDefault="00887D53">
      <w:r>
        <w:t xml:space="preserve">Water samples were brought to room temperature, inverted to mix, then filtered and acidified by hand. A clean 60 mL </w:t>
      </w:r>
      <w:proofErr w:type="spellStart"/>
      <w:r>
        <w:t>luer</w:t>
      </w:r>
      <w:proofErr w:type="spellEnd"/>
      <w:r>
        <w:t xml:space="preserve">-lock syringe was pre-rinsed with sample water three times, then used to triple-rinse a vial (acid-washed 40 mL borosilicate amber glass) with filtered sample water. Samples were filtered using pre-rinsed (filter to waste) 0.45 </w:t>
      </w:r>
      <w:proofErr w:type="spellStart"/>
      <w:r>
        <w:t>μm</w:t>
      </w:r>
      <w:proofErr w:type="spellEnd"/>
      <w:r>
        <w:t xml:space="preserve"> </w:t>
      </w:r>
      <w:proofErr w:type="spellStart"/>
      <w:r>
        <w:t>polyethersulfone</w:t>
      </w:r>
      <w:proofErr w:type="spellEnd"/>
      <w:r>
        <w:t xml:space="preserve"> syringe filters (</w:t>
      </w:r>
      <w:proofErr w:type="spellStart"/>
      <w:r>
        <w:t>Karanfil</w:t>
      </w:r>
      <w:proofErr w:type="spellEnd"/>
      <w:r>
        <w:t xml:space="preserve">, Erdogan, and </w:t>
      </w:r>
      <w:proofErr w:type="spellStart"/>
      <w:r>
        <w:t>Schlautman</w:t>
      </w:r>
      <w:proofErr w:type="spellEnd"/>
      <w:r>
        <w:t xml:space="preserve"> </w:t>
      </w:r>
      <w:hyperlink w:anchor="ref-Karanfil2003">
        <w:r>
          <w:rPr>
            <w:rStyle w:val="Hyperlink"/>
          </w:rPr>
          <w:t>2003</w:t>
        </w:r>
      </w:hyperlink>
      <w:r>
        <w:t xml:space="preserve">; Baird, Eaton, and Rice </w:t>
      </w:r>
      <w:hyperlink w:anchor="ref-StdMet5310">
        <w:r>
          <w:rPr>
            <w:rStyle w:val="Hyperlink"/>
          </w:rPr>
          <w:t>2017</w:t>
        </w:r>
      </w:hyperlink>
      <w:hyperlink w:anchor="ref-StdMet5310">
        <w:r>
          <w:rPr>
            <w:rStyle w:val="Hyperlink"/>
          </w:rPr>
          <w:t>a</w:t>
        </w:r>
      </w:hyperlink>
      <w:r>
        <w:t xml:space="preserve">). Each sample was syringe-filtered into its pre-rinsed vial and acidified to bring pH below 2 (by adding 200 </w:t>
      </w:r>
      <w:proofErr w:type="spellStart"/>
      <w:r>
        <w:t>μL</w:t>
      </w:r>
      <w:proofErr w:type="spellEnd"/>
      <w:r>
        <w:t xml:space="preserve"> of 4 </w:t>
      </w:r>
      <w:r>
        <w:lastRenderedPageBreak/>
        <w:t>M hydrochloric acid, reagent grade, into 35 mL filtered sample). Filtered and acidified samples were sealed with Parafilm and place on the autosampler tray (Shimadzu ASI) for instrumental analysis. If samples were to be stored longer than 48 hours, they were filtered and acidified (as above) at end of the field day, capped with Teflon-lined caps and refrigerated until analysis.</w:t>
      </w:r>
    </w:p>
    <w:p w14:paraId="6506E20F" w14:textId="77777777" w:rsidR="00AC77BF" w:rsidRDefault="00887D53">
      <w:r>
        <w:t> </w:t>
      </w:r>
    </w:p>
    <w:p w14:paraId="541B353C" w14:textId="77777777" w:rsidR="00AC77BF" w:rsidRDefault="00887D53">
      <w:pPr>
        <w:pStyle w:val="Heading5"/>
      </w:pPr>
      <w:bookmarkStart w:id="126" w:name="instrumental-analysis-methods"/>
      <w:r>
        <w:t>Instrumental analysis methods</w:t>
      </w:r>
      <w:bookmarkEnd w:id="126"/>
    </w:p>
    <w:p w14:paraId="32D62C31" w14:textId="77777777" w:rsidR="00AC77BF" w:rsidRDefault="00887D53">
      <w:r>
        <w:t xml:space="preserve">The first five vials of each analytic run contained only lab grade water; these blanks were analyzed to (1) flush the system and (2) assess instrumental stability (i.e. precision). In series, the Shimadzu autosampler sparged each sample vial with high purity hydrocarbon-free air (1 minute) to drive off dissolved inorganic carbon. Aliquots of sparged sample (80 </w:t>
      </w:r>
      <w:proofErr w:type="spellStart"/>
      <w:r>
        <w:t>μL</w:t>
      </w:r>
      <w:proofErr w:type="spellEnd"/>
      <w:r>
        <w:t>) were drawn into the TOC-V and catalytically combusted (Shimadzu standard catalyst with quartz wool) to convert organic carbon to carbon dioxide which was measured by non-dispersive infrared gas detection to quantify sample NPOC (i.e. DOC). The instrument measured three to five aliquots from each vial to ensure the replicate measurements coefficient of variation (CV) was below 2% and standard deviation (SD) was below 0.1 mg/L. This method represents a direct quantitative measure of DOC; although small volatile organic compounds could be removed in the sparging process, most NOM compounds are of higher molecular weight (e.g. </w:t>
      </w:r>
      <w:proofErr w:type="spellStart"/>
      <w:r>
        <w:t>humic</w:t>
      </w:r>
      <w:proofErr w:type="spellEnd"/>
      <w:r>
        <w:t xml:space="preserve"> substances) and it is unlikely that DOC analytes would be lost (Baird, Eaton, and Rice </w:t>
      </w:r>
      <w:hyperlink w:anchor="ref-StdMet5310">
        <w:r>
          <w:rPr>
            <w:rStyle w:val="Hyperlink"/>
          </w:rPr>
          <w:t>2017</w:t>
        </w:r>
      </w:hyperlink>
      <w:hyperlink w:anchor="ref-StdMet5310">
        <w:r>
          <w:rPr>
            <w:rStyle w:val="Hyperlink"/>
          </w:rPr>
          <w:t>a</w:t>
        </w:r>
      </w:hyperlink>
      <w:r>
        <w:t xml:space="preserve">; </w:t>
      </w:r>
      <w:proofErr w:type="spellStart"/>
      <w:r>
        <w:t>Matilainen</w:t>
      </w:r>
      <w:proofErr w:type="spellEnd"/>
      <w:r>
        <w:t xml:space="preserve"> et al. </w:t>
      </w:r>
      <w:hyperlink w:anchor="ref-Matilainen2011">
        <w:r>
          <w:rPr>
            <w:rStyle w:val="Hyperlink"/>
          </w:rPr>
          <w:t>2011</w:t>
        </w:r>
      </w:hyperlink>
      <w:r>
        <w:t xml:space="preserve">; Aiken and </w:t>
      </w:r>
      <w:proofErr w:type="spellStart"/>
      <w:r>
        <w:t>Cotsaris</w:t>
      </w:r>
      <w:proofErr w:type="spellEnd"/>
      <w:r>
        <w:t xml:space="preserve"> </w:t>
      </w:r>
      <w:hyperlink w:anchor="ref-Aiken1995">
        <w:r>
          <w:rPr>
            <w:rStyle w:val="Hyperlink"/>
          </w:rPr>
          <w:t>1995</w:t>
        </w:r>
      </w:hyperlink>
      <w:r>
        <w:t>).</w:t>
      </w:r>
    </w:p>
    <w:p w14:paraId="5D6A3522" w14:textId="77777777" w:rsidR="00AC77BF" w:rsidRDefault="00887D53">
      <w:r>
        <w:t> </w:t>
      </w:r>
    </w:p>
    <w:p w14:paraId="4E853151" w14:textId="77777777" w:rsidR="00AC77BF" w:rsidRDefault="00887D53">
      <w:r>
        <w:t xml:space="preserve">Calibration was completed each time the zero-air gas cylinder was replaced, and in one instance when the gas flow rate was adjusted. A five- or six-point calibration curve (0-30 mg/L organic carbon) was created with series made from stock solution of anhydrous primary-standard grade </w:t>
      </w:r>
      <w:r>
        <w:lastRenderedPageBreak/>
        <w:t>potassium hydrogen phthalate. Calibration was verified regularly by including a ‘</w:t>
      </w:r>
      <w:proofErr w:type="spellStart"/>
      <w:r>
        <w:t>cal-ver</w:t>
      </w:r>
      <w:proofErr w:type="spellEnd"/>
      <w:r>
        <w:t>’ in most sample trays (standard organic carbon solution (catalog No.LC129107, labchem.com) gravimetrically diluted to approximately 3-8 mg/L).</w:t>
      </w:r>
    </w:p>
    <w:p w14:paraId="66C1D3B4" w14:textId="77777777" w:rsidR="00AC77BF" w:rsidRDefault="00887D53">
      <w:r>
        <w:t> </w:t>
      </w:r>
    </w:p>
    <w:p w14:paraId="34E39415" w14:textId="77777777" w:rsidR="00AC77BF" w:rsidRDefault="00887D53">
      <w:pPr>
        <w:pStyle w:val="Heading4"/>
      </w:pPr>
      <w:bookmarkStart w:id="127" w:name="Xa19b3801762e0a6c0f55232717f8102b4711780"/>
      <w:bookmarkStart w:id="128" w:name="_Toc54041534"/>
      <w:r>
        <w:t>Characterizing NOM (natural organic matter)</w:t>
      </w:r>
      <w:bookmarkEnd w:id="127"/>
      <w:bookmarkEnd w:id="128"/>
    </w:p>
    <w:p w14:paraId="19B4AE7E" w14:textId="77777777" w:rsidR="00AC77BF" w:rsidRDefault="00887D53">
      <w:r>
        <w:t xml:space="preserve">To assess the molecular character of NOM, samples were analyzed by UV-Vis spectroscopy (ultraviolet-visible light) using a </w:t>
      </w:r>
      <w:proofErr w:type="spellStart"/>
      <w:r>
        <w:t>spectro</w:t>
      </w:r>
      <w:proofErr w:type="spellEnd"/>
      <w:r>
        <w:t>::</w:t>
      </w:r>
      <w:proofErr w:type="spellStart"/>
      <w:r>
        <w:t>lyser</w:t>
      </w:r>
      <w:proofErr w:type="spellEnd"/>
      <w:r>
        <w:t xml:space="preserve"> (s::can, Vienna, Austria) in a laboratory setting. The </w:t>
      </w:r>
      <w:proofErr w:type="spellStart"/>
      <w:r>
        <w:t>spectro</w:t>
      </w:r>
      <w:proofErr w:type="spellEnd"/>
      <w:r>
        <w:t>::</w:t>
      </w:r>
      <w:proofErr w:type="spellStart"/>
      <w:r>
        <w:t>lyser</w:t>
      </w:r>
      <w:proofErr w:type="spellEnd"/>
      <w:r>
        <w:t xml:space="preserve"> is a self-contained spectrophotometer and data-logger (with external power source) that measures turbidity and UV-Vis absorbance (i.e. light attenuation) across the wavelength range of 200 nm to 750 nm (recorded at 2.5 nm intervals).</w:t>
      </w:r>
    </w:p>
    <w:p w14:paraId="4396C87A" w14:textId="77777777" w:rsidR="00AC77BF" w:rsidRDefault="00887D53">
      <w:r>
        <w:t> </w:t>
      </w:r>
    </w:p>
    <w:p w14:paraId="0A95CCB6" w14:textId="77777777" w:rsidR="00AC77BF" w:rsidRDefault="00887D53">
      <w:pPr>
        <w:pStyle w:val="Heading5"/>
      </w:pPr>
      <w:bookmarkStart w:id="129" w:name="sample-analysis"/>
      <w:r>
        <w:t>Sample analysis</w:t>
      </w:r>
      <w:bookmarkEnd w:id="129"/>
    </w:p>
    <w:p w14:paraId="2FDB142C" w14:textId="77777777" w:rsidR="00AC77BF" w:rsidRDefault="00887D53">
      <w:r>
        <w:t xml:space="preserve">Water samples were brought to room temperature, inverted to mix and used to triple-rinse the </w:t>
      </w:r>
      <w:proofErr w:type="spellStart"/>
      <w:r>
        <w:t>spectro</w:t>
      </w:r>
      <w:proofErr w:type="spellEnd"/>
      <w:r>
        <w:t>::</w:t>
      </w:r>
      <w:proofErr w:type="spellStart"/>
      <w:r>
        <w:t>lyser</w:t>
      </w:r>
      <w:proofErr w:type="spellEnd"/>
      <w:r>
        <w:t xml:space="preserve"> sample space prior to analysis. Water samples were analyzed unfiltered and any sample with detectable turbidity (greater than 0.0000 FTU) was excluded from analysis because suspended matter can interfere with UV-Vis absorbance due to light scattering (Baird, Eaton, and Rice </w:t>
      </w:r>
      <w:hyperlink w:anchor="ref-StdMet5910">
        <w:r>
          <w:rPr>
            <w:rStyle w:val="Hyperlink"/>
          </w:rPr>
          <w:t>2017</w:t>
        </w:r>
      </w:hyperlink>
      <w:hyperlink w:anchor="ref-StdMet5910">
        <w:r>
          <w:rPr>
            <w:rStyle w:val="Hyperlink"/>
          </w:rPr>
          <w:t>b</w:t>
        </w:r>
      </w:hyperlink>
      <w:r>
        <w:t xml:space="preserve">). The </w:t>
      </w:r>
      <w:proofErr w:type="spellStart"/>
      <w:r>
        <w:t>spectro</w:t>
      </w:r>
      <w:proofErr w:type="spellEnd"/>
      <w:r>
        <w:t>::</w:t>
      </w:r>
      <w:proofErr w:type="spellStart"/>
      <w:r>
        <w:t>lyser</w:t>
      </w:r>
      <w:proofErr w:type="spellEnd"/>
      <w:r>
        <w:t xml:space="preserve"> used in these analyses had a fixed pathlength of 35.0 mm.</w:t>
      </w:r>
    </w:p>
    <w:p w14:paraId="02A19C5A" w14:textId="77777777" w:rsidR="00AC77BF" w:rsidRDefault="00887D53">
      <w:r>
        <w:t> </w:t>
      </w:r>
    </w:p>
    <w:p w14:paraId="0CF7DD4C" w14:textId="77777777" w:rsidR="00AC77BF" w:rsidRDefault="00887D53">
      <w:pPr>
        <w:pStyle w:val="Heading5"/>
      </w:pPr>
      <w:bookmarkStart w:id="130" w:name="instrument-and-data-handling"/>
      <w:r>
        <w:t>Instrument and data handling</w:t>
      </w:r>
      <w:bookmarkEnd w:id="130"/>
    </w:p>
    <w:p w14:paraId="1BF173B9" w14:textId="77777777" w:rsidR="00AC77BF" w:rsidRDefault="00887D53">
      <w:r>
        <w:t xml:space="preserve">The </w:t>
      </w:r>
      <w:proofErr w:type="spellStart"/>
      <w:r>
        <w:t>spectro</w:t>
      </w:r>
      <w:proofErr w:type="spellEnd"/>
      <w:r>
        <w:t>::</w:t>
      </w:r>
      <w:proofErr w:type="spellStart"/>
      <w:r>
        <w:t>lyser</w:t>
      </w:r>
      <w:proofErr w:type="spellEnd"/>
      <w:r>
        <w:t xml:space="preserve"> is pre-calibrated with an internal Global calibration file (Global </w:t>
      </w:r>
      <w:proofErr w:type="spellStart"/>
      <w:r>
        <w:t>Calib</w:t>
      </w:r>
      <w:proofErr w:type="spellEnd"/>
      <w:r>
        <w:t>.: “RIVER000V120”) to calculate estimates of total organic carbon (TOC), dissolved organic carbon (DOC), and nitrate-nitrogen (NO</w:t>
      </w:r>
      <w:r>
        <w:rPr>
          <w:vertAlign w:val="subscript"/>
        </w:rPr>
        <w:t>3</w:t>
      </w:r>
      <w:r>
        <w:rPr>
          <w:vertAlign w:val="superscript"/>
        </w:rPr>
        <w:t>-</w:t>
      </w:r>
      <w:r>
        <w:t xml:space="preserve">-N) concentrations. The Global Calibration algorithm was reported as “multi-wavelength algorithms of a turbidity-compensated absorbance </w:t>
      </w:r>
      <w:r>
        <w:lastRenderedPageBreak/>
        <w:t xml:space="preserve">fingerprint” (Avagyan, Runkle, and </w:t>
      </w:r>
      <w:proofErr w:type="spellStart"/>
      <w:r>
        <w:t>Kutzbach</w:t>
      </w:r>
      <w:proofErr w:type="spellEnd"/>
      <w:r>
        <w:t xml:space="preserve"> </w:t>
      </w:r>
      <w:hyperlink w:anchor="ref-Avagyan2014">
        <w:r>
          <w:rPr>
            <w:rStyle w:val="Hyperlink"/>
          </w:rPr>
          <w:t>2014</w:t>
        </w:r>
      </w:hyperlink>
      <w:r>
        <w:t>). Spectro::</w:t>
      </w:r>
      <w:proofErr w:type="spellStart"/>
      <w:r>
        <w:t>lyser</w:t>
      </w:r>
      <w:proofErr w:type="spellEnd"/>
      <w:r>
        <w:t xml:space="preserve"> specific absorbance coefficients (SAC, m</w:t>
      </w:r>
      <w:r>
        <w:rPr>
          <w:vertAlign w:val="superscript"/>
        </w:rPr>
        <w:t>-1</w:t>
      </w:r>
      <w:r>
        <w:t>) were used to assess NOM molecular character.</w:t>
      </w:r>
    </w:p>
    <w:p w14:paraId="18F132C7" w14:textId="77777777" w:rsidR="00AC77BF" w:rsidRDefault="00887D53">
      <w:r>
        <w:t> </w:t>
      </w:r>
    </w:p>
    <w:p w14:paraId="7835B7D2" w14:textId="77777777" w:rsidR="00AC77BF" w:rsidRDefault="00887D53">
      <w:r>
        <w:t>NOM molecular character was judged through a combination of specific UV-absorbance at 254 nm (SAC</w:t>
      </w:r>
      <w:r>
        <w:rPr>
          <w:vertAlign w:val="subscript"/>
        </w:rPr>
        <w:t>254</w:t>
      </w:r>
      <w:r>
        <w:t xml:space="preserve">, an indicator of </w:t>
      </w:r>
      <w:proofErr w:type="spellStart"/>
      <w:r>
        <w:t>chromophoric</w:t>
      </w:r>
      <w:proofErr w:type="spellEnd"/>
      <w:r>
        <w:t xml:space="preserve"> NOM), SUVA</w:t>
      </w:r>
      <w:r>
        <w:rPr>
          <w:vertAlign w:val="subscript"/>
        </w:rPr>
        <w:t>254</w:t>
      </w:r>
      <w:r>
        <w:t xml:space="preserve"> (L mg</w:t>
      </w:r>
      <w:r>
        <w:rPr>
          <w:vertAlign w:val="superscript"/>
        </w:rPr>
        <w:t>-1</w:t>
      </w:r>
      <w:r>
        <w:t xml:space="preserve"> m</w:t>
      </w:r>
      <w:r>
        <w:rPr>
          <w:vertAlign w:val="superscript"/>
        </w:rPr>
        <w:t>-1</w:t>
      </w:r>
      <w:r>
        <w:t>) which indicates aromaticity relative to DOC concentrations, and the quotient E</w:t>
      </w:r>
      <w:r>
        <w:rPr>
          <w:vertAlign w:val="subscript"/>
        </w:rPr>
        <w:t>2</w:t>
      </w:r>
      <w:r>
        <w:t>:E</w:t>
      </w:r>
      <w:r>
        <w:rPr>
          <w:vertAlign w:val="subscript"/>
        </w:rPr>
        <w:t>3</w:t>
      </w:r>
      <w:r>
        <w:t xml:space="preserve"> (unitless) which is inversely proportional to aromaticity and/or molecular weight of aqueous NOM.</w:t>
      </w:r>
    </w:p>
    <w:p w14:paraId="3FD9EC56" w14:textId="77777777" w:rsidR="00AC77BF" w:rsidRDefault="00887D53">
      <w:r>
        <w:t> </w:t>
      </w:r>
    </w:p>
    <w:p w14:paraId="264C76D6" w14:textId="77777777" w:rsidR="00AC77BF" w:rsidRDefault="00887D53">
      <w:pPr>
        <w:pStyle w:val="Heading6"/>
      </w:pPr>
      <w:bookmarkStart w:id="131" w:name="spectral-indices-of-nom-character"/>
      <w:r>
        <w:t>Spectral indices of NOM character</w:t>
      </w:r>
      <w:bookmarkEnd w:id="131"/>
    </w:p>
    <w:p w14:paraId="5E77B02E" w14:textId="77777777" w:rsidR="00AC77BF" w:rsidRDefault="00887D53">
      <w:r>
        <w:t>More aromatic NOM molecules (i.e. </w:t>
      </w:r>
      <w:proofErr w:type="spellStart"/>
      <w:r>
        <w:t>humic</w:t>
      </w:r>
      <w:proofErr w:type="spellEnd"/>
      <w:r>
        <w:t xml:space="preserve"> substances) will absorb more energy at 254 nm wavelength than less-aromatic molecules, so the spectral absorbance coefficient (SAC</w:t>
      </w:r>
      <w:r>
        <w:rPr>
          <w:vertAlign w:val="subscript"/>
        </w:rPr>
        <w:t>254</w:t>
      </w:r>
      <w:r>
        <w:t>) is a common indicator of aromaticity. Specific ultraviolet absorbance at 254 nm (SUVA</w:t>
      </w:r>
      <w:r>
        <w:rPr>
          <w:vertAlign w:val="subscript"/>
        </w:rPr>
        <w:t>254</w:t>
      </w:r>
      <w:r>
        <w:t>) is an indicator of NOM aromaticity relative to concentration and is calculated by dividing SAC</w:t>
      </w:r>
      <w:r>
        <w:rPr>
          <w:vertAlign w:val="subscript"/>
        </w:rPr>
        <w:t>254</w:t>
      </w:r>
      <w:r>
        <w:t xml:space="preserve"> by DOC concentration (units of liter per milligram carbon per meter (Lmg-C</w:t>
      </w:r>
      <w:r>
        <w:rPr>
          <w:vertAlign w:val="superscript"/>
        </w:rPr>
        <w:t>-1</w:t>
      </w:r>
      <w:r>
        <w:t>m</w:t>
      </w:r>
      <w:r>
        <w:rPr>
          <w:vertAlign w:val="superscript"/>
        </w:rPr>
        <w:t>-1</w:t>
      </w:r>
      <w:r>
        <w:t>, i.e. L/mg-m)). Both SAC</w:t>
      </w:r>
      <w:r>
        <w:rPr>
          <w:vertAlign w:val="subscript"/>
        </w:rPr>
        <w:t>254</w:t>
      </w:r>
      <w:r>
        <w:t xml:space="preserve"> and SUVA</w:t>
      </w:r>
      <w:r>
        <w:rPr>
          <w:vertAlign w:val="subscript"/>
        </w:rPr>
        <w:t>254</w:t>
      </w:r>
      <w:r>
        <w:t xml:space="preserve"> are possible indicators of NOM reactivity and as such, each was calculated and evaluated with respect to disinfection by-product formation potential (DBP-FP, more details in Appendix E1) and the one most correlated to DBP-FP was selected for continued analysis.</w:t>
      </w:r>
    </w:p>
    <w:p w14:paraId="30AEB6A5" w14:textId="77777777" w:rsidR="00AC77BF" w:rsidRDefault="00887D53">
      <w:r>
        <w:t> </w:t>
      </w:r>
    </w:p>
    <w:p w14:paraId="39A19AEE" w14:textId="77777777" w:rsidR="00AC77BF" w:rsidRDefault="00887D53">
      <w:r>
        <w:t>The spectral quotient E</w:t>
      </w:r>
      <w:r>
        <w:rPr>
          <w:vertAlign w:val="subscript"/>
        </w:rPr>
        <w:t>2</w:t>
      </w:r>
      <w:r>
        <w:t>:E</w:t>
      </w:r>
      <w:r>
        <w:rPr>
          <w:vertAlign w:val="subscript"/>
        </w:rPr>
        <w:t>3</w:t>
      </w:r>
      <w:r>
        <w:t xml:space="preserve"> is inversely related to aromaticity and molecular size of aquatic </w:t>
      </w:r>
      <w:proofErr w:type="spellStart"/>
      <w:r>
        <w:t>humic</w:t>
      </w:r>
      <w:proofErr w:type="spellEnd"/>
      <w:r>
        <w:t xml:space="preserve"> solutes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E</w:t>
      </w:r>
      <w:r>
        <w:rPr>
          <w:vertAlign w:val="subscript"/>
        </w:rPr>
        <w:t>2</w:t>
      </w:r>
      <w:r>
        <w:t>:E</w:t>
      </w:r>
      <w:r>
        <w:rPr>
          <w:vertAlign w:val="subscript"/>
        </w:rPr>
        <w:t>3</w:t>
      </w:r>
      <w:r>
        <w:t xml:space="preserve"> was calculated as the ratio of absorbance coefficients at wavelengths 250 nm and 365 nm (i.e. SAC</w:t>
      </w:r>
      <w:r>
        <w:rPr>
          <w:vertAlign w:val="subscript"/>
        </w:rPr>
        <w:t>250</w:t>
      </w:r>
      <w:r>
        <w:t xml:space="preserve"> / SAC</w:t>
      </w:r>
      <w:r>
        <w:rPr>
          <w:vertAlign w:val="subscript"/>
        </w:rPr>
        <w:t>365</w:t>
      </w:r>
      <w:r>
        <w:t>).</w:t>
      </w:r>
    </w:p>
    <w:p w14:paraId="07C15EC7" w14:textId="77777777" w:rsidR="00AC77BF" w:rsidRDefault="00887D53">
      <w:r>
        <w:t> </w:t>
      </w:r>
    </w:p>
    <w:p w14:paraId="205DA241" w14:textId="77777777" w:rsidR="00AC77BF" w:rsidRDefault="00887D53">
      <w:pPr>
        <w:pStyle w:val="Heading4"/>
      </w:pPr>
      <w:bookmarkStart w:id="132" w:name="Xfaf8e16375c2a9e39fc14f07b646027fe985168"/>
      <w:bookmarkStart w:id="133" w:name="_Toc54041535"/>
      <w:r>
        <w:lastRenderedPageBreak/>
        <w:t>Collaborative analyses for treatability and metals</w:t>
      </w:r>
      <w:bookmarkEnd w:id="132"/>
      <w:bookmarkEnd w:id="133"/>
    </w:p>
    <w:p w14:paraId="432666AA" w14:textId="77777777" w:rsidR="00AC77BF" w:rsidRDefault="00887D53">
      <w:r>
        <w:t xml:space="preserve">Synoptic grab samples were collected for treatability analyses with partners in the </w:t>
      </w:r>
      <w:proofErr w:type="spellStart"/>
      <w:r w:rsidRPr="00566599">
        <w:rPr>
          <w:i/>
          <w:rPrChange w:id="134" w:author="Bill Floyd" w:date="2020-10-23T15:27:00Z">
            <w:rPr/>
          </w:rPrChange>
        </w:rPr>
        <w:t>forWater</w:t>
      </w:r>
      <w:proofErr w:type="spellEnd"/>
      <w:r>
        <w:t xml:space="preserve"> Network and for metals analyses with the CRD (see Appendix E for details). Results from </w:t>
      </w:r>
      <w:proofErr w:type="spellStart"/>
      <w:r w:rsidRPr="00566599">
        <w:rPr>
          <w:i/>
          <w:rPrChange w:id="135" w:author="Bill Floyd" w:date="2020-10-23T15:28:00Z">
            <w:rPr/>
          </w:rPrChange>
        </w:rPr>
        <w:t>forWater</w:t>
      </w:r>
      <w:proofErr w:type="spellEnd"/>
      <w:r>
        <w:t xml:space="preserve"> DBP-FP experiments were used to evaluate relationships between DOC, SAC</w:t>
      </w:r>
      <w:r>
        <w:rPr>
          <w:vertAlign w:val="subscript"/>
        </w:rPr>
        <w:t>254</w:t>
      </w:r>
      <w:r>
        <w:t>, SUVA</w:t>
      </w:r>
      <w:r>
        <w:rPr>
          <w:vertAlign w:val="subscript"/>
        </w:rPr>
        <w:t>254</w:t>
      </w:r>
      <w:r>
        <w:t>, E</w:t>
      </w:r>
      <w:r>
        <w:rPr>
          <w:vertAlign w:val="subscript"/>
        </w:rPr>
        <w:t>2</w:t>
      </w:r>
      <w:r>
        <w:t>:E</w:t>
      </w:r>
      <w:r>
        <w:rPr>
          <w:vertAlign w:val="subscript"/>
        </w:rPr>
        <w:t>3</w:t>
      </w:r>
      <w:r>
        <w:t xml:space="preserve"> with individual DBP-FPs. To verify that DOC plays a role in metals transport, relationships between DOC and aqueous metals concentrations were assessed.</w:t>
      </w:r>
      <w:commentRangeEnd w:id="122"/>
      <w:r w:rsidR="00566599">
        <w:rPr>
          <w:rStyle w:val="CommentReference"/>
        </w:rPr>
        <w:commentReference w:id="122"/>
      </w:r>
    </w:p>
    <w:p w14:paraId="333D5370" w14:textId="77777777" w:rsidR="00AC77BF" w:rsidRDefault="00887D53">
      <w:r>
        <w:t> </w:t>
      </w:r>
    </w:p>
    <w:p w14:paraId="52B6B4B2" w14:textId="77777777" w:rsidR="00AC77BF" w:rsidRDefault="00887D53">
      <w:pPr>
        <w:pStyle w:val="Heading3"/>
      </w:pPr>
      <w:bookmarkStart w:id="136" w:name="defining-seasons"/>
      <w:bookmarkStart w:id="137" w:name="_Toc54041536"/>
      <w:r>
        <w:t>Defining seasons</w:t>
      </w:r>
      <w:bookmarkEnd w:id="136"/>
      <w:bookmarkEnd w:id="137"/>
    </w:p>
    <w:p w14:paraId="463EF5AB" w14:textId="77777777" w:rsidR="00AC77BF" w:rsidRDefault="00887D53">
      <w:r>
        <w:t xml:space="preserve">Coastal BC climate is characterized by a predominantly wet season and dry season, and the timing and length of seasons can vary year to year. Here, seasons were </w:t>
      </w:r>
      <w:del w:id="138" w:author="Bill Floyd" w:date="2020-10-23T15:29:00Z">
        <w:r w:rsidDel="00597253">
          <w:delText xml:space="preserve">defined </w:delText>
        </w:r>
      </w:del>
      <w:ins w:id="139" w:author="Bill Floyd" w:date="2020-10-23T15:29:00Z">
        <w:r w:rsidR="00597253">
          <w:t xml:space="preserve">differentiated </w:t>
        </w:r>
      </w:ins>
      <w:r>
        <w:t xml:space="preserve">by sampling method restrictions such that the “wet” season was defined by conditions that generated stream responses significant enough for Vertical </w:t>
      </w:r>
      <w:commentRangeStart w:id="140"/>
      <w:r>
        <w:t>Racks</w:t>
      </w:r>
      <w:commentRangeEnd w:id="140"/>
      <w:r w:rsidR="00597253">
        <w:rPr>
          <w:rStyle w:val="CommentReference"/>
        </w:rPr>
        <w:commentReference w:id="140"/>
      </w:r>
      <w:r>
        <w:t xml:space="preserve"> to collect rising limb samples, and the “dry” season was defined by </w:t>
      </w:r>
      <w:del w:id="141" w:author="Bill Floyd" w:date="2020-10-23T15:30:00Z">
        <w:r w:rsidDel="00597253">
          <w:delText>baseflow</w:delText>
        </w:r>
      </w:del>
      <w:proofErr w:type="spellStart"/>
      <w:ins w:id="142" w:author="Bill Floyd" w:date="2020-10-23T15:30:00Z">
        <w:r w:rsidR="00597253">
          <w:t>generally</w:t>
        </w:r>
      </w:ins>
      <w:del w:id="143" w:author="Bill Floyd" w:date="2020-10-23T15:30:00Z">
        <w:r w:rsidDel="00597253">
          <w:delText xml:space="preserve"> </w:delText>
        </w:r>
      </w:del>
      <w:ins w:id="144" w:author="Bill Floyd" w:date="2020-10-23T15:30:00Z">
        <w:r w:rsidR="00597253">
          <w:t>low</w:t>
        </w:r>
        <w:proofErr w:type="spellEnd"/>
        <w:r w:rsidR="00597253">
          <w:t xml:space="preserve"> flow </w:t>
        </w:r>
      </w:ins>
      <w:r>
        <w:t>conditions where stream response was not detected at the Vertical Racks.</w:t>
      </w:r>
    </w:p>
    <w:p w14:paraId="78637543" w14:textId="77777777" w:rsidR="00AC77BF" w:rsidRDefault="00887D53">
      <w:r>
        <w:t> </w:t>
      </w:r>
    </w:p>
    <w:p w14:paraId="1A968ADF" w14:textId="77777777" w:rsidR="00AC77BF" w:rsidRDefault="00887D53">
      <w:r>
        <w:t xml:space="preserve">Leech WSA rain data (average of Chris Creek and Martin’s Gulch </w:t>
      </w:r>
      <w:proofErr w:type="spellStart"/>
      <w:r>
        <w:t>FWx</w:t>
      </w:r>
      <w:proofErr w:type="spellEnd"/>
      <w:r>
        <w:t xml:space="preserve"> stations) were used to define events that corresponded to Rack sample collection. Rain events were defined using the ‘</w:t>
      </w:r>
      <w:proofErr w:type="spellStart"/>
      <w:r>
        <w:t>RMevents</w:t>
      </w:r>
      <w:proofErr w:type="spellEnd"/>
      <w:r>
        <w:t xml:space="preserve">’ function in the R package </w:t>
      </w:r>
      <w:r>
        <w:rPr>
          <w:i/>
        </w:rPr>
        <w:t>Rainmaker</w:t>
      </w:r>
      <w:r>
        <w:t xml:space="preserve"> (github.com/USGS-R/Rainmaker), in which threshold rain and inter-event period parameters were tuned to find conditions that defined events which aligned with stream response across the Leech WSA. Defined events were used to help distinguish the start and end of wet and dry </w:t>
      </w:r>
      <w:commentRangeStart w:id="145"/>
      <w:r>
        <w:t>seasons</w:t>
      </w:r>
      <w:commentRangeEnd w:id="145"/>
      <w:r w:rsidR="00597253">
        <w:rPr>
          <w:rStyle w:val="CommentReference"/>
        </w:rPr>
        <w:commentReference w:id="145"/>
      </w:r>
      <w:r>
        <w:t xml:space="preserve">, where wet season began when Vertical Rack sampling was initiated by stream stage changes, and ended when streamflow dropped off and Vertical Rack samples were no longer collected. Snow was qualitatively considered when </w:t>
      </w:r>
      <w:r>
        <w:lastRenderedPageBreak/>
        <w:t>defining seasons, as it did not contribute to event definitions but did contribute to stream levels at the monitoring sites.</w:t>
      </w:r>
    </w:p>
    <w:p w14:paraId="1C5A467C" w14:textId="77777777" w:rsidR="00AC77BF" w:rsidRDefault="00887D53">
      <w:r>
        <w:t> </w:t>
      </w:r>
    </w:p>
    <w:p w14:paraId="4E4EC2BC" w14:textId="77777777" w:rsidR="00AC77BF" w:rsidRDefault="00887D53">
      <w:pPr>
        <w:pStyle w:val="Heading3"/>
      </w:pPr>
      <w:bookmarkStart w:id="146" w:name="foundational-results"/>
      <w:bookmarkStart w:id="147" w:name="_Toc54041537"/>
      <w:r>
        <w:t>Foundational results</w:t>
      </w:r>
      <w:bookmarkEnd w:id="146"/>
      <w:bookmarkEnd w:id="147"/>
    </w:p>
    <w:p w14:paraId="3E918F46" w14:textId="77777777" w:rsidR="00AC77BF" w:rsidRDefault="00887D53">
      <w:r>
        <w:t xml:space="preserve">This section presents results used to inform all subsequent data analysis, interpretation and evaluations discussed in following chapters. </w:t>
      </w:r>
      <w:del w:id="148" w:author="Bill Floyd" w:date="2020-10-23T15:37:00Z">
        <w:r w:rsidDel="00597253">
          <w:delText>Elemental results</w:delText>
        </w:r>
      </w:del>
      <w:ins w:id="149" w:author="Bill Floyd" w:date="2020-10-23T15:37:00Z">
        <w:r w:rsidR="00597253">
          <w:t>Results</w:t>
        </w:r>
      </w:ins>
      <w:r>
        <w:t xml:space="preserve"> presented here include weather data and its application in seasonal delineation and quality control for Vertical Rack sampling method development.</w:t>
      </w:r>
    </w:p>
    <w:p w14:paraId="71323643" w14:textId="77777777" w:rsidR="00AC77BF" w:rsidRDefault="00887D53">
      <w:r>
        <w:t> </w:t>
      </w:r>
    </w:p>
    <w:p w14:paraId="2E588D45" w14:textId="77777777" w:rsidR="00AC77BF" w:rsidRDefault="00887D53">
      <w:pPr>
        <w:pStyle w:val="Heading4"/>
      </w:pPr>
      <w:bookmarkStart w:id="150" w:name="crd-weather-data"/>
      <w:bookmarkStart w:id="151" w:name="_Toc54041538"/>
      <w:r>
        <w:t>CRD weather data</w:t>
      </w:r>
      <w:bookmarkEnd w:id="150"/>
      <w:bookmarkEnd w:id="151"/>
    </w:p>
    <w:p w14:paraId="16305D52" w14:textId="77777777" w:rsidR="00AC77BF" w:rsidRDefault="00887D53">
      <w:r>
        <w:t>The Capital Regional District (CRD) provided data from two fire-weather (“</w:t>
      </w:r>
      <w:proofErr w:type="spellStart"/>
      <w:r>
        <w:t>FWx</w:t>
      </w:r>
      <w:proofErr w:type="spellEnd"/>
      <w:r>
        <w:t xml:space="preserve">”) stations located in the Leech WSA. Chris Creek weather station (560 m </w:t>
      </w:r>
      <w:proofErr w:type="spellStart"/>
      <w:r>
        <w:t>a.s.l</w:t>
      </w:r>
      <w:proofErr w:type="spellEnd"/>
      <w:r>
        <w:t xml:space="preserve">) is near the headwaters of the Leech watershed and Martin’s Gulch (512 m </w:t>
      </w:r>
      <w:proofErr w:type="spellStart"/>
      <w:r>
        <w:t>a.s.l</w:t>
      </w:r>
      <w:proofErr w:type="spellEnd"/>
      <w:r>
        <w:t>) is located on a ridge near the future point of diversion, the Leech River Tunnel (Table 4). Rain data were used in defining sampling seasons and air temperature data were used in quality control assessments of Vertical Rack sample hold-</w:t>
      </w:r>
      <w:commentRangeStart w:id="152"/>
      <w:r>
        <w:t>times</w:t>
      </w:r>
      <w:commentRangeEnd w:id="152"/>
      <w:r w:rsidR="002C2CAB">
        <w:rPr>
          <w:rStyle w:val="CommentReference"/>
        </w:rPr>
        <w:commentReference w:id="152"/>
      </w:r>
      <w:r>
        <w:t>.</w:t>
      </w:r>
    </w:p>
    <w:p w14:paraId="5878D0AE" w14:textId="77777777" w:rsidR="00AC77BF" w:rsidRDefault="00887D53">
      <w:r>
        <w:t> </w:t>
      </w:r>
    </w:p>
    <w:p w14:paraId="2DEA7E66" w14:textId="77777777" w:rsidR="00110A93" w:rsidRDefault="00110A93"/>
    <w:p w14:paraId="17FFEB12" w14:textId="77777777" w:rsidR="00110A93" w:rsidRDefault="00110A93"/>
    <w:p w14:paraId="4FE9C71D" w14:textId="77777777" w:rsidR="00110A93" w:rsidRDefault="00110A93"/>
    <w:p w14:paraId="56887881" w14:textId="77777777" w:rsidR="00110A93" w:rsidRDefault="00110A93"/>
    <w:p w14:paraId="4C83C5F4" w14:textId="77777777" w:rsidR="00110A93" w:rsidRDefault="00110A93"/>
    <w:p w14:paraId="764DFA5A" w14:textId="77777777" w:rsidR="00110A93" w:rsidRDefault="00110A93"/>
    <w:p w14:paraId="288A514C" w14:textId="77777777" w:rsidR="00AC77BF" w:rsidRPr="00110A93" w:rsidRDefault="00887D53" w:rsidP="00110A93">
      <w:pPr>
        <w:pBdr>
          <w:bottom w:val="single" w:sz="4" w:space="1" w:color="auto"/>
        </w:pBdr>
        <w:spacing w:line="276" w:lineRule="auto"/>
        <w:rPr>
          <w:rFonts w:asciiTheme="minorHAnsi" w:hAnsiTheme="minorHAnsi" w:cstheme="minorHAnsi"/>
        </w:rPr>
      </w:pPr>
      <w:r w:rsidRPr="00110A93">
        <w:rPr>
          <w:rFonts w:asciiTheme="minorHAnsi" w:hAnsiTheme="minorHAnsi" w:cstheme="minorHAnsi"/>
        </w:rPr>
        <w:lastRenderedPageBreak/>
        <w:t>Table 4: CRD fire-weather station (</w:t>
      </w:r>
      <w:proofErr w:type="spellStart"/>
      <w:r w:rsidRPr="00110A93">
        <w:rPr>
          <w:rFonts w:asciiTheme="minorHAnsi" w:hAnsiTheme="minorHAnsi" w:cstheme="minorHAnsi"/>
        </w:rPr>
        <w:t>FWx</w:t>
      </w:r>
      <w:proofErr w:type="spellEnd"/>
      <w:r w:rsidRPr="00110A93">
        <w:rPr>
          <w:rFonts w:asciiTheme="minorHAnsi" w:hAnsiTheme="minorHAnsi" w:cstheme="minorHAnsi"/>
        </w:rPr>
        <w:t>) summary of features</w:t>
      </w:r>
    </w:p>
    <w:tbl>
      <w:tblPr>
        <w:tblW w:w="0" w:type="auto"/>
        <w:tblLook w:val="07E0" w:firstRow="1" w:lastRow="1" w:firstColumn="1" w:lastColumn="1" w:noHBand="1" w:noVBand="1"/>
      </w:tblPr>
      <w:tblGrid>
        <w:gridCol w:w="1418"/>
        <w:gridCol w:w="1129"/>
        <w:gridCol w:w="1251"/>
        <w:gridCol w:w="1120"/>
        <w:gridCol w:w="1215"/>
        <w:gridCol w:w="1148"/>
        <w:gridCol w:w="1306"/>
        <w:gridCol w:w="773"/>
      </w:tblGrid>
      <w:tr w:rsidR="001A4976" w14:paraId="3B1E22E6" w14:textId="77777777" w:rsidTr="00110A93">
        <w:tc>
          <w:tcPr>
            <w:tcW w:w="1418" w:type="dxa"/>
            <w:vAlign w:val="bottom"/>
          </w:tcPr>
          <w:p w14:paraId="5D5D9B29"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Station name (</w:t>
            </w:r>
            <w:proofErr w:type="spellStart"/>
            <w:r w:rsidRPr="00EF2475">
              <w:rPr>
                <w:rFonts w:asciiTheme="minorHAnsi" w:hAnsiTheme="minorHAnsi" w:cstheme="minorHAnsi"/>
                <w:sz w:val="22"/>
                <w:szCs w:val="22"/>
              </w:rPr>
              <w:t>FWx</w:t>
            </w:r>
            <w:proofErr w:type="spellEnd"/>
            <w:r w:rsidRPr="00EF2475">
              <w:rPr>
                <w:rFonts w:asciiTheme="minorHAnsi" w:hAnsiTheme="minorHAnsi" w:cstheme="minorHAnsi"/>
                <w:sz w:val="22"/>
                <w:szCs w:val="22"/>
              </w:rPr>
              <w:t>)</w:t>
            </w:r>
          </w:p>
        </w:tc>
        <w:tc>
          <w:tcPr>
            <w:tcW w:w="1129" w:type="dxa"/>
            <w:vAlign w:val="bottom"/>
          </w:tcPr>
          <w:p w14:paraId="6B1669D4"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Latitude</w:t>
            </w:r>
          </w:p>
        </w:tc>
        <w:tc>
          <w:tcPr>
            <w:tcW w:w="1251" w:type="dxa"/>
            <w:vAlign w:val="bottom"/>
          </w:tcPr>
          <w:p w14:paraId="55E6E678"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Longitude</w:t>
            </w:r>
          </w:p>
        </w:tc>
        <w:tc>
          <w:tcPr>
            <w:tcW w:w="1120" w:type="dxa"/>
            <w:vAlign w:val="bottom"/>
          </w:tcPr>
          <w:p w14:paraId="16247E8F"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 xml:space="preserve">Elevation (m </w:t>
            </w:r>
            <w:proofErr w:type="spellStart"/>
            <w:r w:rsidRPr="00EF2475">
              <w:rPr>
                <w:rFonts w:asciiTheme="minorHAnsi" w:hAnsiTheme="minorHAnsi" w:cstheme="minorHAnsi"/>
                <w:sz w:val="22"/>
                <w:szCs w:val="22"/>
              </w:rPr>
              <w:t>a.s.l</w:t>
            </w:r>
            <w:proofErr w:type="spellEnd"/>
            <w:r w:rsidRPr="00EF2475">
              <w:rPr>
                <w:rFonts w:asciiTheme="minorHAnsi" w:hAnsiTheme="minorHAnsi" w:cstheme="minorHAnsi"/>
                <w:sz w:val="22"/>
                <w:szCs w:val="22"/>
              </w:rPr>
              <w:t>)</w:t>
            </w:r>
          </w:p>
        </w:tc>
        <w:tc>
          <w:tcPr>
            <w:tcW w:w="1178" w:type="dxa"/>
            <w:vAlign w:val="bottom"/>
          </w:tcPr>
          <w:p w14:paraId="1117FC2F"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Installation</w:t>
            </w:r>
          </w:p>
        </w:tc>
        <w:tc>
          <w:tcPr>
            <w:tcW w:w="1148" w:type="dxa"/>
            <w:vAlign w:val="bottom"/>
          </w:tcPr>
          <w:p w14:paraId="60324E72"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Rain gauge</w:t>
            </w:r>
          </w:p>
        </w:tc>
        <w:tc>
          <w:tcPr>
            <w:tcW w:w="0" w:type="auto"/>
            <w:vAlign w:val="bottom"/>
          </w:tcPr>
          <w:p w14:paraId="04F84E2C"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Snow depth</w:t>
            </w:r>
          </w:p>
        </w:tc>
        <w:tc>
          <w:tcPr>
            <w:tcW w:w="0" w:type="auto"/>
            <w:vAlign w:val="bottom"/>
          </w:tcPr>
          <w:p w14:paraId="44DBB0E5"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Air temp</w:t>
            </w:r>
          </w:p>
        </w:tc>
      </w:tr>
      <w:tr w:rsidR="00AC77BF" w:rsidRPr="00EF2475" w14:paraId="585D2580" w14:textId="77777777" w:rsidTr="00110A93">
        <w:tc>
          <w:tcPr>
            <w:tcW w:w="1418" w:type="dxa"/>
            <w:shd w:val="clear" w:color="auto" w:fill="F2F2F2" w:themeFill="background1" w:themeFillShade="F2"/>
          </w:tcPr>
          <w:p w14:paraId="0E2DA601"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Chris Creek</w:t>
            </w:r>
          </w:p>
        </w:tc>
        <w:tc>
          <w:tcPr>
            <w:tcW w:w="1129" w:type="dxa"/>
            <w:shd w:val="clear" w:color="auto" w:fill="F2F2F2" w:themeFill="background1" w:themeFillShade="F2"/>
          </w:tcPr>
          <w:p w14:paraId="08461CAE"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48.58028</w:t>
            </w:r>
          </w:p>
        </w:tc>
        <w:tc>
          <w:tcPr>
            <w:tcW w:w="1251" w:type="dxa"/>
            <w:shd w:val="clear" w:color="auto" w:fill="F2F2F2" w:themeFill="background1" w:themeFillShade="F2"/>
          </w:tcPr>
          <w:p w14:paraId="04C6E80D"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-123.8406</w:t>
            </w:r>
          </w:p>
        </w:tc>
        <w:tc>
          <w:tcPr>
            <w:tcW w:w="1120" w:type="dxa"/>
            <w:shd w:val="clear" w:color="auto" w:fill="F2F2F2" w:themeFill="background1" w:themeFillShade="F2"/>
          </w:tcPr>
          <w:p w14:paraId="5DC0EDF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560</w:t>
            </w:r>
          </w:p>
        </w:tc>
        <w:tc>
          <w:tcPr>
            <w:tcW w:w="1178" w:type="dxa"/>
            <w:shd w:val="clear" w:color="auto" w:fill="F2F2F2" w:themeFill="background1" w:themeFillShade="F2"/>
          </w:tcPr>
          <w:p w14:paraId="4D764C96"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Jan. 2015</w:t>
            </w:r>
          </w:p>
        </w:tc>
        <w:tc>
          <w:tcPr>
            <w:tcW w:w="1148" w:type="dxa"/>
            <w:shd w:val="clear" w:color="auto" w:fill="F2F2F2" w:themeFill="background1" w:themeFillShade="F2"/>
          </w:tcPr>
          <w:p w14:paraId="4E64FC3F"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RG-T tipping bucket (FTS)</w:t>
            </w:r>
          </w:p>
        </w:tc>
        <w:tc>
          <w:tcPr>
            <w:tcW w:w="0" w:type="auto"/>
            <w:shd w:val="clear" w:color="auto" w:fill="F2F2F2" w:themeFill="background1" w:themeFillShade="F2"/>
          </w:tcPr>
          <w:p w14:paraId="132DC9FE"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SR50A sensor (Campbell Sci)</w:t>
            </w:r>
          </w:p>
        </w:tc>
        <w:tc>
          <w:tcPr>
            <w:tcW w:w="0" w:type="auto"/>
            <w:shd w:val="clear" w:color="auto" w:fill="F2F2F2" w:themeFill="background1" w:themeFillShade="F2"/>
          </w:tcPr>
          <w:p w14:paraId="5EAAC53A"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THS-3-R (FTS)</w:t>
            </w:r>
          </w:p>
        </w:tc>
      </w:tr>
      <w:tr w:rsidR="00AC77BF" w:rsidRPr="00EF2475" w14:paraId="0CD08A4D" w14:textId="77777777" w:rsidTr="00110A93">
        <w:tc>
          <w:tcPr>
            <w:tcW w:w="1418" w:type="dxa"/>
            <w:tcBorders>
              <w:bottom w:val="single" w:sz="4" w:space="0" w:color="auto"/>
            </w:tcBorders>
          </w:tcPr>
          <w:p w14:paraId="08747AC4"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Martin’s Gulch</w:t>
            </w:r>
          </w:p>
        </w:tc>
        <w:tc>
          <w:tcPr>
            <w:tcW w:w="1129" w:type="dxa"/>
            <w:tcBorders>
              <w:bottom w:val="single" w:sz="4" w:space="0" w:color="auto"/>
            </w:tcBorders>
          </w:tcPr>
          <w:p w14:paraId="77966DD1"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48.51611</w:t>
            </w:r>
          </w:p>
        </w:tc>
        <w:tc>
          <w:tcPr>
            <w:tcW w:w="1251" w:type="dxa"/>
            <w:tcBorders>
              <w:bottom w:val="single" w:sz="4" w:space="0" w:color="auto"/>
            </w:tcBorders>
          </w:tcPr>
          <w:p w14:paraId="60FFE91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-123.7617</w:t>
            </w:r>
          </w:p>
        </w:tc>
        <w:tc>
          <w:tcPr>
            <w:tcW w:w="1120" w:type="dxa"/>
            <w:tcBorders>
              <w:bottom w:val="single" w:sz="4" w:space="0" w:color="auto"/>
            </w:tcBorders>
          </w:tcPr>
          <w:p w14:paraId="549E8627"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512</w:t>
            </w:r>
          </w:p>
        </w:tc>
        <w:tc>
          <w:tcPr>
            <w:tcW w:w="1178" w:type="dxa"/>
            <w:tcBorders>
              <w:bottom w:val="single" w:sz="4" w:space="0" w:color="auto"/>
            </w:tcBorders>
          </w:tcPr>
          <w:p w14:paraId="608D5BBC"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Nov. 2009</w:t>
            </w:r>
          </w:p>
        </w:tc>
        <w:tc>
          <w:tcPr>
            <w:tcW w:w="1148" w:type="dxa"/>
            <w:tcBorders>
              <w:bottom w:val="single" w:sz="4" w:space="0" w:color="auto"/>
            </w:tcBorders>
          </w:tcPr>
          <w:p w14:paraId="2A0525C6"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RG-T tipping bucket (FTS)</w:t>
            </w:r>
          </w:p>
        </w:tc>
        <w:tc>
          <w:tcPr>
            <w:tcW w:w="0" w:type="auto"/>
            <w:tcBorders>
              <w:bottom w:val="single" w:sz="4" w:space="0" w:color="auto"/>
            </w:tcBorders>
          </w:tcPr>
          <w:p w14:paraId="2286D4AE"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SR50A sensor (Campbell Sci)</w:t>
            </w:r>
          </w:p>
        </w:tc>
        <w:tc>
          <w:tcPr>
            <w:tcW w:w="0" w:type="auto"/>
            <w:tcBorders>
              <w:bottom w:val="single" w:sz="4" w:space="0" w:color="auto"/>
            </w:tcBorders>
          </w:tcPr>
          <w:p w14:paraId="2999D015"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THS-3-1 (FTS)</w:t>
            </w:r>
          </w:p>
        </w:tc>
      </w:tr>
    </w:tbl>
    <w:p w14:paraId="37566931" w14:textId="77777777" w:rsidR="00AC77BF" w:rsidRDefault="00887D53">
      <w:r>
        <w:t> </w:t>
      </w:r>
    </w:p>
    <w:p w14:paraId="090E3FA4" w14:textId="77777777" w:rsidR="00AC77BF" w:rsidRDefault="00887D53">
      <w:r>
        <w:t xml:space="preserve">Average LWSA weather data were calculated as arithmetic means from Chris Creek and Martin’s Gulch </w:t>
      </w:r>
      <w:proofErr w:type="spellStart"/>
      <w:r>
        <w:t>FWx</w:t>
      </w:r>
      <w:proofErr w:type="spellEnd"/>
      <w:r>
        <w:t xml:space="preserve"> stations data (Table 5, Figure 4; see Appendix D2 for summary of data from each </w:t>
      </w:r>
      <w:proofErr w:type="spellStart"/>
      <w:r>
        <w:t>FWx</w:t>
      </w:r>
      <w:proofErr w:type="spellEnd"/>
      <w:r>
        <w:t xml:space="preserve"> station). It was assumed that the arithmetic means of rainfall from Chris Creek and Martin’s Gulch stations were representative of rain conditions across the Leech WSA and were used to define rain events that corresponded to Vertical Rack sample collection at the six monitoring </w:t>
      </w:r>
      <w:commentRangeStart w:id="153"/>
      <w:r>
        <w:t>sites</w:t>
      </w:r>
      <w:commentRangeEnd w:id="153"/>
      <w:r w:rsidR="000A05C5">
        <w:rPr>
          <w:rStyle w:val="CommentReference"/>
        </w:rPr>
        <w:commentReference w:id="153"/>
      </w:r>
      <w:r>
        <w:t>.</w:t>
      </w:r>
    </w:p>
    <w:p w14:paraId="02AC2AF5" w14:textId="77777777" w:rsidR="00AC77BF" w:rsidRDefault="00887D53">
      <w:r>
        <w:t> </w:t>
      </w:r>
    </w:p>
    <w:p w14:paraId="21F8AB35" w14:textId="77777777" w:rsidR="00AC77BF" w:rsidRPr="00110A93" w:rsidRDefault="00887D53" w:rsidP="00110A93">
      <w:pPr>
        <w:pBdr>
          <w:bottom w:val="single" w:sz="4" w:space="1" w:color="auto"/>
        </w:pBdr>
        <w:spacing w:line="276" w:lineRule="auto"/>
        <w:rPr>
          <w:rFonts w:asciiTheme="minorHAnsi" w:hAnsiTheme="minorHAnsi" w:cstheme="minorHAnsi"/>
        </w:rPr>
      </w:pPr>
      <w:r w:rsidRPr="00110A93">
        <w:rPr>
          <w:rFonts w:asciiTheme="minorHAnsi" w:hAnsiTheme="minorHAnsi" w:cstheme="minorHAnsi"/>
        </w:rPr>
        <w:t>Table 5: Average weather data from Chris Creek and Martin’s Gulch fire-weather stations in Leech Water Supply Area in 2018, 2019, and the period of 2020 included in this project</w:t>
      </w:r>
      <w:ins w:id="154" w:author="Bill Floyd" w:date="2020-10-23T15:54:00Z">
        <w:r w:rsidR="000A05C5">
          <w:rPr>
            <w:rFonts w:asciiTheme="minorHAnsi" w:hAnsiTheme="minorHAnsi" w:cstheme="minorHAnsi"/>
          </w:rPr>
          <w:t xml:space="preserve">. Note that Rain does not include solid </w:t>
        </w:r>
        <w:commentRangeStart w:id="155"/>
        <w:r w:rsidR="000A05C5">
          <w:rPr>
            <w:rFonts w:asciiTheme="minorHAnsi" w:hAnsiTheme="minorHAnsi" w:cstheme="minorHAnsi"/>
          </w:rPr>
          <w:t>precipitation</w:t>
        </w:r>
      </w:ins>
      <w:commentRangeEnd w:id="155"/>
      <w:ins w:id="156" w:author="Bill Floyd" w:date="2020-10-23T15:55:00Z">
        <w:r w:rsidR="000A05C5">
          <w:rPr>
            <w:rStyle w:val="CommentReference"/>
          </w:rPr>
          <w:commentReference w:id="155"/>
        </w:r>
      </w:ins>
      <w:ins w:id="157" w:author="Bill Floyd" w:date="2020-10-23T15:54:00Z">
        <w:r w:rsidR="000A05C5">
          <w:rPr>
            <w:rFonts w:asciiTheme="minorHAnsi" w:hAnsiTheme="minorHAnsi" w:cstheme="minorHAnsi"/>
          </w:rPr>
          <w:t>.</w:t>
        </w:r>
      </w:ins>
    </w:p>
    <w:tbl>
      <w:tblPr>
        <w:tblW w:w="0" w:type="auto"/>
        <w:tblLook w:val="07E0" w:firstRow="1" w:lastRow="1" w:firstColumn="1" w:lastColumn="1" w:noHBand="1" w:noVBand="1"/>
      </w:tblPr>
      <w:tblGrid>
        <w:gridCol w:w="951"/>
        <w:gridCol w:w="952"/>
        <w:gridCol w:w="1084"/>
        <w:gridCol w:w="1343"/>
        <w:gridCol w:w="1286"/>
        <w:gridCol w:w="1360"/>
        <w:gridCol w:w="1185"/>
        <w:gridCol w:w="1199"/>
      </w:tblGrid>
      <w:tr w:rsidR="001A4976" w14:paraId="3C541749" w14:textId="77777777" w:rsidTr="00EF2475">
        <w:tc>
          <w:tcPr>
            <w:tcW w:w="0" w:type="auto"/>
            <w:vAlign w:val="bottom"/>
          </w:tcPr>
          <w:p w14:paraId="5BCCDE8E"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Year</w:t>
            </w:r>
          </w:p>
        </w:tc>
        <w:tc>
          <w:tcPr>
            <w:tcW w:w="0" w:type="auto"/>
            <w:vAlign w:val="bottom"/>
          </w:tcPr>
          <w:p w14:paraId="5D82D74F"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Rain (mm)</w:t>
            </w:r>
          </w:p>
        </w:tc>
        <w:tc>
          <w:tcPr>
            <w:tcW w:w="0" w:type="auto"/>
            <w:vAlign w:val="bottom"/>
          </w:tcPr>
          <w:p w14:paraId="7F8AD6D9" w14:textId="77777777" w:rsidR="00AC77BF" w:rsidRPr="00EF2475" w:rsidRDefault="00887D53" w:rsidP="00110A93">
            <w:pPr>
              <w:spacing w:line="276" w:lineRule="auto"/>
              <w:jc w:val="right"/>
              <w:rPr>
                <w:rFonts w:asciiTheme="minorHAnsi" w:hAnsiTheme="minorHAnsi" w:cstheme="minorHAnsi"/>
                <w:sz w:val="22"/>
                <w:szCs w:val="22"/>
              </w:rPr>
            </w:pPr>
            <w:proofErr w:type="spellStart"/>
            <w:r w:rsidRPr="00EF2475">
              <w:rPr>
                <w:rFonts w:asciiTheme="minorHAnsi" w:hAnsiTheme="minorHAnsi" w:cstheme="minorHAnsi"/>
                <w:sz w:val="22"/>
                <w:szCs w:val="22"/>
              </w:rPr>
              <w:t>st.dev</w:t>
            </w:r>
            <w:proofErr w:type="spellEnd"/>
            <w:r w:rsidRPr="00EF2475">
              <w:rPr>
                <w:rFonts w:asciiTheme="minorHAnsi" w:hAnsiTheme="minorHAnsi" w:cstheme="minorHAnsi"/>
                <w:sz w:val="22"/>
                <w:szCs w:val="22"/>
              </w:rPr>
              <w:t>. (± mm)</w:t>
            </w:r>
          </w:p>
        </w:tc>
        <w:tc>
          <w:tcPr>
            <w:tcW w:w="0" w:type="auto"/>
            <w:vAlign w:val="bottom"/>
          </w:tcPr>
          <w:p w14:paraId="0C614B48"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Snow depth, max. (m)</w:t>
            </w:r>
          </w:p>
        </w:tc>
        <w:tc>
          <w:tcPr>
            <w:tcW w:w="0" w:type="auto"/>
            <w:vAlign w:val="bottom"/>
          </w:tcPr>
          <w:p w14:paraId="0B91B3CB"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Air temp., mean (°C)</w:t>
            </w:r>
          </w:p>
        </w:tc>
        <w:tc>
          <w:tcPr>
            <w:tcW w:w="0" w:type="auto"/>
            <w:vAlign w:val="bottom"/>
          </w:tcPr>
          <w:p w14:paraId="6FAB33C8" w14:textId="77777777" w:rsidR="00AC77BF" w:rsidRPr="00EF2475" w:rsidRDefault="00887D53" w:rsidP="00110A93">
            <w:pPr>
              <w:spacing w:line="276" w:lineRule="auto"/>
              <w:jc w:val="right"/>
              <w:rPr>
                <w:rFonts w:asciiTheme="minorHAnsi" w:hAnsiTheme="minorHAnsi" w:cstheme="minorHAnsi"/>
                <w:sz w:val="22"/>
                <w:szCs w:val="22"/>
              </w:rPr>
            </w:pPr>
            <w:proofErr w:type="spellStart"/>
            <w:r w:rsidRPr="00EF2475">
              <w:rPr>
                <w:rFonts w:asciiTheme="minorHAnsi" w:hAnsiTheme="minorHAnsi" w:cstheme="minorHAnsi"/>
                <w:sz w:val="22"/>
                <w:szCs w:val="22"/>
              </w:rPr>
              <w:t>st.dev</w:t>
            </w:r>
            <w:proofErr w:type="spellEnd"/>
            <w:r w:rsidRPr="00EF2475">
              <w:rPr>
                <w:rFonts w:asciiTheme="minorHAnsi" w:hAnsiTheme="minorHAnsi" w:cstheme="minorHAnsi"/>
                <w:sz w:val="22"/>
                <w:szCs w:val="22"/>
              </w:rPr>
              <w:t>. air temp. (± °C)</w:t>
            </w:r>
          </w:p>
        </w:tc>
        <w:tc>
          <w:tcPr>
            <w:tcW w:w="0" w:type="auto"/>
            <w:vAlign w:val="bottom"/>
          </w:tcPr>
          <w:p w14:paraId="15EE72F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Min. air temp. (°C)</w:t>
            </w:r>
          </w:p>
        </w:tc>
        <w:tc>
          <w:tcPr>
            <w:tcW w:w="0" w:type="auto"/>
            <w:vAlign w:val="bottom"/>
          </w:tcPr>
          <w:p w14:paraId="77BD82E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Max. air temp. (°C)</w:t>
            </w:r>
          </w:p>
        </w:tc>
      </w:tr>
      <w:tr w:rsidR="00AC77BF" w:rsidRPr="00EF2475" w14:paraId="6513B709" w14:textId="77777777" w:rsidTr="00EF2475">
        <w:tc>
          <w:tcPr>
            <w:tcW w:w="0" w:type="auto"/>
            <w:shd w:val="clear" w:color="auto" w:fill="F2F2F2" w:themeFill="background1" w:themeFillShade="F2"/>
          </w:tcPr>
          <w:p w14:paraId="010E2211"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2018</w:t>
            </w:r>
          </w:p>
        </w:tc>
        <w:tc>
          <w:tcPr>
            <w:tcW w:w="0" w:type="auto"/>
            <w:shd w:val="clear" w:color="auto" w:fill="F2F2F2" w:themeFill="background1" w:themeFillShade="F2"/>
          </w:tcPr>
          <w:p w14:paraId="163D91C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2005.1</w:t>
            </w:r>
          </w:p>
        </w:tc>
        <w:tc>
          <w:tcPr>
            <w:tcW w:w="0" w:type="auto"/>
            <w:shd w:val="clear" w:color="auto" w:fill="F2F2F2" w:themeFill="background1" w:themeFillShade="F2"/>
          </w:tcPr>
          <w:p w14:paraId="530E9AEB"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52.7</w:t>
            </w:r>
          </w:p>
        </w:tc>
        <w:tc>
          <w:tcPr>
            <w:tcW w:w="0" w:type="auto"/>
            <w:shd w:val="clear" w:color="auto" w:fill="F2F2F2" w:themeFill="background1" w:themeFillShade="F2"/>
          </w:tcPr>
          <w:p w14:paraId="725A18F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0.53</w:t>
            </w:r>
          </w:p>
        </w:tc>
        <w:tc>
          <w:tcPr>
            <w:tcW w:w="0" w:type="auto"/>
            <w:shd w:val="clear" w:color="auto" w:fill="F2F2F2" w:themeFill="background1" w:themeFillShade="F2"/>
          </w:tcPr>
          <w:p w14:paraId="057D0AB0"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8.5</w:t>
            </w:r>
          </w:p>
        </w:tc>
        <w:tc>
          <w:tcPr>
            <w:tcW w:w="0" w:type="auto"/>
            <w:shd w:val="clear" w:color="auto" w:fill="F2F2F2" w:themeFill="background1" w:themeFillShade="F2"/>
          </w:tcPr>
          <w:p w14:paraId="290FA9B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0.6</w:t>
            </w:r>
          </w:p>
        </w:tc>
        <w:tc>
          <w:tcPr>
            <w:tcW w:w="0" w:type="auto"/>
            <w:shd w:val="clear" w:color="auto" w:fill="F2F2F2" w:themeFill="background1" w:themeFillShade="F2"/>
          </w:tcPr>
          <w:p w14:paraId="58EF095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-10.7</w:t>
            </w:r>
          </w:p>
        </w:tc>
        <w:tc>
          <w:tcPr>
            <w:tcW w:w="0" w:type="auto"/>
            <w:shd w:val="clear" w:color="auto" w:fill="F2F2F2" w:themeFill="background1" w:themeFillShade="F2"/>
          </w:tcPr>
          <w:p w14:paraId="6546B828"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33.8</w:t>
            </w:r>
          </w:p>
        </w:tc>
      </w:tr>
      <w:tr w:rsidR="00AC77BF" w:rsidRPr="00EF2475" w14:paraId="71A3EDCE" w14:textId="77777777" w:rsidTr="00EF2475">
        <w:tc>
          <w:tcPr>
            <w:tcW w:w="0" w:type="auto"/>
          </w:tcPr>
          <w:p w14:paraId="4061D2AD"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2019</w:t>
            </w:r>
          </w:p>
        </w:tc>
        <w:tc>
          <w:tcPr>
            <w:tcW w:w="0" w:type="auto"/>
          </w:tcPr>
          <w:p w14:paraId="03DBFABD"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1457.5</w:t>
            </w:r>
          </w:p>
        </w:tc>
        <w:tc>
          <w:tcPr>
            <w:tcW w:w="0" w:type="auto"/>
          </w:tcPr>
          <w:p w14:paraId="292EC781"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41.2</w:t>
            </w:r>
          </w:p>
        </w:tc>
        <w:tc>
          <w:tcPr>
            <w:tcW w:w="0" w:type="auto"/>
          </w:tcPr>
          <w:p w14:paraId="02A8651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0.48</w:t>
            </w:r>
          </w:p>
        </w:tc>
        <w:tc>
          <w:tcPr>
            <w:tcW w:w="0" w:type="auto"/>
          </w:tcPr>
          <w:p w14:paraId="113B43A1"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7.9</w:t>
            </w:r>
          </w:p>
        </w:tc>
        <w:tc>
          <w:tcPr>
            <w:tcW w:w="0" w:type="auto"/>
          </w:tcPr>
          <w:p w14:paraId="299E3F46"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0.6</w:t>
            </w:r>
          </w:p>
        </w:tc>
        <w:tc>
          <w:tcPr>
            <w:tcW w:w="0" w:type="auto"/>
          </w:tcPr>
          <w:p w14:paraId="36EE2B5C"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-13.2</w:t>
            </w:r>
          </w:p>
        </w:tc>
        <w:tc>
          <w:tcPr>
            <w:tcW w:w="0" w:type="auto"/>
          </w:tcPr>
          <w:p w14:paraId="6A02347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31.2</w:t>
            </w:r>
          </w:p>
        </w:tc>
      </w:tr>
      <w:tr w:rsidR="00AC77BF" w:rsidRPr="00EF2475" w14:paraId="4BE9F382" w14:textId="77777777" w:rsidTr="00EF2475">
        <w:tc>
          <w:tcPr>
            <w:tcW w:w="0" w:type="auto"/>
            <w:shd w:val="clear" w:color="auto" w:fill="F2F2F2" w:themeFill="background1" w:themeFillShade="F2"/>
          </w:tcPr>
          <w:p w14:paraId="38E6EE99"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Jan-Feb 2018</w:t>
            </w:r>
          </w:p>
        </w:tc>
        <w:tc>
          <w:tcPr>
            <w:tcW w:w="0" w:type="auto"/>
            <w:shd w:val="clear" w:color="auto" w:fill="F2F2F2" w:themeFill="background1" w:themeFillShade="F2"/>
          </w:tcPr>
          <w:p w14:paraId="0E5C39AE"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573.6</w:t>
            </w:r>
          </w:p>
        </w:tc>
        <w:tc>
          <w:tcPr>
            <w:tcW w:w="0" w:type="auto"/>
            <w:shd w:val="clear" w:color="auto" w:fill="F2F2F2" w:themeFill="background1" w:themeFillShade="F2"/>
          </w:tcPr>
          <w:p w14:paraId="031D7060"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4.5</w:t>
            </w:r>
          </w:p>
        </w:tc>
        <w:tc>
          <w:tcPr>
            <w:tcW w:w="0" w:type="auto"/>
            <w:shd w:val="clear" w:color="auto" w:fill="F2F2F2" w:themeFill="background1" w:themeFillShade="F2"/>
          </w:tcPr>
          <w:p w14:paraId="1B6CD424"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0.24</w:t>
            </w:r>
          </w:p>
        </w:tc>
        <w:tc>
          <w:tcPr>
            <w:tcW w:w="0" w:type="auto"/>
            <w:shd w:val="clear" w:color="auto" w:fill="F2F2F2" w:themeFill="background1" w:themeFillShade="F2"/>
          </w:tcPr>
          <w:p w14:paraId="39132493"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1.9</w:t>
            </w:r>
          </w:p>
        </w:tc>
        <w:tc>
          <w:tcPr>
            <w:tcW w:w="0" w:type="auto"/>
            <w:shd w:val="clear" w:color="auto" w:fill="F2F2F2" w:themeFill="background1" w:themeFillShade="F2"/>
          </w:tcPr>
          <w:p w14:paraId="2E6EEE6D"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0.5</w:t>
            </w:r>
          </w:p>
        </w:tc>
        <w:tc>
          <w:tcPr>
            <w:tcW w:w="0" w:type="auto"/>
            <w:shd w:val="clear" w:color="auto" w:fill="F2F2F2" w:themeFill="background1" w:themeFillShade="F2"/>
          </w:tcPr>
          <w:p w14:paraId="70BD88F6"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-10.7</w:t>
            </w:r>
          </w:p>
        </w:tc>
        <w:tc>
          <w:tcPr>
            <w:tcW w:w="0" w:type="auto"/>
            <w:shd w:val="clear" w:color="auto" w:fill="F2F2F2" w:themeFill="background1" w:themeFillShade="F2"/>
          </w:tcPr>
          <w:p w14:paraId="323C3C81"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12.3</w:t>
            </w:r>
          </w:p>
        </w:tc>
      </w:tr>
      <w:tr w:rsidR="00AC77BF" w:rsidRPr="00EF2475" w14:paraId="7DB59C13" w14:textId="77777777" w:rsidTr="00EF2475">
        <w:tc>
          <w:tcPr>
            <w:tcW w:w="0" w:type="auto"/>
          </w:tcPr>
          <w:p w14:paraId="692FA97A"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Jan-Feb 2019</w:t>
            </w:r>
          </w:p>
        </w:tc>
        <w:tc>
          <w:tcPr>
            <w:tcW w:w="0" w:type="auto"/>
          </w:tcPr>
          <w:p w14:paraId="648592B2"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468.8</w:t>
            </w:r>
          </w:p>
        </w:tc>
        <w:tc>
          <w:tcPr>
            <w:tcW w:w="0" w:type="auto"/>
          </w:tcPr>
          <w:p w14:paraId="7359ADA6"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28.7</w:t>
            </w:r>
          </w:p>
        </w:tc>
        <w:tc>
          <w:tcPr>
            <w:tcW w:w="0" w:type="auto"/>
          </w:tcPr>
          <w:p w14:paraId="5267A43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0.41</w:t>
            </w:r>
          </w:p>
        </w:tc>
        <w:tc>
          <w:tcPr>
            <w:tcW w:w="0" w:type="auto"/>
          </w:tcPr>
          <w:p w14:paraId="6D1426B3"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0.8</w:t>
            </w:r>
          </w:p>
        </w:tc>
        <w:tc>
          <w:tcPr>
            <w:tcW w:w="0" w:type="auto"/>
          </w:tcPr>
          <w:p w14:paraId="391D94DE"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0.7</w:t>
            </w:r>
          </w:p>
        </w:tc>
        <w:tc>
          <w:tcPr>
            <w:tcW w:w="0" w:type="auto"/>
          </w:tcPr>
          <w:p w14:paraId="3EE4DB98"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-13.2</w:t>
            </w:r>
          </w:p>
        </w:tc>
        <w:tc>
          <w:tcPr>
            <w:tcW w:w="0" w:type="auto"/>
          </w:tcPr>
          <w:p w14:paraId="6CC932FA"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12.9</w:t>
            </w:r>
          </w:p>
        </w:tc>
      </w:tr>
      <w:tr w:rsidR="00AC77BF" w:rsidRPr="00EF2475" w14:paraId="0033C9D8" w14:textId="77777777" w:rsidTr="00EF2475">
        <w:tc>
          <w:tcPr>
            <w:tcW w:w="0" w:type="auto"/>
            <w:tcBorders>
              <w:bottom w:val="single" w:sz="4" w:space="0" w:color="auto"/>
            </w:tcBorders>
            <w:shd w:val="clear" w:color="auto" w:fill="F2F2F2" w:themeFill="background1" w:themeFillShade="F2"/>
          </w:tcPr>
          <w:p w14:paraId="3B317D76" w14:textId="77777777" w:rsidR="00AC77BF" w:rsidRPr="00EF2475" w:rsidRDefault="00887D53" w:rsidP="00110A93">
            <w:pPr>
              <w:spacing w:line="276" w:lineRule="auto"/>
              <w:rPr>
                <w:rFonts w:asciiTheme="minorHAnsi" w:hAnsiTheme="minorHAnsi" w:cstheme="minorHAnsi"/>
                <w:sz w:val="22"/>
                <w:szCs w:val="22"/>
              </w:rPr>
            </w:pPr>
            <w:r w:rsidRPr="00EF2475">
              <w:rPr>
                <w:rFonts w:asciiTheme="minorHAnsi" w:hAnsiTheme="minorHAnsi" w:cstheme="minorHAnsi"/>
                <w:sz w:val="22"/>
                <w:szCs w:val="22"/>
              </w:rPr>
              <w:t>Jan-Feb 2020</w:t>
            </w:r>
          </w:p>
        </w:tc>
        <w:tc>
          <w:tcPr>
            <w:tcW w:w="0" w:type="auto"/>
            <w:tcBorders>
              <w:bottom w:val="single" w:sz="4" w:space="0" w:color="auto"/>
            </w:tcBorders>
            <w:shd w:val="clear" w:color="auto" w:fill="F2F2F2" w:themeFill="background1" w:themeFillShade="F2"/>
          </w:tcPr>
          <w:p w14:paraId="74A6FBBE"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883.6</w:t>
            </w:r>
          </w:p>
        </w:tc>
        <w:tc>
          <w:tcPr>
            <w:tcW w:w="0" w:type="auto"/>
            <w:tcBorders>
              <w:bottom w:val="single" w:sz="4" w:space="0" w:color="auto"/>
            </w:tcBorders>
            <w:shd w:val="clear" w:color="auto" w:fill="F2F2F2" w:themeFill="background1" w:themeFillShade="F2"/>
          </w:tcPr>
          <w:p w14:paraId="4514AD19"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65.8</w:t>
            </w:r>
          </w:p>
        </w:tc>
        <w:tc>
          <w:tcPr>
            <w:tcW w:w="0" w:type="auto"/>
            <w:tcBorders>
              <w:bottom w:val="single" w:sz="4" w:space="0" w:color="auto"/>
            </w:tcBorders>
            <w:shd w:val="clear" w:color="auto" w:fill="F2F2F2" w:themeFill="background1" w:themeFillShade="F2"/>
          </w:tcPr>
          <w:p w14:paraId="45416256"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0.56</w:t>
            </w:r>
          </w:p>
        </w:tc>
        <w:tc>
          <w:tcPr>
            <w:tcW w:w="0" w:type="auto"/>
            <w:tcBorders>
              <w:bottom w:val="single" w:sz="4" w:space="0" w:color="auto"/>
            </w:tcBorders>
            <w:shd w:val="clear" w:color="auto" w:fill="F2F2F2" w:themeFill="background1" w:themeFillShade="F2"/>
          </w:tcPr>
          <w:p w14:paraId="7866574E"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1.9</w:t>
            </w:r>
          </w:p>
        </w:tc>
        <w:tc>
          <w:tcPr>
            <w:tcW w:w="0" w:type="auto"/>
            <w:tcBorders>
              <w:bottom w:val="single" w:sz="4" w:space="0" w:color="auto"/>
            </w:tcBorders>
            <w:shd w:val="clear" w:color="auto" w:fill="F2F2F2" w:themeFill="background1" w:themeFillShade="F2"/>
          </w:tcPr>
          <w:p w14:paraId="093031EB"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0.4</w:t>
            </w:r>
          </w:p>
        </w:tc>
        <w:tc>
          <w:tcPr>
            <w:tcW w:w="0" w:type="auto"/>
            <w:tcBorders>
              <w:bottom w:val="single" w:sz="4" w:space="0" w:color="auto"/>
            </w:tcBorders>
            <w:shd w:val="clear" w:color="auto" w:fill="F2F2F2" w:themeFill="background1" w:themeFillShade="F2"/>
          </w:tcPr>
          <w:p w14:paraId="18F7AB1D"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-9.4</w:t>
            </w:r>
          </w:p>
        </w:tc>
        <w:tc>
          <w:tcPr>
            <w:tcW w:w="0" w:type="auto"/>
            <w:tcBorders>
              <w:bottom w:val="single" w:sz="4" w:space="0" w:color="auto"/>
            </w:tcBorders>
            <w:shd w:val="clear" w:color="auto" w:fill="F2F2F2" w:themeFill="background1" w:themeFillShade="F2"/>
          </w:tcPr>
          <w:p w14:paraId="706C277D" w14:textId="77777777" w:rsidR="00AC77BF" w:rsidRPr="00EF2475" w:rsidRDefault="00887D53" w:rsidP="00110A93">
            <w:pPr>
              <w:spacing w:line="276" w:lineRule="auto"/>
              <w:jc w:val="right"/>
              <w:rPr>
                <w:rFonts w:asciiTheme="minorHAnsi" w:hAnsiTheme="minorHAnsi" w:cstheme="minorHAnsi"/>
                <w:sz w:val="22"/>
                <w:szCs w:val="22"/>
              </w:rPr>
            </w:pPr>
            <w:r w:rsidRPr="00EF2475">
              <w:rPr>
                <w:rFonts w:asciiTheme="minorHAnsi" w:hAnsiTheme="minorHAnsi" w:cstheme="minorHAnsi"/>
                <w:sz w:val="22"/>
                <w:szCs w:val="22"/>
              </w:rPr>
              <w:t>10.8</w:t>
            </w:r>
          </w:p>
        </w:tc>
      </w:tr>
    </w:tbl>
    <w:p w14:paraId="5DD31871" w14:textId="77777777" w:rsidR="00AC77BF" w:rsidRDefault="00887D53">
      <w:r>
        <w:t> </w:t>
      </w:r>
    </w:p>
    <w:p w14:paraId="065D9101" w14:textId="77777777" w:rsidR="00AC77BF" w:rsidRDefault="00887D53" w:rsidP="00EF2475">
      <w:pPr>
        <w:spacing w:line="276" w:lineRule="auto"/>
      </w:pPr>
      <w:r>
        <w:rPr>
          <w:noProof/>
          <w:lang w:val="en-CA" w:eastAsia="en-CA"/>
        </w:rPr>
        <w:lastRenderedPageBreak/>
        <w:drawing>
          <wp:inline distT="0" distB="0" distL="0" distR="0" wp14:anchorId="45EE2B75" wp14:editId="5D0613D9">
            <wp:extent cx="5504749" cy="4587290"/>
            <wp:effectExtent l="0" t="0" r="0" b="0"/>
            <wp:docPr id="4" name="Picture" descr="Figure 4:  Average weather from Chris Creek (560 m a.s.l) and Martin’s Gulch (512 m a.s.l) fire-weather stations in the Leech Water Supply Area, where the highlighted section indicates the study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means.png"/>
                    <pic:cNvPicPr>
                      <a:picLocks noChangeAspect="1" noChangeArrowheads="1"/>
                    </pic:cNvPicPr>
                  </pic:nvPicPr>
                  <pic:blipFill>
                    <a:blip r:embed="rId15"/>
                    <a:stretch>
                      <a:fillRect/>
                    </a:stretch>
                  </pic:blipFill>
                  <pic:spPr bwMode="auto">
                    <a:xfrm>
                      <a:off x="0" y="0"/>
                      <a:ext cx="5504749" cy="4587290"/>
                    </a:xfrm>
                    <a:prstGeom prst="rect">
                      <a:avLst/>
                    </a:prstGeom>
                    <a:noFill/>
                    <a:ln w="9525">
                      <a:noFill/>
                      <a:headEnd/>
                      <a:tailEnd/>
                    </a:ln>
                  </pic:spPr>
                </pic:pic>
              </a:graphicData>
            </a:graphic>
          </wp:inline>
        </w:drawing>
      </w:r>
    </w:p>
    <w:p w14:paraId="4E908F15" w14:textId="77777777" w:rsidR="00AC77BF" w:rsidRDefault="00887D53" w:rsidP="00EF2475">
      <w:pPr>
        <w:spacing w:line="276" w:lineRule="auto"/>
      </w:pPr>
      <w:r>
        <w:t xml:space="preserve">Figure 4:  </w:t>
      </w:r>
      <w:commentRangeStart w:id="158"/>
      <w:del w:id="159" w:author="Bill Floyd" w:date="2020-10-23T15:57:00Z">
        <w:r w:rsidDel="000A05C5">
          <w:delText>Average</w:delText>
        </w:r>
        <w:commentRangeEnd w:id="158"/>
        <w:r w:rsidR="000A05C5" w:rsidDel="000A05C5">
          <w:rPr>
            <w:rStyle w:val="CommentReference"/>
          </w:rPr>
          <w:commentReference w:id="158"/>
        </w:r>
        <w:r w:rsidDel="000A05C5">
          <w:delText xml:space="preserve"> weather</w:delText>
        </w:r>
      </w:del>
      <w:ins w:id="160" w:author="Bill Floyd" w:date="2020-10-23T15:57:00Z">
        <w:r w:rsidR="000A05C5">
          <w:t>Mean daily air temperature, rain and snow depth</w:t>
        </w:r>
      </w:ins>
      <w:r>
        <w:t xml:space="preserve"> from Chris Creek (560 m </w:t>
      </w:r>
      <w:proofErr w:type="spellStart"/>
      <w:r>
        <w:t>a.s.l</w:t>
      </w:r>
      <w:proofErr w:type="spellEnd"/>
      <w:r>
        <w:t xml:space="preserve">) and Martin’s Gulch (512 m </w:t>
      </w:r>
      <w:proofErr w:type="spellStart"/>
      <w:r>
        <w:t>a.s.l</w:t>
      </w:r>
      <w:proofErr w:type="spellEnd"/>
      <w:r>
        <w:t xml:space="preserve">) fire-weather stations in the Leech Water Supply Area, where the highlighted section indicates the study </w:t>
      </w:r>
      <w:commentRangeStart w:id="161"/>
      <w:r>
        <w:t>period</w:t>
      </w:r>
      <w:commentRangeEnd w:id="161"/>
      <w:r w:rsidR="000A05C5">
        <w:rPr>
          <w:rStyle w:val="CommentReference"/>
        </w:rPr>
        <w:commentReference w:id="161"/>
      </w:r>
      <w:r>
        <w:t>.</w:t>
      </w:r>
    </w:p>
    <w:p w14:paraId="1ACDE98E" w14:textId="77777777" w:rsidR="00AC77BF" w:rsidRDefault="00887D53">
      <w:r>
        <w:t> </w:t>
      </w:r>
    </w:p>
    <w:p w14:paraId="6885A6A7" w14:textId="77777777" w:rsidR="00AC77BF" w:rsidRDefault="00887D53">
      <w:r>
        <w:t>October 2018 through to February 2020 (the study period) was warmer</w:t>
      </w:r>
      <w:ins w:id="162" w:author="Bill Floyd" w:date="2020-10-23T15:59:00Z">
        <w:r w:rsidR="000A05C5">
          <w:t xml:space="preserve"> (0.56</w:t>
        </w:r>
        <w:r w:rsidR="000A05C5">
          <w:rPr>
            <w:vertAlign w:val="superscript"/>
          </w:rPr>
          <w:t>o</w:t>
        </w:r>
      </w:ins>
      <w:ins w:id="163" w:author="Bill Floyd" w:date="2020-10-23T16:00:00Z">
        <w:r w:rsidR="000A05C5">
          <w:t>C)</w:t>
        </w:r>
      </w:ins>
      <w:r>
        <w:t xml:space="preserve"> and drier </w:t>
      </w:r>
      <w:ins w:id="164" w:author="Bill Floyd" w:date="2020-10-23T16:00:00Z">
        <w:r w:rsidR="000A05C5">
          <w:t>(13.</w:t>
        </w:r>
        <w:commentRangeStart w:id="165"/>
        <w:r w:rsidR="000A05C5">
          <w:t>4</w:t>
        </w:r>
        <w:commentRangeEnd w:id="165"/>
        <w:r w:rsidR="005C433C">
          <w:rPr>
            <w:rStyle w:val="CommentReference"/>
          </w:rPr>
          <w:commentReference w:id="165"/>
        </w:r>
        <w:r w:rsidR="000A05C5">
          <w:t xml:space="preserve">%) </w:t>
        </w:r>
      </w:ins>
      <w:r>
        <w:t xml:space="preserve">than historical climate </w:t>
      </w:r>
      <w:proofErr w:type="spellStart"/>
      <w:r>
        <w:t>normals</w:t>
      </w:r>
      <w:proofErr w:type="spellEnd"/>
      <w:r>
        <w:t xml:space="preserve"> </w:t>
      </w:r>
      <w:del w:id="166" w:author="Bill Floyd" w:date="2020-10-23T16:02:00Z">
        <w:r w:rsidDel="005C433C">
          <w:delText xml:space="preserve">according to the Pacific Climate Impacts Consortium (PCIC, pacificclimate.org) which assembles data from BC Ministry of Environment and Climate Change’s Monitoring Program to provide BC climate data of monthly weather anomalies from 1970 onward. On average. the study period was 0.56 degrees warmer and 13.4% drier than normal </w:delText>
        </w:r>
      </w:del>
      <w:ins w:id="167" w:author="Bill Floyd" w:date="2020-10-23T16:02:00Z">
        <w:r w:rsidR="005C433C">
          <w:t xml:space="preserve">(PCIC, 2020) </w:t>
        </w:r>
      </w:ins>
      <w:r>
        <w:t>(Appendix D).</w:t>
      </w:r>
    </w:p>
    <w:p w14:paraId="6A574C1A" w14:textId="77777777" w:rsidR="00AC77BF" w:rsidRDefault="00887D53">
      <w:r>
        <w:t> </w:t>
      </w:r>
    </w:p>
    <w:p w14:paraId="320F6FD1" w14:textId="77777777" w:rsidR="00AC77BF" w:rsidRDefault="00887D53">
      <w:pPr>
        <w:pStyle w:val="Heading4"/>
      </w:pPr>
      <w:bookmarkStart w:id="168" w:name="Xc4b4acfe17439cc65e7c3ef94af73684a531207"/>
      <w:bookmarkStart w:id="169" w:name="_Toc54041539"/>
      <w:r>
        <w:lastRenderedPageBreak/>
        <w:t>Seasonal delineation &amp; Rack sample collection</w:t>
      </w:r>
      <w:bookmarkEnd w:id="168"/>
      <w:bookmarkEnd w:id="169"/>
    </w:p>
    <w:p w14:paraId="15416DC2" w14:textId="77777777" w:rsidR="00AC77BF" w:rsidRDefault="00887D53">
      <w:del w:id="170" w:author="Bill Floyd" w:date="2020-10-23T16:02:00Z">
        <w:r w:rsidDel="005C433C">
          <w:delText>The wet seasons included 18 rain events big enough to trigger Vertical Rack sample collection</w:delText>
        </w:r>
      </w:del>
      <w:ins w:id="171" w:author="Bill Floyd" w:date="2020-10-23T16:02:00Z">
        <w:r w:rsidR="005C433C">
          <w:t xml:space="preserve">A </w:t>
        </w:r>
      </w:ins>
      <w:ins w:id="172" w:author="Bill Floyd" w:date="2020-10-23T16:03:00Z">
        <w:r w:rsidR="005C433C">
          <w:t xml:space="preserve">total of 18 rain events were captured using the Rack </w:t>
        </w:r>
        <w:commentRangeStart w:id="173"/>
        <w:r w:rsidR="005C433C">
          <w:t>sampler</w:t>
        </w:r>
      </w:ins>
      <w:commentRangeEnd w:id="173"/>
      <w:ins w:id="174" w:author="Bill Floyd" w:date="2020-10-25T17:26:00Z">
        <w:r w:rsidR="00AF02A7">
          <w:rPr>
            <w:rStyle w:val="CommentReference"/>
          </w:rPr>
          <w:commentReference w:id="173"/>
        </w:r>
      </w:ins>
      <w:r>
        <w:t xml:space="preserve">. </w:t>
      </w:r>
      <w:del w:id="175" w:author="Bill Floyd" w:date="2020-10-23T16:03:00Z">
        <w:r w:rsidDel="005C433C">
          <w:delText>Rack samples were collected for</w:delText>
        </w:r>
      </w:del>
      <w:ins w:id="176" w:author="Bill Floyd" w:date="2020-10-23T16:03:00Z">
        <w:r w:rsidR="005C433C">
          <w:t>Events were defined</w:t>
        </w:r>
      </w:ins>
      <w:r>
        <w:t xml:space="preserve"> </w:t>
      </w:r>
      <w:del w:id="177" w:author="Bill Floyd" w:date="2020-10-23T16:03:00Z">
        <w:r w:rsidDel="005C433C">
          <w:delText>rain events</w:delText>
        </w:r>
      </w:del>
      <w:ins w:id="178" w:author="Bill Floyd" w:date="2020-10-23T16:03:00Z">
        <w:r w:rsidR="005C433C">
          <w:t xml:space="preserve">as </w:t>
        </w:r>
      </w:ins>
      <w:del w:id="179" w:author="Bill Floyd" w:date="2020-10-23T16:04:00Z">
        <w:r w:rsidDel="005C433C">
          <w:delText xml:space="preserve"> </w:delText>
        </w:r>
      </w:del>
      <w:r>
        <w:t>50 mm and larger, with a period of at least 14 hours between 50 mm rain accumulation (Table 6).</w:t>
      </w:r>
    </w:p>
    <w:p w14:paraId="0A1C743C" w14:textId="77777777" w:rsidR="00AC77BF" w:rsidRDefault="00887D53">
      <w:r>
        <w:t> </w:t>
      </w:r>
    </w:p>
    <w:p w14:paraId="00A3E397" w14:textId="77777777" w:rsidR="00AC77BF" w:rsidRPr="00EF2475" w:rsidRDefault="00887D53" w:rsidP="00EF2475">
      <w:pPr>
        <w:pBdr>
          <w:bottom w:val="single" w:sz="4" w:space="1" w:color="auto"/>
        </w:pBdr>
        <w:spacing w:line="276" w:lineRule="auto"/>
        <w:rPr>
          <w:rFonts w:asciiTheme="minorHAnsi" w:hAnsiTheme="minorHAnsi" w:cstheme="minorHAnsi"/>
        </w:rPr>
      </w:pPr>
      <w:r w:rsidRPr="00EF2475">
        <w:rPr>
          <w:rFonts w:asciiTheme="minorHAnsi" w:hAnsiTheme="minorHAnsi" w:cstheme="minorHAnsi"/>
        </w:rPr>
        <w:t xml:space="preserve">Table 6: Rain events </w:t>
      </w:r>
      <w:del w:id="180" w:author="Bill Floyd" w:date="2020-10-23T16:04:00Z">
        <w:r w:rsidRPr="00EF2475" w:rsidDel="005C433C">
          <w:rPr>
            <w:rFonts w:asciiTheme="minorHAnsi" w:hAnsiTheme="minorHAnsi" w:cstheme="minorHAnsi"/>
          </w:rPr>
          <w:delText>defined by Vertical Rack sample collection</w:delText>
        </w:r>
      </w:del>
      <w:ins w:id="181" w:author="Bill Floyd" w:date="2020-10-23T16:04:00Z">
        <w:r w:rsidR="005C433C">
          <w:rPr>
            <w:rFonts w:asciiTheme="minorHAnsi" w:hAnsiTheme="minorHAnsi" w:cstheme="minorHAnsi"/>
          </w:rPr>
          <w:t xml:space="preserve">where vertical rack samples </w:t>
        </w:r>
        <w:commentRangeStart w:id="182"/>
        <w:r w:rsidR="005C433C">
          <w:rPr>
            <w:rFonts w:asciiTheme="minorHAnsi" w:hAnsiTheme="minorHAnsi" w:cstheme="minorHAnsi"/>
          </w:rPr>
          <w:t>were</w:t>
        </w:r>
      </w:ins>
      <w:commentRangeEnd w:id="182"/>
      <w:ins w:id="183" w:author="Bill Floyd" w:date="2020-10-25T17:30:00Z">
        <w:r w:rsidR="00B15243">
          <w:rPr>
            <w:rStyle w:val="CommentReference"/>
          </w:rPr>
          <w:commentReference w:id="182"/>
        </w:r>
      </w:ins>
      <w:ins w:id="184" w:author="Bill Floyd" w:date="2020-10-23T16:04:00Z">
        <w:r w:rsidR="005C433C">
          <w:rPr>
            <w:rFonts w:asciiTheme="minorHAnsi" w:hAnsiTheme="minorHAnsi" w:cstheme="minorHAnsi"/>
          </w:rPr>
          <w:t xml:space="preserve"> collected along the rising limb of the event</w:t>
        </w:r>
      </w:ins>
      <w:r w:rsidRPr="00EF2475">
        <w:rPr>
          <w:rFonts w:asciiTheme="minorHAnsi" w:hAnsiTheme="minorHAnsi" w:cstheme="minorHAnsi"/>
        </w:rPr>
        <w:t xml:space="preserve"> (corresponding to a threshold of 50 mm accumulation with 14-hour inter-event period)</w:t>
      </w:r>
    </w:p>
    <w:tbl>
      <w:tblPr>
        <w:tblW w:w="5000" w:type="pct"/>
        <w:tblLook w:val="07E0" w:firstRow="1" w:lastRow="1" w:firstColumn="1" w:lastColumn="1" w:noHBand="1" w:noVBand="1"/>
      </w:tblPr>
      <w:tblGrid>
        <w:gridCol w:w="1930"/>
        <w:gridCol w:w="1450"/>
        <w:gridCol w:w="1865"/>
        <w:gridCol w:w="1654"/>
        <w:gridCol w:w="2461"/>
      </w:tblGrid>
      <w:tr w:rsidR="001A4976" w14:paraId="7D35C0C5" w14:textId="77777777">
        <w:tc>
          <w:tcPr>
            <w:tcW w:w="0" w:type="auto"/>
            <w:vAlign w:val="bottom"/>
          </w:tcPr>
          <w:p w14:paraId="2A5EB76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Major event no.</w:t>
            </w:r>
          </w:p>
        </w:tc>
        <w:tc>
          <w:tcPr>
            <w:tcW w:w="0" w:type="auto"/>
            <w:vAlign w:val="bottom"/>
          </w:tcPr>
          <w:p w14:paraId="0EAEAFF5"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Start Date</w:t>
            </w:r>
          </w:p>
        </w:tc>
        <w:tc>
          <w:tcPr>
            <w:tcW w:w="0" w:type="auto"/>
            <w:vAlign w:val="bottom"/>
          </w:tcPr>
          <w:p w14:paraId="5EA0F832"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Duration (days)</w:t>
            </w:r>
          </w:p>
        </w:tc>
        <w:tc>
          <w:tcPr>
            <w:tcW w:w="0" w:type="auto"/>
            <w:vAlign w:val="bottom"/>
          </w:tcPr>
          <w:p w14:paraId="605E8279"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Rainfall (mm)</w:t>
            </w:r>
          </w:p>
        </w:tc>
        <w:tc>
          <w:tcPr>
            <w:tcW w:w="0" w:type="auto"/>
            <w:vAlign w:val="bottom"/>
          </w:tcPr>
          <w:p w14:paraId="24C0381F"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Intensity (mm/24-hr)</w:t>
            </w:r>
          </w:p>
        </w:tc>
      </w:tr>
      <w:tr w:rsidR="00AC77BF" w:rsidRPr="00EF2475" w14:paraId="57347BC1" w14:textId="77777777" w:rsidTr="00EF2475">
        <w:tc>
          <w:tcPr>
            <w:tcW w:w="0" w:type="auto"/>
            <w:shd w:val="clear" w:color="auto" w:fill="F2F2F2" w:themeFill="background1" w:themeFillShade="F2"/>
          </w:tcPr>
          <w:p w14:paraId="123138A9"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w:t>
            </w:r>
          </w:p>
        </w:tc>
        <w:tc>
          <w:tcPr>
            <w:tcW w:w="0" w:type="auto"/>
            <w:shd w:val="clear" w:color="auto" w:fill="F2F2F2" w:themeFill="background1" w:themeFillShade="F2"/>
          </w:tcPr>
          <w:p w14:paraId="05575EE0"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2018-10-27</w:t>
            </w:r>
          </w:p>
        </w:tc>
        <w:tc>
          <w:tcPr>
            <w:tcW w:w="0" w:type="auto"/>
            <w:shd w:val="clear" w:color="auto" w:fill="F2F2F2" w:themeFill="background1" w:themeFillShade="F2"/>
          </w:tcPr>
          <w:p w14:paraId="03DF62B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6.1</w:t>
            </w:r>
          </w:p>
        </w:tc>
        <w:tc>
          <w:tcPr>
            <w:tcW w:w="0" w:type="auto"/>
            <w:shd w:val="clear" w:color="auto" w:fill="F2F2F2" w:themeFill="background1" w:themeFillShade="F2"/>
          </w:tcPr>
          <w:p w14:paraId="2BD9ACF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124.4</w:t>
            </w:r>
          </w:p>
        </w:tc>
        <w:tc>
          <w:tcPr>
            <w:tcW w:w="0" w:type="auto"/>
            <w:shd w:val="clear" w:color="auto" w:fill="F2F2F2" w:themeFill="background1" w:themeFillShade="F2"/>
          </w:tcPr>
          <w:p w14:paraId="58CD4DF4"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20</w:t>
            </w:r>
          </w:p>
        </w:tc>
      </w:tr>
      <w:tr w:rsidR="00AC77BF" w:rsidRPr="00EF2475" w14:paraId="39EEE174" w14:textId="77777777">
        <w:tc>
          <w:tcPr>
            <w:tcW w:w="0" w:type="auto"/>
          </w:tcPr>
          <w:p w14:paraId="137C8D7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w:t>
            </w:r>
          </w:p>
        </w:tc>
        <w:tc>
          <w:tcPr>
            <w:tcW w:w="0" w:type="auto"/>
          </w:tcPr>
          <w:p w14:paraId="2C4B7C06"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2018-11-03</w:t>
            </w:r>
          </w:p>
        </w:tc>
        <w:tc>
          <w:tcPr>
            <w:tcW w:w="0" w:type="auto"/>
          </w:tcPr>
          <w:p w14:paraId="66E1C6B2"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0.9</w:t>
            </w:r>
          </w:p>
        </w:tc>
        <w:tc>
          <w:tcPr>
            <w:tcW w:w="0" w:type="auto"/>
          </w:tcPr>
          <w:p w14:paraId="7E9096A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54.8</w:t>
            </w:r>
          </w:p>
        </w:tc>
        <w:tc>
          <w:tcPr>
            <w:tcW w:w="0" w:type="auto"/>
          </w:tcPr>
          <w:p w14:paraId="0BF10F9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60</w:t>
            </w:r>
          </w:p>
        </w:tc>
      </w:tr>
      <w:tr w:rsidR="00AC77BF" w:rsidRPr="00EF2475" w14:paraId="64ACB5AC" w14:textId="77777777" w:rsidTr="00EF2475">
        <w:tc>
          <w:tcPr>
            <w:tcW w:w="0" w:type="auto"/>
            <w:shd w:val="clear" w:color="auto" w:fill="F2F2F2" w:themeFill="background1" w:themeFillShade="F2"/>
          </w:tcPr>
          <w:p w14:paraId="1C4BE653"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w:t>
            </w:r>
          </w:p>
        </w:tc>
        <w:tc>
          <w:tcPr>
            <w:tcW w:w="0" w:type="auto"/>
            <w:shd w:val="clear" w:color="auto" w:fill="F2F2F2" w:themeFill="background1" w:themeFillShade="F2"/>
          </w:tcPr>
          <w:p w14:paraId="26CFC70F"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2018-11-25</w:t>
            </w:r>
          </w:p>
        </w:tc>
        <w:tc>
          <w:tcPr>
            <w:tcW w:w="0" w:type="auto"/>
            <w:shd w:val="clear" w:color="auto" w:fill="F2F2F2" w:themeFill="background1" w:themeFillShade="F2"/>
          </w:tcPr>
          <w:p w14:paraId="0C145A2D"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3.6</w:t>
            </w:r>
          </w:p>
        </w:tc>
        <w:tc>
          <w:tcPr>
            <w:tcW w:w="0" w:type="auto"/>
            <w:shd w:val="clear" w:color="auto" w:fill="F2F2F2" w:themeFill="background1" w:themeFillShade="F2"/>
          </w:tcPr>
          <w:p w14:paraId="03D42E0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156.1</w:t>
            </w:r>
          </w:p>
        </w:tc>
        <w:tc>
          <w:tcPr>
            <w:tcW w:w="0" w:type="auto"/>
            <w:shd w:val="clear" w:color="auto" w:fill="F2F2F2" w:themeFill="background1" w:themeFillShade="F2"/>
          </w:tcPr>
          <w:p w14:paraId="7DF615B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44</w:t>
            </w:r>
          </w:p>
        </w:tc>
      </w:tr>
      <w:tr w:rsidR="00AC77BF" w:rsidRPr="00EF2475" w14:paraId="0FCAAB8A" w14:textId="77777777">
        <w:tc>
          <w:tcPr>
            <w:tcW w:w="0" w:type="auto"/>
          </w:tcPr>
          <w:p w14:paraId="50C2625F"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w:t>
            </w:r>
          </w:p>
        </w:tc>
        <w:tc>
          <w:tcPr>
            <w:tcW w:w="0" w:type="auto"/>
          </w:tcPr>
          <w:p w14:paraId="4C44BD03"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2018-12-09</w:t>
            </w:r>
          </w:p>
        </w:tc>
        <w:tc>
          <w:tcPr>
            <w:tcW w:w="0" w:type="auto"/>
          </w:tcPr>
          <w:p w14:paraId="04140884"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4.9</w:t>
            </w:r>
          </w:p>
        </w:tc>
        <w:tc>
          <w:tcPr>
            <w:tcW w:w="0" w:type="auto"/>
          </w:tcPr>
          <w:p w14:paraId="0F975D1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205.1</w:t>
            </w:r>
          </w:p>
        </w:tc>
        <w:tc>
          <w:tcPr>
            <w:tcW w:w="0" w:type="auto"/>
          </w:tcPr>
          <w:p w14:paraId="3CD9EFA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42</w:t>
            </w:r>
          </w:p>
        </w:tc>
      </w:tr>
      <w:tr w:rsidR="00AC77BF" w:rsidRPr="00EF2475" w14:paraId="4B292FEF" w14:textId="77777777" w:rsidTr="00EF2475">
        <w:tc>
          <w:tcPr>
            <w:tcW w:w="0" w:type="auto"/>
            <w:shd w:val="clear" w:color="auto" w:fill="F2F2F2" w:themeFill="background1" w:themeFillShade="F2"/>
          </w:tcPr>
          <w:p w14:paraId="6D237B83"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5</w:t>
            </w:r>
          </w:p>
        </w:tc>
        <w:tc>
          <w:tcPr>
            <w:tcW w:w="0" w:type="auto"/>
            <w:shd w:val="clear" w:color="auto" w:fill="F2F2F2" w:themeFill="background1" w:themeFillShade="F2"/>
          </w:tcPr>
          <w:p w14:paraId="05463B24"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2018-12-15</w:t>
            </w:r>
          </w:p>
        </w:tc>
        <w:tc>
          <w:tcPr>
            <w:tcW w:w="0" w:type="auto"/>
            <w:shd w:val="clear" w:color="auto" w:fill="F2F2F2" w:themeFill="background1" w:themeFillShade="F2"/>
          </w:tcPr>
          <w:p w14:paraId="725792F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6.2</w:t>
            </w:r>
          </w:p>
        </w:tc>
        <w:tc>
          <w:tcPr>
            <w:tcW w:w="0" w:type="auto"/>
            <w:shd w:val="clear" w:color="auto" w:fill="F2F2F2" w:themeFill="background1" w:themeFillShade="F2"/>
          </w:tcPr>
          <w:p w14:paraId="24AD109A"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181.6</w:t>
            </w:r>
          </w:p>
        </w:tc>
        <w:tc>
          <w:tcPr>
            <w:tcW w:w="0" w:type="auto"/>
            <w:shd w:val="clear" w:color="auto" w:fill="F2F2F2" w:themeFill="background1" w:themeFillShade="F2"/>
          </w:tcPr>
          <w:p w14:paraId="1E62B0E6"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29</w:t>
            </w:r>
          </w:p>
        </w:tc>
      </w:tr>
      <w:tr w:rsidR="00AC77BF" w:rsidRPr="00EF2475" w14:paraId="7792971E" w14:textId="77777777">
        <w:tc>
          <w:tcPr>
            <w:tcW w:w="0" w:type="auto"/>
          </w:tcPr>
          <w:p w14:paraId="0620CF8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6</w:t>
            </w:r>
          </w:p>
        </w:tc>
        <w:tc>
          <w:tcPr>
            <w:tcW w:w="0" w:type="auto"/>
          </w:tcPr>
          <w:p w14:paraId="33C515A7"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2018-12-22</w:t>
            </w:r>
          </w:p>
        </w:tc>
        <w:tc>
          <w:tcPr>
            <w:tcW w:w="0" w:type="auto"/>
          </w:tcPr>
          <w:p w14:paraId="2ADC6B54"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2.4</w:t>
            </w:r>
          </w:p>
        </w:tc>
        <w:tc>
          <w:tcPr>
            <w:tcW w:w="0" w:type="auto"/>
          </w:tcPr>
          <w:p w14:paraId="650E502D"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54.5</w:t>
            </w:r>
          </w:p>
        </w:tc>
        <w:tc>
          <w:tcPr>
            <w:tcW w:w="0" w:type="auto"/>
          </w:tcPr>
          <w:p w14:paraId="7126C64E"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22</w:t>
            </w:r>
          </w:p>
        </w:tc>
      </w:tr>
      <w:tr w:rsidR="00AC77BF" w:rsidRPr="00EF2475" w14:paraId="3D412BCD" w14:textId="77777777" w:rsidTr="00EF2475">
        <w:tc>
          <w:tcPr>
            <w:tcW w:w="0" w:type="auto"/>
            <w:shd w:val="clear" w:color="auto" w:fill="F2F2F2" w:themeFill="background1" w:themeFillShade="F2"/>
          </w:tcPr>
          <w:p w14:paraId="4DBC529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7</w:t>
            </w:r>
          </w:p>
        </w:tc>
        <w:tc>
          <w:tcPr>
            <w:tcW w:w="0" w:type="auto"/>
            <w:shd w:val="clear" w:color="auto" w:fill="F2F2F2" w:themeFill="background1" w:themeFillShade="F2"/>
          </w:tcPr>
          <w:p w14:paraId="4CB9F620"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2019-01-02</w:t>
            </w:r>
          </w:p>
        </w:tc>
        <w:tc>
          <w:tcPr>
            <w:tcW w:w="0" w:type="auto"/>
            <w:shd w:val="clear" w:color="auto" w:fill="F2F2F2" w:themeFill="background1" w:themeFillShade="F2"/>
          </w:tcPr>
          <w:p w14:paraId="15240018"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4.2</w:t>
            </w:r>
          </w:p>
        </w:tc>
        <w:tc>
          <w:tcPr>
            <w:tcW w:w="0" w:type="auto"/>
            <w:shd w:val="clear" w:color="auto" w:fill="F2F2F2" w:themeFill="background1" w:themeFillShade="F2"/>
          </w:tcPr>
          <w:p w14:paraId="212463B9"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227.6</w:t>
            </w:r>
          </w:p>
        </w:tc>
        <w:tc>
          <w:tcPr>
            <w:tcW w:w="0" w:type="auto"/>
            <w:shd w:val="clear" w:color="auto" w:fill="F2F2F2" w:themeFill="background1" w:themeFillShade="F2"/>
          </w:tcPr>
          <w:p w14:paraId="0C12833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54</w:t>
            </w:r>
          </w:p>
        </w:tc>
      </w:tr>
      <w:tr w:rsidR="00AC77BF" w:rsidRPr="00EF2475" w14:paraId="537F9C42" w14:textId="77777777">
        <w:tc>
          <w:tcPr>
            <w:tcW w:w="0" w:type="auto"/>
          </w:tcPr>
          <w:p w14:paraId="083A284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8</w:t>
            </w:r>
          </w:p>
        </w:tc>
        <w:tc>
          <w:tcPr>
            <w:tcW w:w="0" w:type="auto"/>
          </w:tcPr>
          <w:p w14:paraId="3A26CB62"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2019-01-17</w:t>
            </w:r>
          </w:p>
        </w:tc>
        <w:tc>
          <w:tcPr>
            <w:tcW w:w="0" w:type="auto"/>
          </w:tcPr>
          <w:p w14:paraId="7D5547EA"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3.0</w:t>
            </w:r>
          </w:p>
        </w:tc>
        <w:tc>
          <w:tcPr>
            <w:tcW w:w="0" w:type="auto"/>
          </w:tcPr>
          <w:p w14:paraId="4BB4C9A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68.7</w:t>
            </w:r>
          </w:p>
        </w:tc>
        <w:tc>
          <w:tcPr>
            <w:tcW w:w="0" w:type="auto"/>
          </w:tcPr>
          <w:p w14:paraId="71A7F56F"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23</w:t>
            </w:r>
          </w:p>
        </w:tc>
      </w:tr>
      <w:tr w:rsidR="00AC77BF" w:rsidRPr="00EF2475" w14:paraId="6D80D126" w14:textId="77777777" w:rsidTr="00EF2475">
        <w:tc>
          <w:tcPr>
            <w:tcW w:w="0" w:type="auto"/>
            <w:shd w:val="clear" w:color="auto" w:fill="F2F2F2" w:themeFill="background1" w:themeFillShade="F2"/>
          </w:tcPr>
          <w:p w14:paraId="619A7068"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9</w:t>
            </w:r>
          </w:p>
        </w:tc>
        <w:tc>
          <w:tcPr>
            <w:tcW w:w="0" w:type="auto"/>
            <w:shd w:val="clear" w:color="auto" w:fill="F2F2F2" w:themeFill="background1" w:themeFillShade="F2"/>
          </w:tcPr>
          <w:p w14:paraId="7CD73D37"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2019-09-12</w:t>
            </w:r>
          </w:p>
        </w:tc>
        <w:tc>
          <w:tcPr>
            <w:tcW w:w="0" w:type="auto"/>
            <w:shd w:val="clear" w:color="auto" w:fill="F2F2F2" w:themeFill="background1" w:themeFillShade="F2"/>
          </w:tcPr>
          <w:p w14:paraId="68545559"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3.1</w:t>
            </w:r>
          </w:p>
        </w:tc>
        <w:tc>
          <w:tcPr>
            <w:tcW w:w="0" w:type="auto"/>
            <w:shd w:val="clear" w:color="auto" w:fill="F2F2F2" w:themeFill="background1" w:themeFillShade="F2"/>
          </w:tcPr>
          <w:p w14:paraId="065B269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58.4</w:t>
            </w:r>
          </w:p>
        </w:tc>
        <w:tc>
          <w:tcPr>
            <w:tcW w:w="0" w:type="auto"/>
            <w:shd w:val="clear" w:color="auto" w:fill="F2F2F2" w:themeFill="background1" w:themeFillShade="F2"/>
          </w:tcPr>
          <w:p w14:paraId="71E4B1A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19</w:t>
            </w:r>
          </w:p>
        </w:tc>
      </w:tr>
      <w:tr w:rsidR="00AC77BF" w:rsidRPr="00EF2475" w14:paraId="555A81FC" w14:textId="77777777">
        <w:tc>
          <w:tcPr>
            <w:tcW w:w="0" w:type="auto"/>
          </w:tcPr>
          <w:p w14:paraId="01E48B88"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10</w:t>
            </w:r>
          </w:p>
        </w:tc>
        <w:tc>
          <w:tcPr>
            <w:tcW w:w="0" w:type="auto"/>
          </w:tcPr>
          <w:p w14:paraId="37C98319"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2019-10-15</w:t>
            </w:r>
          </w:p>
        </w:tc>
        <w:tc>
          <w:tcPr>
            <w:tcW w:w="0" w:type="auto"/>
          </w:tcPr>
          <w:p w14:paraId="48B733BF"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6.4</w:t>
            </w:r>
          </w:p>
        </w:tc>
        <w:tc>
          <w:tcPr>
            <w:tcW w:w="0" w:type="auto"/>
          </w:tcPr>
          <w:p w14:paraId="3748F2D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136.2</w:t>
            </w:r>
          </w:p>
        </w:tc>
        <w:tc>
          <w:tcPr>
            <w:tcW w:w="0" w:type="auto"/>
          </w:tcPr>
          <w:p w14:paraId="0497F9E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21</w:t>
            </w:r>
          </w:p>
        </w:tc>
      </w:tr>
      <w:tr w:rsidR="00AC77BF" w:rsidRPr="00EF2475" w14:paraId="5C5A2B17" w14:textId="77777777" w:rsidTr="00EF2475">
        <w:tc>
          <w:tcPr>
            <w:tcW w:w="0" w:type="auto"/>
            <w:shd w:val="clear" w:color="auto" w:fill="F2F2F2" w:themeFill="background1" w:themeFillShade="F2"/>
          </w:tcPr>
          <w:p w14:paraId="0C39787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w:t>
            </w:r>
          </w:p>
        </w:tc>
        <w:tc>
          <w:tcPr>
            <w:tcW w:w="0" w:type="auto"/>
            <w:shd w:val="clear" w:color="auto" w:fill="F2F2F2" w:themeFill="background1" w:themeFillShade="F2"/>
          </w:tcPr>
          <w:p w14:paraId="13CE3D01"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2019-11-15</w:t>
            </w:r>
          </w:p>
        </w:tc>
        <w:tc>
          <w:tcPr>
            <w:tcW w:w="0" w:type="auto"/>
            <w:shd w:val="clear" w:color="auto" w:fill="F2F2F2" w:themeFill="background1" w:themeFillShade="F2"/>
          </w:tcPr>
          <w:p w14:paraId="6A06FA72"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2.3</w:t>
            </w:r>
          </w:p>
        </w:tc>
        <w:tc>
          <w:tcPr>
            <w:tcW w:w="0" w:type="auto"/>
            <w:shd w:val="clear" w:color="auto" w:fill="F2F2F2" w:themeFill="background1" w:themeFillShade="F2"/>
          </w:tcPr>
          <w:p w14:paraId="28C2D243"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67.6</w:t>
            </w:r>
          </w:p>
        </w:tc>
        <w:tc>
          <w:tcPr>
            <w:tcW w:w="0" w:type="auto"/>
            <w:shd w:val="clear" w:color="auto" w:fill="F2F2F2" w:themeFill="background1" w:themeFillShade="F2"/>
          </w:tcPr>
          <w:p w14:paraId="55092EED"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29</w:t>
            </w:r>
          </w:p>
        </w:tc>
      </w:tr>
      <w:tr w:rsidR="00AC77BF" w:rsidRPr="00EF2475" w14:paraId="0C8DEA6A" w14:textId="77777777">
        <w:tc>
          <w:tcPr>
            <w:tcW w:w="0" w:type="auto"/>
          </w:tcPr>
          <w:p w14:paraId="0A33E7E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12</w:t>
            </w:r>
          </w:p>
        </w:tc>
        <w:tc>
          <w:tcPr>
            <w:tcW w:w="0" w:type="auto"/>
          </w:tcPr>
          <w:p w14:paraId="04543488"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2019-12-10</w:t>
            </w:r>
          </w:p>
        </w:tc>
        <w:tc>
          <w:tcPr>
            <w:tcW w:w="0" w:type="auto"/>
          </w:tcPr>
          <w:p w14:paraId="2D6FEDF2"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3.1</w:t>
            </w:r>
          </w:p>
        </w:tc>
        <w:tc>
          <w:tcPr>
            <w:tcW w:w="0" w:type="auto"/>
          </w:tcPr>
          <w:p w14:paraId="3A081AA8"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70.4</w:t>
            </w:r>
          </w:p>
        </w:tc>
        <w:tc>
          <w:tcPr>
            <w:tcW w:w="0" w:type="auto"/>
          </w:tcPr>
          <w:p w14:paraId="63F36C48"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23</w:t>
            </w:r>
          </w:p>
        </w:tc>
      </w:tr>
      <w:tr w:rsidR="00AC77BF" w:rsidRPr="00EF2475" w14:paraId="136C6DB2" w14:textId="77777777" w:rsidTr="00EF2475">
        <w:tc>
          <w:tcPr>
            <w:tcW w:w="0" w:type="auto"/>
            <w:shd w:val="clear" w:color="auto" w:fill="F2F2F2" w:themeFill="background1" w:themeFillShade="F2"/>
          </w:tcPr>
          <w:p w14:paraId="3B66995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13</w:t>
            </w:r>
          </w:p>
        </w:tc>
        <w:tc>
          <w:tcPr>
            <w:tcW w:w="0" w:type="auto"/>
            <w:shd w:val="clear" w:color="auto" w:fill="F2F2F2" w:themeFill="background1" w:themeFillShade="F2"/>
          </w:tcPr>
          <w:p w14:paraId="6A152DE3"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2019-12-18</w:t>
            </w:r>
          </w:p>
        </w:tc>
        <w:tc>
          <w:tcPr>
            <w:tcW w:w="0" w:type="auto"/>
            <w:shd w:val="clear" w:color="auto" w:fill="F2F2F2" w:themeFill="background1" w:themeFillShade="F2"/>
          </w:tcPr>
          <w:p w14:paraId="498E5FC4"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4.1</w:t>
            </w:r>
          </w:p>
        </w:tc>
        <w:tc>
          <w:tcPr>
            <w:tcW w:w="0" w:type="auto"/>
            <w:shd w:val="clear" w:color="auto" w:fill="F2F2F2" w:themeFill="background1" w:themeFillShade="F2"/>
          </w:tcPr>
          <w:p w14:paraId="75FCB72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112.1</w:t>
            </w:r>
          </w:p>
        </w:tc>
        <w:tc>
          <w:tcPr>
            <w:tcW w:w="0" w:type="auto"/>
            <w:shd w:val="clear" w:color="auto" w:fill="F2F2F2" w:themeFill="background1" w:themeFillShade="F2"/>
          </w:tcPr>
          <w:p w14:paraId="7B0BEC12"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28</w:t>
            </w:r>
          </w:p>
        </w:tc>
      </w:tr>
      <w:tr w:rsidR="00AC77BF" w:rsidRPr="00EF2475" w14:paraId="17A46370" w14:textId="77777777">
        <w:tc>
          <w:tcPr>
            <w:tcW w:w="0" w:type="auto"/>
          </w:tcPr>
          <w:p w14:paraId="41B9029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14</w:t>
            </w:r>
          </w:p>
        </w:tc>
        <w:tc>
          <w:tcPr>
            <w:tcW w:w="0" w:type="auto"/>
          </w:tcPr>
          <w:p w14:paraId="71A4DB74"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2019-12-31</w:t>
            </w:r>
          </w:p>
        </w:tc>
        <w:tc>
          <w:tcPr>
            <w:tcW w:w="0" w:type="auto"/>
          </w:tcPr>
          <w:p w14:paraId="5C83DC5D"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2.0</w:t>
            </w:r>
          </w:p>
        </w:tc>
        <w:tc>
          <w:tcPr>
            <w:tcW w:w="0" w:type="auto"/>
          </w:tcPr>
          <w:p w14:paraId="49A9B2ED"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57.1</w:t>
            </w:r>
          </w:p>
        </w:tc>
        <w:tc>
          <w:tcPr>
            <w:tcW w:w="0" w:type="auto"/>
          </w:tcPr>
          <w:p w14:paraId="0E42117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29</w:t>
            </w:r>
          </w:p>
        </w:tc>
      </w:tr>
      <w:tr w:rsidR="00AC77BF" w:rsidRPr="00EF2475" w14:paraId="0A94AD55" w14:textId="77777777" w:rsidTr="00EF2475">
        <w:tc>
          <w:tcPr>
            <w:tcW w:w="0" w:type="auto"/>
            <w:shd w:val="clear" w:color="auto" w:fill="F2F2F2" w:themeFill="background1" w:themeFillShade="F2"/>
          </w:tcPr>
          <w:p w14:paraId="1887806E"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15</w:t>
            </w:r>
          </w:p>
        </w:tc>
        <w:tc>
          <w:tcPr>
            <w:tcW w:w="0" w:type="auto"/>
            <w:shd w:val="clear" w:color="auto" w:fill="F2F2F2" w:themeFill="background1" w:themeFillShade="F2"/>
          </w:tcPr>
          <w:p w14:paraId="2156AD0B"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2020-01-02</w:t>
            </w:r>
          </w:p>
        </w:tc>
        <w:tc>
          <w:tcPr>
            <w:tcW w:w="0" w:type="auto"/>
            <w:shd w:val="clear" w:color="auto" w:fill="F2F2F2" w:themeFill="background1" w:themeFillShade="F2"/>
          </w:tcPr>
          <w:p w14:paraId="1539318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5.7</w:t>
            </w:r>
          </w:p>
        </w:tc>
        <w:tc>
          <w:tcPr>
            <w:tcW w:w="0" w:type="auto"/>
            <w:shd w:val="clear" w:color="auto" w:fill="F2F2F2" w:themeFill="background1" w:themeFillShade="F2"/>
          </w:tcPr>
          <w:p w14:paraId="4E2CBF4F"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180.0</w:t>
            </w:r>
          </w:p>
        </w:tc>
        <w:tc>
          <w:tcPr>
            <w:tcW w:w="0" w:type="auto"/>
            <w:shd w:val="clear" w:color="auto" w:fill="F2F2F2" w:themeFill="background1" w:themeFillShade="F2"/>
          </w:tcPr>
          <w:p w14:paraId="25B4224D"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32</w:t>
            </w:r>
          </w:p>
        </w:tc>
      </w:tr>
      <w:tr w:rsidR="00AC77BF" w:rsidRPr="00EF2475" w14:paraId="25CD6F94" w14:textId="77777777">
        <w:tc>
          <w:tcPr>
            <w:tcW w:w="0" w:type="auto"/>
          </w:tcPr>
          <w:p w14:paraId="04CA42B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16</w:t>
            </w:r>
          </w:p>
        </w:tc>
        <w:tc>
          <w:tcPr>
            <w:tcW w:w="0" w:type="auto"/>
          </w:tcPr>
          <w:p w14:paraId="5E6D253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2020-01-18</w:t>
            </w:r>
          </w:p>
        </w:tc>
        <w:tc>
          <w:tcPr>
            <w:tcW w:w="0" w:type="auto"/>
          </w:tcPr>
          <w:p w14:paraId="1C3A840E"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9.9</w:t>
            </w:r>
          </w:p>
        </w:tc>
        <w:tc>
          <w:tcPr>
            <w:tcW w:w="0" w:type="auto"/>
          </w:tcPr>
          <w:p w14:paraId="0BE8E056"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238.3</w:t>
            </w:r>
          </w:p>
        </w:tc>
        <w:tc>
          <w:tcPr>
            <w:tcW w:w="0" w:type="auto"/>
          </w:tcPr>
          <w:p w14:paraId="7FF2EF26"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24</w:t>
            </w:r>
          </w:p>
        </w:tc>
      </w:tr>
      <w:tr w:rsidR="00AC77BF" w:rsidRPr="00EF2475" w14:paraId="52383C2C" w14:textId="77777777" w:rsidTr="00EF2475">
        <w:tc>
          <w:tcPr>
            <w:tcW w:w="0" w:type="auto"/>
            <w:shd w:val="clear" w:color="auto" w:fill="F2F2F2" w:themeFill="background1" w:themeFillShade="F2"/>
          </w:tcPr>
          <w:p w14:paraId="553E5476"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17</w:t>
            </w:r>
          </w:p>
        </w:tc>
        <w:tc>
          <w:tcPr>
            <w:tcW w:w="0" w:type="auto"/>
            <w:shd w:val="clear" w:color="auto" w:fill="F2F2F2" w:themeFill="background1" w:themeFillShade="F2"/>
          </w:tcPr>
          <w:p w14:paraId="533B0896"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2020-01-30</w:t>
            </w:r>
          </w:p>
        </w:tc>
        <w:tc>
          <w:tcPr>
            <w:tcW w:w="0" w:type="auto"/>
            <w:shd w:val="clear" w:color="auto" w:fill="F2F2F2" w:themeFill="background1" w:themeFillShade="F2"/>
          </w:tcPr>
          <w:p w14:paraId="1AC5348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1.9</w:t>
            </w:r>
          </w:p>
        </w:tc>
        <w:tc>
          <w:tcPr>
            <w:tcW w:w="0" w:type="auto"/>
            <w:shd w:val="clear" w:color="auto" w:fill="F2F2F2" w:themeFill="background1" w:themeFillShade="F2"/>
          </w:tcPr>
          <w:p w14:paraId="1A7D680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208.8</w:t>
            </w:r>
          </w:p>
        </w:tc>
        <w:tc>
          <w:tcPr>
            <w:tcW w:w="0" w:type="auto"/>
            <w:shd w:val="clear" w:color="auto" w:fill="F2F2F2" w:themeFill="background1" w:themeFillShade="F2"/>
          </w:tcPr>
          <w:p w14:paraId="580BA7F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111</w:t>
            </w:r>
          </w:p>
        </w:tc>
      </w:tr>
      <w:tr w:rsidR="00AC77BF" w:rsidRPr="00EF2475" w14:paraId="0F5B30BE" w14:textId="77777777" w:rsidTr="00EF2475">
        <w:tc>
          <w:tcPr>
            <w:tcW w:w="0" w:type="auto"/>
            <w:tcBorders>
              <w:bottom w:val="single" w:sz="4" w:space="0" w:color="auto"/>
            </w:tcBorders>
          </w:tcPr>
          <w:p w14:paraId="526944B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18</w:t>
            </w:r>
          </w:p>
        </w:tc>
        <w:tc>
          <w:tcPr>
            <w:tcW w:w="0" w:type="auto"/>
            <w:tcBorders>
              <w:bottom w:val="single" w:sz="4" w:space="0" w:color="auto"/>
            </w:tcBorders>
          </w:tcPr>
          <w:p w14:paraId="2B7E0D6E"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2020-02-05</w:t>
            </w:r>
          </w:p>
        </w:tc>
        <w:tc>
          <w:tcPr>
            <w:tcW w:w="0" w:type="auto"/>
            <w:tcBorders>
              <w:bottom w:val="single" w:sz="4" w:space="0" w:color="auto"/>
            </w:tcBorders>
          </w:tcPr>
          <w:p w14:paraId="1DD5EC7C"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3.4</w:t>
            </w:r>
          </w:p>
        </w:tc>
        <w:tc>
          <w:tcPr>
            <w:tcW w:w="0" w:type="auto"/>
            <w:tcBorders>
              <w:bottom w:val="single" w:sz="4" w:space="0" w:color="auto"/>
            </w:tcBorders>
          </w:tcPr>
          <w:p w14:paraId="32DE1B6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75.9</w:t>
            </w:r>
          </w:p>
        </w:tc>
        <w:tc>
          <w:tcPr>
            <w:tcW w:w="0" w:type="auto"/>
            <w:tcBorders>
              <w:bottom w:val="single" w:sz="4" w:space="0" w:color="auto"/>
            </w:tcBorders>
          </w:tcPr>
          <w:p w14:paraId="0DCD12E9"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22</w:t>
            </w:r>
          </w:p>
        </w:tc>
      </w:tr>
    </w:tbl>
    <w:p w14:paraId="38699010" w14:textId="77777777" w:rsidR="00AC77BF" w:rsidRDefault="00887D53">
      <w:r>
        <w:t> </w:t>
      </w:r>
    </w:p>
    <w:p w14:paraId="44C881A4" w14:textId="77777777" w:rsidR="00AC77BF" w:rsidRDefault="00887D53">
      <w:del w:id="185" w:author="Bill Floyd" w:date="2020-10-23T16:06:00Z">
        <w:r w:rsidDel="005C433C">
          <w:delText xml:space="preserve">The sixteen-month study period was separated into “wet” and “dry” seasons based on detectable stream response at each monitoring site and across the </w:delText>
        </w:r>
        <w:commentRangeStart w:id="186"/>
        <w:r w:rsidDel="005C433C">
          <w:delText>GVWSA</w:delText>
        </w:r>
      </w:del>
      <w:commentRangeEnd w:id="186"/>
      <w:r w:rsidR="005C433C">
        <w:rPr>
          <w:rStyle w:val="CommentReference"/>
        </w:rPr>
        <w:commentReference w:id="186"/>
      </w:r>
      <w:del w:id="187" w:author="Bill Floyd" w:date="2020-10-23T16:06:00Z">
        <w:r w:rsidDel="005C433C">
          <w:delText xml:space="preserve">. </w:delText>
        </w:r>
      </w:del>
      <w:r>
        <w:t xml:space="preserve">Stream response was primarily </w:t>
      </w:r>
      <w:r>
        <w:lastRenderedPageBreak/>
        <w:t xml:space="preserve">driven </w:t>
      </w:r>
      <w:proofErr w:type="spellStart"/>
      <w:ins w:id="188" w:author="Bill Floyd" w:date="2020-10-25T17:32:00Z">
        <w:r w:rsidR="00B15243">
          <w:t>by</w:t>
        </w:r>
      </w:ins>
      <w:del w:id="189" w:author="Bill Floyd" w:date="2020-10-23T16:06:00Z">
        <w:r w:rsidDel="005C433C">
          <w:delText xml:space="preserve">by the presence of </w:delText>
        </w:r>
      </w:del>
      <w:r>
        <w:t>major</w:t>
      </w:r>
      <w:proofErr w:type="spellEnd"/>
      <w:r>
        <w:t xml:space="preserve"> rain events (Table 6); however, there was a period of snowfall (winter of 2018/2019) when rainfall runoff subsided and melt generated streamflow response across the monitoring sites. That period of snow accumulation and melt was included when delineating the 2018/2019 wet season, despite the lack of defined rain events (Figure 5). The 2018/2019 wet season extended from the start of the project (October 2018) to mid-May 2019, with </w:t>
      </w:r>
      <w:ins w:id="190" w:author="Bill Floyd" w:date="2020-10-25T17:32:00Z">
        <w:r w:rsidR="00B15243">
          <w:t xml:space="preserve">snowmelt primarily contributing to </w:t>
        </w:r>
      </w:ins>
      <w:r>
        <w:t xml:space="preserve">streamflow </w:t>
      </w:r>
      <w:del w:id="191" w:author="Bill Floyd" w:date="2020-10-25T17:33:00Z">
        <w:r w:rsidDel="00B15243">
          <w:delText xml:space="preserve">governed by snowmelt rather than rainfall </w:delText>
        </w:r>
      </w:del>
      <w:r>
        <w:t xml:space="preserve">during the period from late January (event 8, Table 6) to mid-May </w:t>
      </w:r>
      <w:commentRangeStart w:id="192"/>
      <w:r>
        <w:t>2019</w:t>
      </w:r>
      <w:commentRangeEnd w:id="192"/>
      <w:r w:rsidR="00B15243">
        <w:rPr>
          <w:rStyle w:val="CommentReference"/>
        </w:rPr>
        <w:commentReference w:id="192"/>
      </w:r>
      <w:r>
        <w:t>. The dry sampling season spanned from mid-May to late-September 2019, and the 2019/2020 wet season began mid-September (event 9, Table 6) and extended to the end of the field study period (Feb 20, 2020).</w:t>
      </w:r>
    </w:p>
    <w:p w14:paraId="5B224386" w14:textId="77777777" w:rsidR="00AC77BF" w:rsidRDefault="00887D53">
      <w:r>
        <w:t> </w:t>
      </w:r>
    </w:p>
    <w:p w14:paraId="4C854871" w14:textId="77777777" w:rsidR="00AC77BF" w:rsidRDefault="00887D53" w:rsidP="00EF2475">
      <w:pPr>
        <w:spacing w:line="276" w:lineRule="auto"/>
      </w:pPr>
      <w:r>
        <w:rPr>
          <w:noProof/>
          <w:lang w:val="en-CA" w:eastAsia="en-CA"/>
        </w:rPr>
        <w:lastRenderedPageBreak/>
        <w:drawing>
          <wp:inline distT="0" distB="0" distL="0" distR="0" wp14:anchorId="4D345EB2" wp14:editId="6D21BDF5">
            <wp:extent cx="5943600" cy="6629399"/>
            <wp:effectExtent l="0" t="0" r="0" b="0"/>
            <wp:docPr id="5" name="Picture" descr="Figure 5:  Leech Water Supply Area air temperature and precipitation plotted with stream responses and sample collection at six monitoring sites. Vertical yellow lines indicate seasons, distinguished by stormflow Vertical Rack sampling (wet season). The dashed yellow line shows the 2018/2019 wet season separation of rain and rain/snowmelt dominated streamflow."/>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stage_subbasins_season-megaplot2.png"/>
                    <pic:cNvPicPr>
                      <a:picLocks noChangeAspect="1" noChangeArrowheads="1"/>
                    </pic:cNvPicPr>
                  </pic:nvPicPr>
                  <pic:blipFill>
                    <a:blip r:embed="rId16"/>
                    <a:stretch>
                      <a:fillRect/>
                    </a:stretch>
                  </pic:blipFill>
                  <pic:spPr bwMode="auto">
                    <a:xfrm>
                      <a:off x="0" y="0"/>
                      <a:ext cx="5943600" cy="6629399"/>
                    </a:xfrm>
                    <a:prstGeom prst="rect">
                      <a:avLst/>
                    </a:prstGeom>
                    <a:noFill/>
                    <a:ln w="9525">
                      <a:noFill/>
                      <a:headEnd/>
                      <a:tailEnd/>
                    </a:ln>
                  </pic:spPr>
                </pic:pic>
              </a:graphicData>
            </a:graphic>
          </wp:inline>
        </w:drawing>
      </w:r>
      <w:commentRangeStart w:id="193"/>
      <w:commentRangeEnd w:id="193"/>
      <w:r w:rsidR="005C433C">
        <w:rPr>
          <w:rStyle w:val="CommentReference"/>
        </w:rPr>
        <w:commentReference w:id="193"/>
      </w:r>
    </w:p>
    <w:p w14:paraId="3038EBF2" w14:textId="77777777" w:rsidR="00AC77BF" w:rsidRDefault="00887D53" w:rsidP="00EF2475">
      <w:pPr>
        <w:spacing w:line="276" w:lineRule="auto"/>
      </w:pPr>
      <w:r>
        <w:t xml:space="preserve">Figure 5:  Leech Water Supply Area air </w:t>
      </w:r>
      <w:proofErr w:type="spellStart"/>
      <w:r>
        <w:t>temperature</w:t>
      </w:r>
      <w:ins w:id="194" w:author="Bill Floyd" w:date="2020-10-23T16:14:00Z">
        <w:r w:rsidR="00043015">
          <w:t>,</w:t>
        </w:r>
      </w:ins>
      <w:del w:id="195" w:author="Bill Floyd" w:date="2020-10-23T16:14:00Z">
        <w:r w:rsidDel="00043015">
          <w:delText xml:space="preserve"> and </w:delText>
        </w:r>
      </w:del>
      <w:del w:id="196" w:author="Bill Floyd" w:date="2020-10-23T16:13:00Z">
        <w:r w:rsidDel="00043015">
          <w:delText xml:space="preserve">precipitation </w:delText>
        </w:r>
      </w:del>
      <w:ins w:id="197" w:author="Bill Floyd" w:date="2020-10-23T16:13:00Z">
        <w:r w:rsidR="00043015">
          <w:t>rain</w:t>
        </w:r>
        <w:proofErr w:type="spellEnd"/>
        <w:r w:rsidR="00043015">
          <w:t xml:space="preserve"> </w:t>
        </w:r>
      </w:ins>
      <w:ins w:id="198" w:author="Bill Floyd" w:date="2020-10-23T16:14:00Z">
        <w:r w:rsidR="00043015">
          <w:t xml:space="preserve">and snow depth </w:t>
        </w:r>
      </w:ins>
      <w:r>
        <w:t xml:space="preserve">plotted with stream responses and sample collection at </w:t>
      </w:r>
      <w:del w:id="199" w:author="Bill Floyd" w:date="2020-10-23T16:14:00Z">
        <w:r w:rsidDel="00043015">
          <w:delText xml:space="preserve">six </w:delText>
        </w:r>
      </w:del>
      <w:r>
        <w:t>monitoring sites</w:t>
      </w:r>
      <w:ins w:id="200" w:author="Bill Floyd" w:date="2020-10-23T16:14:00Z">
        <w:r w:rsidR="00043015">
          <w:t xml:space="preserve"> (6)</w:t>
        </w:r>
      </w:ins>
      <w:r>
        <w:t>. Vertical yellow lines indicate seasons, distinguished by stormflow Vertical Rack sampling (wet season). The dashed yellow line shows the 2018/2019 wet season separation of rain and rain/snowmelt dominated streamflow.</w:t>
      </w:r>
      <w:ins w:id="201" w:author="Bill Floyd" w:date="2020-10-25T17:45:00Z">
        <w:r w:rsidR="00161AA8">
          <w:t xml:space="preserve"> Also make sure you reference where the weather data are from</w:t>
        </w:r>
      </w:ins>
    </w:p>
    <w:p w14:paraId="12C0750A" w14:textId="77777777" w:rsidR="00AC77BF" w:rsidRDefault="00887D53">
      <w:r>
        <w:t> </w:t>
      </w:r>
    </w:p>
    <w:p w14:paraId="7C56B71A" w14:textId="77777777" w:rsidR="00AC77BF" w:rsidRDefault="00887D53">
      <w:pPr>
        <w:pStyle w:val="Heading4"/>
      </w:pPr>
      <w:bookmarkStart w:id="202" w:name="X939c306b5514c7d2f35a01a6e7ad7aa86b136b8"/>
      <w:bookmarkStart w:id="203" w:name="_Toc54041540"/>
      <w:commentRangeStart w:id="204"/>
      <w:r>
        <w:lastRenderedPageBreak/>
        <w:t>Collaborative</w:t>
      </w:r>
      <w:commentRangeEnd w:id="204"/>
      <w:r w:rsidR="009F7BD9">
        <w:rPr>
          <w:rStyle w:val="CommentReference"/>
          <w:rFonts w:eastAsia="Cambria"/>
          <w:b w:val="0"/>
          <w:bCs w:val="0"/>
          <w:iCs w:val="0"/>
        </w:rPr>
        <w:commentReference w:id="204"/>
      </w:r>
      <w:r>
        <w:t xml:space="preserve"> analyses for treatability and </w:t>
      </w:r>
      <w:commentRangeStart w:id="205"/>
      <w:r>
        <w:t>metals</w:t>
      </w:r>
      <w:bookmarkEnd w:id="202"/>
      <w:bookmarkEnd w:id="203"/>
      <w:commentRangeEnd w:id="205"/>
      <w:r w:rsidR="00B066FB">
        <w:rPr>
          <w:rStyle w:val="CommentReference"/>
          <w:rFonts w:eastAsia="Cambria"/>
          <w:b w:val="0"/>
          <w:bCs w:val="0"/>
          <w:iCs w:val="0"/>
        </w:rPr>
        <w:commentReference w:id="205"/>
      </w:r>
    </w:p>
    <w:p w14:paraId="25BB62AC" w14:textId="77777777" w:rsidR="00AC77BF" w:rsidRDefault="00887D53">
      <w:r>
        <w:t>Relationships between DBP-FPs with DOC, SUVA</w:t>
      </w:r>
      <w:r>
        <w:rPr>
          <w:vertAlign w:val="subscript"/>
        </w:rPr>
        <w:t>254</w:t>
      </w:r>
      <w:r>
        <w:t xml:space="preserve"> and SAC</w:t>
      </w:r>
      <w:r>
        <w:rPr>
          <w:vertAlign w:val="subscript"/>
        </w:rPr>
        <w:t>254</w:t>
      </w:r>
      <w:r>
        <w:t xml:space="preserve"> (see Appendix E1 for full details) revealed that SAC</w:t>
      </w:r>
      <w:r>
        <w:rPr>
          <w:vertAlign w:val="subscript"/>
        </w:rPr>
        <w:t>254</w:t>
      </w:r>
      <w:r>
        <w:t xml:space="preserve"> was better correlated to most DBP-FPs (r=0.68, overall) than was SUVA</w:t>
      </w:r>
      <w:r>
        <w:rPr>
          <w:vertAlign w:val="subscript"/>
        </w:rPr>
        <w:t>254</w:t>
      </w:r>
      <w:r>
        <w:t xml:space="preserve"> (r=0.36) or DOC (r=0.50). In particular, SAC</w:t>
      </w:r>
      <w:r>
        <w:rPr>
          <w:vertAlign w:val="subscript"/>
        </w:rPr>
        <w:t>254</w:t>
      </w:r>
      <w:r>
        <w:t xml:space="preserve"> was well correlated with total trihalomethanes (THM, r=0.9882) including </w:t>
      </w:r>
      <w:proofErr w:type="spellStart"/>
      <w:r>
        <w:t>trichloromethane</w:t>
      </w:r>
      <w:proofErr w:type="spellEnd"/>
      <w:r>
        <w:t xml:space="preserve"> (TCM, r=0.9869), total </w:t>
      </w:r>
      <w:proofErr w:type="spellStart"/>
      <w:r>
        <w:t>haloacetic</w:t>
      </w:r>
      <w:proofErr w:type="spellEnd"/>
      <w:r>
        <w:t xml:space="preserve"> acids (HAAs, r=0.9927) including dichloroacetic acid (DCAA, r=0.9945) and trichloroacetic acid (TCAA, r=0.9900); but was only weakly correlated to bromodichloromethane (BDCM, r=0.6539). Thus, SAC</w:t>
      </w:r>
      <w:r>
        <w:rPr>
          <w:vertAlign w:val="subscript"/>
        </w:rPr>
        <w:t>254</w:t>
      </w:r>
      <w:r>
        <w:t xml:space="preserve"> was included as an indicator of aromatic NOM reactivity, and SUVA</w:t>
      </w:r>
      <w:r>
        <w:rPr>
          <w:vertAlign w:val="subscript"/>
        </w:rPr>
        <w:t>254</w:t>
      </w:r>
      <w:r>
        <w:t xml:space="preserve"> was omitted from results. E</w:t>
      </w:r>
      <w:r>
        <w:rPr>
          <w:vertAlign w:val="subscript"/>
        </w:rPr>
        <w:t>2</w:t>
      </w:r>
      <w:r>
        <w:t>:E</w:t>
      </w:r>
      <w:r>
        <w:rPr>
          <w:vertAlign w:val="subscript"/>
        </w:rPr>
        <w:t>3</w:t>
      </w:r>
      <w:r>
        <w:t xml:space="preserve"> was not well correlated to DBP-FP but was used as an (inverse) indicator of aqueous NOM aromaticity and molecular size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w:t>
      </w:r>
    </w:p>
    <w:p w14:paraId="20C52EA3" w14:textId="77777777" w:rsidR="00AC77BF" w:rsidRDefault="00887D53">
      <w:r>
        <w:t> </w:t>
      </w:r>
    </w:p>
    <w:p w14:paraId="479AE800" w14:textId="77777777" w:rsidR="00AC77BF" w:rsidRDefault="00887D53">
      <w:r>
        <w:t>Results of collaborative sample analysis with the CRD (see Appendix E2) showed that DOC was positively correlated with aqueous total mercury (r=0.9999), iron (r=0.8326), manganese (r=0.7706), and aluminum (r=0.6297). While the relationships were not strong, DOC was also positively related to concentrations of barium (r=0.4745), copper (r=0.4198), and arsenic (r=0.3335). Based on these results, it seems apt to consider DOC a master variable linked to metals transport and reinforces the importance of monitoring DOC concentration in source water supply.</w:t>
      </w:r>
    </w:p>
    <w:p w14:paraId="1CC3181A" w14:textId="77777777" w:rsidR="00AC77BF" w:rsidRDefault="00887D53">
      <w:r>
        <w:t> </w:t>
      </w:r>
    </w:p>
    <w:p w14:paraId="03805798" w14:textId="77777777" w:rsidR="00AC77BF" w:rsidRDefault="00887D53">
      <w:pPr>
        <w:pStyle w:val="Heading4"/>
      </w:pPr>
      <w:bookmarkStart w:id="206" w:name="vertical-rack-sampling-quality-assurance"/>
      <w:bookmarkStart w:id="207" w:name="_Toc54041541"/>
      <w:r>
        <w:lastRenderedPageBreak/>
        <w:t>Vertical Rack sampling quality assurance</w:t>
      </w:r>
      <w:bookmarkEnd w:id="206"/>
      <w:bookmarkEnd w:id="207"/>
    </w:p>
    <w:p w14:paraId="6DAD13E5" w14:textId="77777777" w:rsidR="00AC77BF" w:rsidRDefault="00887D53">
      <w:pPr>
        <w:pStyle w:val="Heading5"/>
      </w:pPr>
      <w:bookmarkStart w:id="208" w:name="trail-cameras-and-circulating-dye-test"/>
      <w:r>
        <w:t>Trail cameras and circulating dye-test</w:t>
      </w:r>
      <w:bookmarkEnd w:id="208"/>
    </w:p>
    <w:p w14:paraId="23E12271" w14:textId="77777777" w:rsidR="00AC77BF" w:rsidRDefault="00887D53">
      <w:r>
        <w:t>Trail cameras installed at four of the six monitoring sites provided observations of streamflow during Rack sample collection. Images (captured every 15 minutes) showed highly turbulent flows across rising limb stages (Figure 6). Therefore, the assumption that Vertical Rack samples were collected from well-mixed, un-stratified water was accepted.</w:t>
      </w:r>
    </w:p>
    <w:p w14:paraId="0EF31269" w14:textId="77777777" w:rsidR="00AC77BF" w:rsidRDefault="00887D53" w:rsidP="00EF2475">
      <w:pPr>
        <w:spacing w:line="276" w:lineRule="auto"/>
      </w:pPr>
      <w:r>
        <w:rPr>
          <w:noProof/>
          <w:lang w:val="en-CA" w:eastAsia="en-CA"/>
        </w:rPr>
        <w:drawing>
          <wp:inline distT="0" distB="0" distL="0" distR="0" wp14:anchorId="42816467" wp14:editId="78F59BC1">
            <wp:extent cx="5943600" cy="3435291"/>
            <wp:effectExtent l="0" t="0" r="0" b="0"/>
            <wp:docPr id="6" name="Picture" descr="Figure 6:  Trail camera images from four of the six Leech WSA monitoring sites showing turbulent flows upstream of and around Vertical Rack installations, satisfying the assumption of well-mixed water columns."/>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Rack_turbulent-flows.png"/>
                    <pic:cNvPicPr>
                      <a:picLocks noChangeAspect="1" noChangeArrowheads="1"/>
                    </pic:cNvPicPr>
                  </pic:nvPicPr>
                  <pic:blipFill>
                    <a:blip r:embed="rId17"/>
                    <a:stretch>
                      <a:fillRect/>
                    </a:stretch>
                  </pic:blipFill>
                  <pic:spPr bwMode="auto">
                    <a:xfrm>
                      <a:off x="0" y="0"/>
                      <a:ext cx="5943600" cy="3435291"/>
                    </a:xfrm>
                    <a:prstGeom prst="rect">
                      <a:avLst/>
                    </a:prstGeom>
                    <a:noFill/>
                    <a:ln w="9525">
                      <a:noFill/>
                      <a:headEnd/>
                      <a:tailEnd/>
                    </a:ln>
                  </pic:spPr>
                </pic:pic>
              </a:graphicData>
            </a:graphic>
          </wp:inline>
        </w:drawing>
      </w:r>
    </w:p>
    <w:p w14:paraId="1E15F2F4" w14:textId="77777777" w:rsidR="00AC77BF" w:rsidRDefault="00887D53" w:rsidP="00EF2475">
      <w:pPr>
        <w:spacing w:line="276" w:lineRule="auto"/>
      </w:pPr>
      <w:r>
        <w:t>Figure 6:  Trail camera images from four of the six Leech WSA monitoring sites showing turbulent flows upstream of and around Vertical Rack installations, satisfying the assumption of well-mixed water columns.</w:t>
      </w:r>
    </w:p>
    <w:p w14:paraId="4B1645F1" w14:textId="77777777" w:rsidR="00AC77BF" w:rsidRDefault="00887D53">
      <w:r>
        <w:t> </w:t>
      </w:r>
    </w:p>
    <w:p w14:paraId="30861D72" w14:textId="77777777" w:rsidR="00AC77BF" w:rsidRDefault="00887D53">
      <w:r>
        <w:t xml:space="preserve">Discrete sample collection was validated in the lab using food </w:t>
      </w:r>
      <w:proofErr w:type="spellStart"/>
      <w:r>
        <w:t>colouring</w:t>
      </w:r>
      <w:proofErr w:type="spellEnd"/>
      <w:r>
        <w:t xml:space="preserve"> and a flow-through bucket system. A siphon sampler bottle was submerged in a container filled with circulating tap water; following siphon sample collection, food </w:t>
      </w:r>
      <w:proofErr w:type="spellStart"/>
      <w:r>
        <w:t>colouring</w:t>
      </w:r>
      <w:proofErr w:type="spellEnd"/>
      <w:r>
        <w:t xml:space="preserve"> was added to the system and circulated for 15 minutes, then the sample bottle was removed from this dye chamber and the </w:t>
      </w:r>
      <w:r>
        <w:lastRenderedPageBreak/>
        <w:t>colour of the sample inside the siphon bottle was visually compared to the dyed water that had circulated around it. This test was repeated five times with different siphon-lid bottles. There was no dye present in any of the siphon sample bottles following the tests. Thus, the assumption of discrete siphon sample collection was accepted.</w:t>
      </w:r>
    </w:p>
    <w:p w14:paraId="242471A9" w14:textId="77777777" w:rsidR="00AC77BF" w:rsidRDefault="00887D53">
      <w:r>
        <w:t> </w:t>
      </w:r>
    </w:p>
    <w:p w14:paraId="252932AB" w14:textId="77777777" w:rsidR="00AC77BF" w:rsidRDefault="00887D53">
      <w:pPr>
        <w:pStyle w:val="Heading5"/>
      </w:pPr>
      <w:bookmarkStart w:id="209" w:name="hold-time-experiments"/>
      <w:r>
        <w:t>Hold-time experiments</w:t>
      </w:r>
      <w:bookmarkEnd w:id="209"/>
    </w:p>
    <w:p w14:paraId="38898E88" w14:textId="77777777" w:rsidR="00AC77BF" w:rsidRDefault="00887D53">
      <w:r>
        <w:t>Hold-time experiments included three sets of ten samples, each set compared five samples held on the Vertical Rack (“held”) to five replicate samples analyzed immediately after collection (“fresh”). For each set (set ‘A’, ‘B’ and ‘C’), the number of days that samples remained held on the Rack were used with air temperatures during the hold-period to assess Rack sample stability (Figure 7). Results were used to flag data as suspect or acceptable for inclusion in further data analysis.</w:t>
      </w:r>
    </w:p>
    <w:p w14:paraId="102DCB08" w14:textId="77777777" w:rsidR="00AC77BF" w:rsidRDefault="00887D53">
      <w:r>
        <w:t> </w:t>
      </w:r>
    </w:p>
    <w:p w14:paraId="47D29A4B" w14:textId="77777777" w:rsidR="00AC77BF" w:rsidRDefault="00887D53" w:rsidP="00EF2475">
      <w:pPr>
        <w:spacing w:line="276" w:lineRule="auto"/>
      </w:pPr>
      <w:r>
        <w:rPr>
          <w:noProof/>
          <w:lang w:val="en-CA" w:eastAsia="en-CA"/>
        </w:rPr>
        <w:lastRenderedPageBreak/>
        <w:drawing>
          <wp:inline distT="0" distB="0" distL="0" distR="0" wp14:anchorId="0165413D" wp14:editId="24847A08">
            <wp:extent cx="5504749" cy="4128561"/>
            <wp:effectExtent l="0" t="0" r="0" b="0"/>
            <wp:docPr id="7" name="Picture" descr="Figure 7:  Air temperature and sample hold-times for three sets of stream water samples from Vertical Rack hold-time experiments. Red horizontal lines indicate the 0-7°C range of a typical laboratory refrigerator and dashed vertical lines separate the three sets (A, B, C) of hold-time experiment samples. The period of each set starts with the collection of five ‘fresh’ samples (analyzed after collection) and ends with the retrieval of five ‘held’ samples (kept in the field on a Vertical Rack). Held samples from Set A were on the Rack for 11 days; Set B, 20 days; and Set C, 34 days. These hold-time experiments were conducted at the Leech Tunnel monitoring site, Leech water supply area, Greater Victoria, BC."/>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airTemp_megaplot.png"/>
                    <pic:cNvPicPr>
                      <a:picLocks noChangeAspect="1" noChangeArrowheads="1"/>
                    </pic:cNvPicPr>
                  </pic:nvPicPr>
                  <pic:blipFill>
                    <a:blip r:embed="rId18"/>
                    <a:stretch>
                      <a:fillRect/>
                    </a:stretch>
                  </pic:blipFill>
                  <pic:spPr bwMode="auto">
                    <a:xfrm>
                      <a:off x="0" y="0"/>
                      <a:ext cx="5504749" cy="4128561"/>
                    </a:xfrm>
                    <a:prstGeom prst="rect">
                      <a:avLst/>
                    </a:prstGeom>
                    <a:noFill/>
                    <a:ln w="9525">
                      <a:noFill/>
                      <a:headEnd/>
                      <a:tailEnd/>
                    </a:ln>
                  </pic:spPr>
                </pic:pic>
              </a:graphicData>
            </a:graphic>
          </wp:inline>
        </w:drawing>
      </w:r>
    </w:p>
    <w:p w14:paraId="75760569" w14:textId="77777777" w:rsidR="00AC77BF" w:rsidRDefault="00887D53" w:rsidP="00EF2475">
      <w:pPr>
        <w:spacing w:line="276" w:lineRule="auto"/>
      </w:pPr>
      <w:r>
        <w:t>Figure 7:  Air temperature and sample hold-times for three sets of stream water samples from Vertical Rack hold-time experiments. Red horizontal lines indicate the 0-7°C range of a typical laboratory refrigerator and dashed vertical lines separate the three sets (A, B, C) of hold-time experiment samples. The period of each set starts with the collection of five ‘fresh’ samples (analyzed after collection) and ends with the retrieval of five ‘held’ samples (kept in the field on a Vertical Rack). Held samples from Set A were on the Rack for 11 days; Set B, 20 days; and Set C, 34 days. These hold-time experiments were conducted at the Leech Tunnel monitoring site, Leech water supply area, Greater Victoria, BC.</w:t>
      </w:r>
    </w:p>
    <w:p w14:paraId="4BBA8900" w14:textId="77777777" w:rsidR="00AC77BF" w:rsidRDefault="00887D53">
      <w:r>
        <w:t> </w:t>
      </w:r>
    </w:p>
    <w:p w14:paraId="4E26A894" w14:textId="77777777" w:rsidR="00AC77BF" w:rsidRDefault="00887D53">
      <w:r>
        <w:t>All samples were analyzed to quantify DOC and characterized NOM properties and hold-time set results of fresh and held samples were compared using two-sided paired Wilcoxon signed rank tests (Table 7).</w:t>
      </w:r>
    </w:p>
    <w:p w14:paraId="3C1E1EF7" w14:textId="77777777" w:rsidR="00AC77BF" w:rsidRDefault="00887D53">
      <w:r>
        <w:t> </w:t>
      </w:r>
    </w:p>
    <w:p w14:paraId="6A96C477" w14:textId="77777777" w:rsidR="00EF2475" w:rsidRDefault="00EF2475"/>
    <w:p w14:paraId="34FC0829" w14:textId="77777777" w:rsidR="00AC77BF" w:rsidRPr="00EF2475" w:rsidRDefault="00887D53" w:rsidP="00EF2475">
      <w:pPr>
        <w:pBdr>
          <w:bottom w:val="single" w:sz="4" w:space="1" w:color="auto"/>
        </w:pBdr>
        <w:spacing w:line="276" w:lineRule="auto"/>
        <w:rPr>
          <w:rFonts w:asciiTheme="minorHAnsi" w:hAnsiTheme="minorHAnsi" w:cstheme="minorHAnsi"/>
        </w:rPr>
      </w:pPr>
      <w:r w:rsidRPr="00EF2475">
        <w:rPr>
          <w:rFonts w:asciiTheme="minorHAnsi" w:hAnsiTheme="minorHAnsi" w:cstheme="minorHAnsi"/>
        </w:rPr>
        <w:lastRenderedPageBreak/>
        <w:t>Table 7: Results comparing three Vertical Rack hold-time experiment sets for sample stability in the field</w:t>
      </w:r>
    </w:p>
    <w:tbl>
      <w:tblPr>
        <w:tblW w:w="5000" w:type="pct"/>
        <w:tblLook w:val="07E0" w:firstRow="1" w:lastRow="1" w:firstColumn="1" w:lastColumn="1" w:noHBand="1" w:noVBand="1"/>
      </w:tblPr>
      <w:tblGrid>
        <w:gridCol w:w="527"/>
        <w:gridCol w:w="835"/>
        <w:gridCol w:w="1178"/>
        <w:gridCol w:w="918"/>
        <w:gridCol w:w="1105"/>
        <w:gridCol w:w="1252"/>
        <w:gridCol w:w="1230"/>
        <w:gridCol w:w="1201"/>
        <w:gridCol w:w="1114"/>
      </w:tblGrid>
      <w:tr w:rsidR="001A4976" w14:paraId="2D7C5D01" w14:textId="77777777" w:rsidTr="00EF2475">
        <w:tc>
          <w:tcPr>
            <w:tcW w:w="0" w:type="auto"/>
            <w:vAlign w:val="bottom"/>
          </w:tcPr>
          <w:p w14:paraId="43D1DB32"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Set</w:t>
            </w:r>
          </w:p>
        </w:tc>
        <w:tc>
          <w:tcPr>
            <w:tcW w:w="0" w:type="auto"/>
            <w:vAlign w:val="bottom"/>
          </w:tcPr>
          <w:p w14:paraId="64D2DFE2"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Days held</w:t>
            </w:r>
          </w:p>
        </w:tc>
        <w:tc>
          <w:tcPr>
            <w:tcW w:w="630" w:type="pct"/>
            <w:vAlign w:val="bottom"/>
          </w:tcPr>
          <w:p w14:paraId="08E3CF53"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Air temp.</w:t>
            </w:r>
          </w:p>
        </w:tc>
        <w:tc>
          <w:tcPr>
            <w:tcW w:w="489" w:type="pct"/>
            <w:vAlign w:val="bottom"/>
          </w:tcPr>
          <w:p w14:paraId="26955E0C"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DOC change (%)</w:t>
            </w:r>
          </w:p>
        </w:tc>
        <w:tc>
          <w:tcPr>
            <w:tcW w:w="0" w:type="auto"/>
            <w:vAlign w:val="bottom"/>
          </w:tcPr>
          <w:p w14:paraId="4B45C35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p-value (DOC)</w:t>
            </w:r>
          </w:p>
        </w:tc>
        <w:tc>
          <w:tcPr>
            <w:tcW w:w="0" w:type="auto"/>
            <w:vAlign w:val="bottom"/>
          </w:tcPr>
          <w:p w14:paraId="4E646176"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SAC</w:t>
            </w:r>
            <w:r w:rsidRPr="00EF2475">
              <w:rPr>
                <w:rFonts w:asciiTheme="minorHAnsi" w:hAnsiTheme="minorHAnsi" w:cstheme="minorHAnsi"/>
                <w:vertAlign w:val="subscript"/>
              </w:rPr>
              <w:t>254</w:t>
            </w:r>
            <w:r w:rsidRPr="00EF2475">
              <w:rPr>
                <w:rFonts w:asciiTheme="minorHAnsi" w:hAnsiTheme="minorHAnsi" w:cstheme="minorHAnsi"/>
              </w:rPr>
              <w:t xml:space="preserve"> change (%)</w:t>
            </w:r>
          </w:p>
        </w:tc>
        <w:tc>
          <w:tcPr>
            <w:tcW w:w="0" w:type="auto"/>
            <w:vAlign w:val="bottom"/>
          </w:tcPr>
          <w:p w14:paraId="7BFBB8D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p-value (SAC</w:t>
            </w:r>
            <w:r w:rsidRPr="00EF2475">
              <w:rPr>
                <w:rFonts w:asciiTheme="minorHAnsi" w:hAnsiTheme="minorHAnsi" w:cstheme="minorHAnsi"/>
                <w:vertAlign w:val="subscript"/>
              </w:rPr>
              <w:t>254</w:t>
            </w:r>
            <w:r w:rsidRPr="00EF2475">
              <w:rPr>
                <w:rFonts w:asciiTheme="minorHAnsi" w:hAnsiTheme="minorHAnsi" w:cstheme="minorHAnsi"/>
              </w:rPr>
              <w:t>)</w:t>
            </w:r>
          </w:p>
        </w:tc>
        <w:tc>
          <w:tcPr>
            <w:tcW w:w="0" w:type="auto"/>
            <w:vAlign w:val="bottom"/>
          </w:tcPr>
          <w:p w14:paraId="02EE18A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E</w:t>
            </w:r>
            <w:r w:rsidRPr="00EF2475">
              <w:rPr>
                <w:rFonts w:asciiTheme="minorHAnsi" w:hAnsiTheme="minorHAnsi" w:cstheme="minorHAnsi"/>
                <w:vertAlign w:val="subscript"/>
              </w:rPr>
              <w:t>2</w:t>
            </w:r>
            <w:r w:rsidRPr="00EF2475">
              <w:rPr>
                <w:rFonts w:asciiTheme="minorHAnsi" w:hAnsiTheme="minorHAnsi" w:cstheme="minorHAnsi"/>
              </w:rPr>
              <w:t>:E</w:t>
            </w:r>
            <w:r w:rsidRPr="00EF2475">
              <w:rPr>
                <w:rFonts w:asciiTheme="minorHAnsi" w:hAnsiTheme="minorHAnsi" w:cstheme="minorHAnsi"/>
                <w:vertAlign w:val="subscript"/>
              </w:rPr>
              <w:t>3</w:t>
            </w:r>
            <w:r w:rsidRPr="00EF2475">
              <w:rPr>
                <w:rFonts w:asciiTheme="minorHAnsi" w:hAnsiTheme="minorHAnsi" w:cstheme="minorHAnsi"/>
              </w:rPr>
              <w:t xml:space="preserve"> change (%)</w:t>
            </w:r>
          </w:p>
        </w:tc>
        <w:tc>
          <w:tcPr>
            <w:tcW w:w="0" w:type="auto"/>
            <w:vAlign w:val="bottom"/>
          </w:tcPr>
          <w:p w14:paraId="033543F2"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p-value (E</w:t>
            </w:r>
            <w:r w:rsidRPr="00EF2475">
              <w:rPr>
                <w:rFonts w:asciiTheme="minorHAnsi" w:hAnsiTheme="minorHAnsi" w:cstheme="minorHAnsi"/>
                <w:vertAlign w:val="subscript"/>
              </w:rPr>
              <w:t>2</w:t>
            </w:r>
            <w:r w:rsidRPr="00EF2475">
              <w:rPr>
                <w:rFonts w:asciiTheme="minorHAnsi" w:hAnsiTheme="minorHAnsi" w:cstheme="minorHAnsi"/>
              </w:rPr>
              <w:t>:E</w:t>
            </w:r>
            <w:r w:rsidRPr="00EF2475">
              <w:rPr>
                <w:rFonts w:asciiTheme="minorHAnsi" w:hAnsiTheme="minorHAnsi" w:cstheme="minorHAnsi"/>
                <w:vertAlign w:val="subscript"/>
              </w:rPr>
              <w:t>3</w:t>
            </w:r>
            <w:r w:rsidRPr="00EF2475">
              <w:rPr>
                <w:rFonts w:asciiTheme="minorHAnsi" w:hAnsiTheme="minorHAnsi" w:cstheme="minorHAnsi"/>
              </w:rPr>
              <w:t>)</w:t>
            </w:r>
          </w:p>
        </w:tc>
      </w:tr>
      <w:tr w:rsidR="00AC77BF" w:rsidRPr="00EF2475" w14:paraId="784C3822" w14:textId="77777777" w:rsidTr="00EF2475">
        <w:tc>
          <w:tcPr>
            <w:tcW w:w="0" w:type="auto"/>
          </w:tcPr>
          <w:p w14:paraId="1708C1C8"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A</w:t>
            </w:r>
          </w:p>
        </w:tc>
        <w:tc>
          <w:tcPr>
            <w:tcW w:w="0" w:type="auto"/>
          </w:tcPr>
          <w:p w14:paraId="45FEE05C"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w:t>
            </w:r>
          </w:p>
        </w:tc>
        <w:tc>
          <w:tcPr>
            <w:tcW w:w="630" w:type="pct"/>
          </w:tcPr>
          <w:p w14:paraId="5DF206EE"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7.1 ± 2.2</w:t>
            </w:r>
          </w:p>
        </w:tc>
        <w:tc>
          <w:tcPr>
            <w:tcW w:w="489" w:type="pct"/>
          </w:tcPr>
          <w:p w14:paraId="2900CCA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-45*</w:t>
            </w:r>
          </w:p>
        </w:tc>
        <w:tc>
          <w:tcPr>
            <w:tcW w:w="0" w:type="auto"/>
          </w:tcPr>
          <w:p w14:paraId="1EB8D82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0.0625</w:t>
            </w:r>
          </w:p>
        </w:tc>
        <w:tc>
          <w:tcPr>
            <w:tcW w:w="0" w:type="auto"/>
          </w:tcPr>
          <w:p w14:paraId="3447FDD8"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0</w:t>
            </w:r>
          </w:p>
        </w:tc>
        <w:tc>
          <w:tcPr>
            <w:tcW w:w="0" w:type="auto"/>
          </w:tcPr>
          <w:p w14:paraId="48E2267A"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0.1250</w:t>
            </w:r>
          </w:p>
        </w:tc>
        <w:tc>
          <w:tcPr>
            <w:tcW w:w="0" w:type="auto"/>
          </w:tcPr>
          <w:p w14:paraId="26EAFC73"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-1</w:t>
            </w:r>
          </w:p>
        </w:tc>
        <w:tc>
          <w:tcPr>
            <w:tcW w:w="0" w:type="auto"/>
          </w:tcPr>
          <w:p w14:paraId="1FE3915C"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0.1250</w:t>
            </w:r>
          </w:p>
        </w:tc>
      </w:tr>
      <w:tr w:rsidR="00AC77BF" w:rsidRPr="00EF2475" w14:paraId="2AB81E3F" w14:textId="77777777" w:rsidTr="00EF2475">
        <w:tc>
          <w:tcPr>
            <w:tcW w:w="0" w:type="auto"/>
          </w:tcPr>
          <w:p w14:paraId="1F1255A8"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B</w:t>
            </w:r>
          </w:p>
        </w:tc>
        <w:tc>
          <w:tcPr>
            <w:tcW w:w="0" w:type="auto"/>
          </w:tcPr>
          <w:p w14:paraId="1D6CD7B0"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20</w:t>
            </w:r>
          </w:p>
        </w:tc>
        <w:tc>
          <w:tcPr>
            <w:tcW w:w="630" w:type="pct"/>
          </w:tcPr>
          <w:p w14:paraId="739B439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6.0 ± 2.7</w:t>
            </w:r>
          </w:p>
        </w:tc>
        <w:tc>
          <w:tcPr>
            <w:tcW w:w="489" w:type="pct"/>
          </w:tcPr>
          <w:p w14:paraId="267DE595"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1</w:t>
            </w:r>
          </w:p>
        </w:tc>
        <w:tc>
          <w:tcPr>
            <w:tcW w:w="0" w:type="auto"/>
          </w:tcPr>
          <w:p w14:paraId="46DD4F3C"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0.4375</w:t>
            </w:r>
          </w:p>
        </w:tc>
        <w:tc>
          <w:tcPr>
            <w:tcW w:w="0" w:type="auto"/>
          </w:tcPr>
          <w:p w14:paraId="33357CE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-8*</w:t>
            </w:r>
          </w:p>
        </w:tc>
        <w:tc>
          <w:tcPr>
            <w:tcW w:w="0" w:type="auto"/>
          </w:tcPr>
          <w:p w14:paraId="2606588E"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0.0625</w:t>
            </w:r>
          </w:p>
        </w:tc>
        <w:tc>
          <w:tcPr>
            <w:tcW w:w="0" w:type="auto"/>
          </w:tcPr>
          <w:p w14:paraId="5C800BDD"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0</w:t>
            </w:r>
          </w:p>
        </w:tc>
        <w:tc>
          <w:tcPr>
            <w:tcW w:w="0" w:type="auto"/>
          </w:tcPr>
          <w:p w14:paraId="3753F3AE"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0.8125</w:t>
            </w:r>
          </w:p>
        </w:tc>
      </w:tr>
      <w:tr w:rsidR="00AC77BF" w:rsidRPr="00EF2475" w14:paraId="7512283A" w14:textId="77777777" w:rsidTr="00EF2475">
        <w:tc>
          <w:tcPr>
            <w:tcW w:w="0" w:type="auto"/>
            <w:tcBorders>
              <w:bottom w:val="single" w:sz="4" w:space="0" w:color="auto"/>
            </w:tcBorders>
          </w:tcPr>
          <w:p w14:paraId="746D2E07"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C</w:t>
            </w:r>
          </w:p>
        </w:tc>
        <w:tc>
          <w:tcPr>
            <w:tcW w:w="0" w:type="auto"/>
            <w:tcBorders>
              <w:bottom w:val="single" w:sz="4" w:space="0" w:color="auto"/>
            </w:tcBorders>
          </w:tcPr>
          <w:p w14:paraId="1B8BA5E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34</w:t>
            </w:r>
          </w:p>
        </w:tc>
        <w:tc>
          <w:tcPr>
            <w:tcW w:w="630" w:type="pct"/>
            <w:tcBorders>
              <w:bottom w:val="single" w:sz="4" w:space="0" w:color="auto"/>
            </w:tcBorders>
          </w:tcPr>
          <w:p w14:paraId="57683CFF"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4.3 ± 3.2</w:t>
            </w:r>
          </w:p>
        </w:tc>
        <w:tc>
          <w:tcPr>
            <w:tcW w:w="489" w:type="pct"/>
            <w:tcBorders>
              <w:bottom w:val="single" w:sz="4" w:space="0" w:color="auto"/>
            </w:tcBorders>
          </w:tcPr>
          <w:p w14:paraId="54F8F7AC"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-23</w:t>
            </w:r>
          </w:p>
        </w:tc>
        <w:tc>
          <w:tcPr>
            <w:tcW w:w="0" w:type="auto"/>
            <w:tcBorders>
              <w:bottom w:val="single" w:sz="4" w:space="0" w:color="auto"/>
            </w:tcBorders>
          </w:tcPr>
          <w:p w14:paraId="6E42770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0.1875</w:t>
            </w:r>
          </w:p>
        </w:tc>
        <w:tc>
          <w:tcPr>
            <w:tcW w:w="0" w:type="auto"/>
            <w:tcBorders>
              <w:bottom w:val="single" w:sz="4" w:space="0" w:color="auto"/>
            </w:tcBorders>
          </w:tcPr>
          <w:p w14:paraId="06DDE0FA"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-34*</w:t>
            </w:r>
          </w:p>
        </w:tc>
        <w:tc>
          <w:tcPr>
            <w:tcW w:w="0" w:type="auto"/>
            <w:tcBorders>
              <w:bottom w:val="single" w:sz="4" w:space="0" w:color="auto"/>
            </w:tcBorders>
          </w:tcPr>
          <w:p w14:paraId="090C939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0.0625</w:t>
            </w:r>
          </w:p>
        </w:tc>
        <w:tc>
          <w:tcPr>
            <w:tcW w:w="0" w:type="auto"/>
            <w:tcBorders>
              <w:bottom w:val="single" w:sz="4" w:space="0" w:color="auto"/>
            </w:tcBorders>
          </w:tcPr>
          <w:p w14:paraId="4286C73F"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-14*</w:t>
            </w:r>
          </w:p>
        </w:tc>
        <w:tc>
          <w:tcPr>
            <w:tcW w:w="0" w:type="auto"/>
            <w:tcBorders>
              <w:bottom w:val="single" w:sz="4" w:space="0" w:color="auto"/>
            </w:tcBorders>
          </w:tcPr>
          <w:p w14:paraId="479688FD"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0.0625</w:t>
            </w:r>
          </w:p>
        </w:tc>
      </w:tr>
    </w:tbl>
    <w:p w14:paraId="549E1C80"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i/>
        </w:rPr>
        <w:t>Note:</w:t>
      </w:r>
      <w:r w:rsidRPr="00EF2475">
        <w:rPr>
          <w:rFonts w:asciiTheme="minorHAnsi" w:hAnsiTheme="minorHAnsi" w:cstheme="minorHAnsi"/>
        </w:rPr>
        <w:t xml:space="preserve"> one star (*) indicates significant difference at 90% confidence (p &lt; 0.1), two stars (**) indicates significant difference at 95% confidence (p &lt; 0.05)</w:t>
      </w:r>
    </w:p>
    <w:p w14:paraId="50B835D6" w14:textId="77777777" w:rsidR="00AC77BF" w:rsidRDefault="00887D53">
      <w:r>
        <w:t> </w:t>
      </w:r>
    </w:p>
    <w:p w14:paraId="45F63CB1" w14:textId="77777777" w:rsidR="00AC77BF" w:rsidRDefault="00887D53">
      <w:r>
        <w:t>There was a significant change in DOC concentration (at 90% confidence, p-value = 0.063) for hold-time set A, where mean DOC concentration was 45% lower in the held samples (4.2 ± 0.1 mg/L) compared to the fresh samples (7.54 ± 0.04 mg/L). Despite a change in concentrations, there was no change in NOM character as measured by SAC</w:t>
      </w:r>
      <w:r>
        <w:rPr>
          <w:vertAlign w:val="subscript"/>
        </w:rPr>
        <w:t>254</w:t>
      </w:r>
      <w:r>
        <w:t xml:space="preserve"> or E</w:t>
      </w:r>
      <w:r>
        <w:rPr>
          <w:vertAlign w:val="subscript"/>
        </w:rPr>
        <w:t>2</w:t>
      </w:r>
      <w:r>
        <w:t>:</w:t>
      </w:r>
      <w:commentRangeStart w:id="210"/>
      <w:r>
        <w:t>E</w:t>
      </w:r>
      <w:r>
        <w:rPr>
          <w:vertAlign w:val="subscript"/>
        </w:rPr>
        <w:t>3</w:t>
      </w:r>
      <w:commentRangeEnd w:id="210"/>
      <w:r w:rsidR="009F2076">
        <w:rPr>
          <w:rStyle w:val="CommentReference"/>
        </w:rPr>
        <w:commentReference w:id="210"/>
      </w:r>
      <w:r>
        <w:t>. Samples collected for hold-time set A were DOC-rich “first flush” samples (i.e. the first sampling event of a wet season), and the held samples were on the Vertical Rack for 11 days at average temperature of 7° C (slightly above laboratory refrigerator temperatures).</w:t>
      </w:r>
    </w:p>
    <w:p w14:paraId="12832600" w14:textId="77777777" w:rsidR="00AC77BF" w:rsidRDefault="00887D53">
      <w:r>
        <w:t> </w:t>
      </w:r>
    </w:p>
    <w:p w14:paraId="4C557D5B" w14:textId="77777777" w:rsidR="00AC77BF" w:rsidRDefault="00887D53">
      <w:r>
        <w:t>Set B had a hold-time of 20 days with average air temperature of 6° C. There were no significant changes to DOC concentrations between fresh (5.4 ± 0.1 mg/L) and rack-held samples (5.5 ± 0.1 mg/L). Set B also showed no significant change in E</w:t>
      </w:r>
      <w:r>
        <w:rPr>
          <w:vertAlign w:val="subscript"/>
        </w:rPr>
        <w:t>2</w:t>
      </w:r>
      <w:r>
        <w:t>:E</w:t>
      </w:r>
      <w:r>
        <w:rPr>
          <w:vertAlign w:val="subscript"/>
        </w:rPr>
        <w:t>3</w:t>
      </w:r>
      <w:r>
        <w:t xml:space="preserve"> values (4.58 ± 0.06 compared to 4.6 ± 0.2). Wilcoxon tests for set B showed that the 8% change in SAC</w:t>
      </w:r>
      <w:r>
        <w:rPr>
          <w:vertAlign w:val="subscript"/>
        </w:rPr>
        <w:t>254</w:t>
      </w:r>
      <w:r>
        <w:t xml:space="preserve"> was statistically significant (at 90% confidence). However, the SAC</w:t>
      </w:r>
      <w:r>
        <w:rPr>
          <w:vertAlign w:val="subscript"/>
        </w:rPr>
        <w:t>254</w:t>
      </w:r>
      <w:r>
        <w:t xml:space="preserve"> difference in set B was determined to be caused by an outlier which could be rejected with 99% confidence by Dixon’s Q-test (</w:t>
      </w:r>
      <w:proofErr w:type="spellStart"/>
      <w:r>
        <w:t>Q</w:t>
      </w:r>
      <w:r>
        <w:rPr>
          <w:vertAlign w:val="subscript"/>
        </w:rPr>
        <w:t>exp</w:t>
      </w:r>
      <w:proofErr w:type="spellEnd"/>
      <w:r>
        <w:t xml:space="preserve"> = 0.941 &gt; </w:t>
      </w:r>
      <w:proofErr w:type="spellStart"/>
      <w:r>
        <w:t>Q</w:t>
      </w:r>
      <w:r>
        <w:rPr>
          <w:vertAlign w:val="subscript"/>
        </w:rPr>
        <w:t>crit</w:t>
      </w:r>
      <w:proofErr w:type="spellEnd"/>
      <w:r>
        <w:t xml:space="preserve"> = 0.821). Therefore, it was concluded that, despite the measured difference (Figure 8, Table 7) there was no meaningful change in SAC</w:t>
      </w:r>
      <w:r>
        <w:rPr>
          <w:vertAlign w:val="subscript"/>
        </w:rPr>
        <w:t>254</w:t>
      </w:r>
      <w:r>
        <w:t xml:space="preserve"> for hold-time set B.</w:t>
      </w:r>
    </w:p>
    <w:p w14:paraId="06B6DE1C" w14:textId="77777777" w:rsidR="00AC77BF" w:rsidRDefault="00887D53">
      <w:r>
        <w:lastRenderedPageBreak/>
        <w:t> </w:t>
      </w:r>
    </w:p>
    <w:p w14:paraId="307387AD" w14:textId="77777777" w:rsidR="00AC77BF" w:rsidRDefault="00887D53">
      <w:r>
        <w:t>Hold-time set C included samples held for 34 days at an average of 4.4° C, including a period of sub-zero temperatures. While set C did not yield statistically significant changes in DOC concentration from fresh (3.3 ± 0.2 mg/L) to held (3 ± 1 mg/L) samples, the relative standard deviation (RSD) for DOC increased from 5% in the fresh samples to 43% in the held samples. Although the 23% reduction in set C samples was not deemed to be statistically significant, the nearly nine-fold increase in RSD from fresh to held samples DOC indicates an important change in concentrations for set C (Figure 8). Additionally, there were significant changes to SAC</w:t>
      </w:r>
      <w:r>
        <w:rPr>
          <w:vertAlign w:val="subscript"/>
        </w:rPr>
        <w:t>254</w:t>
      </w:r>
      <w:r>
        <w:t xml:space="preserve"> (p = 0.0625; 34% decrease in absorbance, from 14 ± 2 m</w:t>
      </w:r>
      <w:r>
        <w:rPr>
          <w:vertAlign w:val="superscript"/>
        </w:rPr>
        <w:t>-1</w:t>
      </w:r>
      <w:r>
        <w:t xml:space="preserve"> to 9 ± 2 m</w:t>
      </w:r>
      <w:r>
        <w:rPr>
          <w:vertAlign w:val="superscript"/>
        </w:rPr>
        <w:t>-1</w:t>
      </w:r>
      <w:r>
        <w:t>), and E</w:t>
      </w:r>
      <w:r>
        <w:rPr>
          <w:vertAlign w:val="subscript"/>
        </w:rPr>
        <w:t>2</w:t>
      </w:r>
      <w:r>
        <w:t>:E</w:t>
      </w:r>
      <w:r>
        <w:rPr>
          <w:vertAlign w:val="subscript"/>
        </w:rPr>
        <w:t>3</w:t>
      </w:r>
      <w:r>
        <w:t xml:space="preserve"> (p = 0.625; 14% decrease, from 4.5 ± 0.2 to 3.9 ± 0.2). In addition to the changes in spectral properties, set C held samples had greater variability compared to the fresh sample counterparts (Figure 8).</w:t>
      </w:r>
    </w:p>
    <w:p w14:paraId="5B28D7D4" w14:textId="77777777" w:rsidR="00AC77BF" w:rsidRDefault="00887D53">
      <w:r>
        <w:t> </w:t>
      </w:r>
    </w:p>
    <w:p w14:paraId="48ECD401" w14:textId="77777777" w:rsidR="00AC77BF" w:rsidRDefault="00887D53" w:rsidP="00EF2475">
      <w:pPr>
        <w:spacing w:line="276" w:lineRule="auto"/>
      </w:pPr>
      <w:r>
        <w:rPr>
          <w:noProof/>
          <w:lang w:val="en-CA" w:eastAsia="en-CA"/>
        </w:rPr>
        <w:lastRenderedPageBreak/>
        <w:drawing>
          <wp:inline distT="0" distB="0" distL="0" distR="0" wp14:anchorId="094A5994" wp14:editId="045B4B7D">
            <wp:extent cx="5504749" cy="4587290"/>
            <wp:effectExtent l="0" t="0" r="0" b="0"/>
            <wp:docPr id="8" name="Picture" descr="Figure 8:  Comparison of three hold-time experiment sets, contrasting ‘fresh’ and ‘held’ sample results for DOC concentrations, spectral absorbance coefficient at 254 nm (SAC254) and the spectral quotient E2:E3 (SAC250/SAC365)."/>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HoldTime_boxplots.png"/>
                    <pic:cNvPicPr>
                      <a:picLocks noChangeAspect="1" noChangeArrowheads="1"/>
                    </pic:cNvPicPr>
                  </pic:nvPicPr>
                  <pic:blipFill>
                    <a:blip r:embed="rId19"/>
                    <a:stretch>
                      <a:fillRect/>
                    </a:stretch>
                  </pic:blipFill>
                  <pic:spPr bwMode="auto">
                    <a:xfrm>
                      <a:off x="0" y="0"/>
                      <a:ext cx="5504749" cy="4587290"/>
                    </a:xfrm>
                    <a:prstGeom prst="rect">
                      <a:avLst/>
                    </a:prstGeom>
                    <a:noFill/>
                    <a:ln w="9525">
                      <a:noFill/>
                      <a:headEnd/>
                      <a:tailEnd/>
                    </a:ln>
                  </pic:spPr>
                </pic:pic>
              </a:graphicData>
            </a:graphic>
          </wp:inline>
        </w:drawing>
      </w:r>
    </w:p>
    <w:p w14:paraId="408E0B19" w14:textId="77777777" w:rsidR="00AC77BF" w:rsidRDefault="00887D53" w:rsidP="00EF2475">
      <w:pPr>
        <w:spacing w:line="276" w:lineRule="auto"/>
      </w:pPr>
      <w:r>
        <w:t>Figure 8:  Comparison of three hold-time experiment sets, contrasting ‘fresh’ and ‘held’ sample results for DOC concentrations, spectral absorbance coefficient at 254 nm (SAC</w:t>
      </w:r>
      <w:r>
        <w:rPr>
          <w:vertAlign w:val="subscript"/>
        </w:rPr>
        <w:t>254</w:t>
      </w:r>
      <w:r>
        <w:t>) and the spectral quotient E</w:t>
      </w:r>
      <w:r>
        <w:rPr>
          <w:vertAlign w:val="subscript"/>
        </w:rPr>
        <w:t>2</w:t>
      </w:r>
      <w:r>
        <w:t>:E</w:t>
      </w:r>
      <w:r>
        <w:rPr>
          <w:vertAlign w:val="subscript"/>
        </w:rPr>
        <w:t>3</w:t>
      </w:r>
      <w:r>
        <w:t xml:space="preserve"> (SAC</w:t>
      </w:r>
      <w:r>
        <w:rPr>
          <w:vertAlign w:val="subscript"/>
        </w:rPr>
        <w:t>250</w:t>
      </w:r>
      <w:r>
        <w:t>/SAC</w:t>
      </w:r>
      <w:r>
        <w:rPr>
          <w:vertAlign w:val="subscript"/>
        </w:rPr>
        <w:t>365</w:t>
      </w:r>
      <w:r>
        <w:t>).</w:t>
      </w:r>
    </w:p>
    <w:p w14:paraId="244C84AB" w14:textId="77777777" w:rsidR="00AC77BF" w:rsidRDefault="00887D53">
      <w:r>
        <w:t> </w:t>
      </w:r>
    </w:p>
    <w:p w14:paraId="268A4BA5" w14:textId="77777777" w:rsidR="00AC77BF" w:rsidRDefault="00887D53">
      <w:pPr>
        <w:pStyle w:val="Heading4"/>
      </w:pPr>
      <w:bookmarkStart w:id="211" w:name="foundational-results-summary"/>
      <w:bookmarkStart w:id="212" w:name="_Toc54041542"/>
      <w:r>
        <w:t>Foundational results summary</w:t>
      </w:r>
      <w:bookmarkEnd w:id="211"/>
      <w:bookmarkEnd w:id="212"/>
    </w:p>
    <w:p w14:paraId="2284C346" w14:textId="77777777" w:rsidR="00AC77BF" w:rsidRDefault="00887D53">
      <w:r>
        <w:t xml:space="preserve">Results of hold-time experiments suggest that early-wet-season (“first flush”) samples may contain more labile and aliphatic DOC which is unstable and should be analyzed immediately after collection, whereas later season samples contain DOC which is relatively more stable for up to and including 20 days when held at temperatures that approximate a refrigerator. A hold-time of 34 days with periods of freezing resulted in significant changes to sample NOM molecular character (i.e. aromaticity, molecular size, reactivity); and while DOC concentrations were not </w:t>
      </w:r>
      <w:r>
        <w:lastRenderedPageBreak/>
        <w:t>statistically altered, there was a notable increase in held sample DOC standard deviation. Additional tests would be required to determine if the change in NOM character was caused by the length of time the sample was held, or perhaps due only to freezing and thawing, or a combination of both time and temperature. Based on these results, sample analyses data were updated to include quality-assurance/quality-control (QA/QC) flags which were used to filter sample data, reducing the effective number of samples included in results by less than 10%.</w:t>
      </w:r>
    </w:p>
    <w:p w14:paraId="5A440F19" w14:textId="77777777" w:rsidR="00AC77BF" w:rsidRDefault="00887D53">
      <w:r>
        <w:t> </w:t>
      </w:r>
    </w:p>
    <w:p w14:paraId="0004148B" w14:textId="77777777" w:rsidR="00AC77BF" w:rsidRDefault="00887D53">
      <w:r>
        <w:t xml:space="preserve">Hold-times were calculated for each sample as the time between sample collection and analysis. Any sample that remained held for fewer than 20 days at temperatures between 0-7° C were flagged as acceptable for further data analysis; Rack samples that were held for 20 days or longer were flagged for exceeding a reliable hold-time; and samples identified as early-wet-season (“first-flush”) that had a hold-time of 7 </w:t>
      </w:r>
      <w:commentRangeStart w:id="213"/>
      <w:r>
        <w:t>days</w:t>
      </w:r>
      <w:commentRangeEnd w:id="213"/>
      <w:r w:rsidR="009F2076">
        <w:rPr>
          <w:rStyle w:val="CommentReference"/>
        </w:rPr>
        <w:commentReference w:id="213"/>
      </w:r>
      <w:r>
        <w:t xml:space="preserve"> or longer were flagged as unreliable and not included in further data analysis. Because of possible freeze-thaw changes to DOC and NOM, any sample that underwent suspected or confirmed freezing was also flagged for temperature effects. Hold-time test experiments indicate that extended time in the field on a Vertical Rack could result in a decrease in DOC but not an increase, therefore no positive bias in DOC result should be suspected from event-based samples.</w:t>
      </w:r>
    </w:p>
    <w:p w14:paraId="3794BF89" w14:textId="77777777" w:rsidR="00AC77BF" w:rsidRDefault="00887D53">
      <w:r>
        <w:t> </w:t>
      </w:r>
    </w:p>
    <w:p w14:paraId="6084B699" w14:textId="77777777" w:rsidR="00AC77BF" w:rsidRDefault="00887D53">
      <w:r>
        <w:t xml:space="preserve">In future studies, more in-depth ‘discrete sample collection’ validation tests could be performed with similar food </w:t>
      </w:r>
      <w:proofErr w:type="spellStart"/>
      <w:r>
        <w:t>colouring</w:t>
      </w:r>
      <w:proofErr w:type="spellEnd"/>
      <w:r>
        <w:t xml:space="preserve"> and flow-through bucket system. Possible avenues to explore could include pressure effects of mixing for siphon sample bottles submerged at increasing depths, and spectroscopic analysis of water for more precise verification of any sample mixing post-collection. Additional Hold-time tests could also be performed for more refined method </w:t>
      </w:r>
      <w:r>
        <w:lastRenderedPageBreak/>
        <w:t>development; the primary suggestion for this includes repeated trials with the same hold-time interval (e.g. 10 days) over different weather and stream conditions (e.g. replicate sets in early-, mid-, and late- wet-season).</w:t>
      </w:r>
    </w:p>
    <w:p w14:paraId="5E5DEC63" w14:textId="77777777" w:rsidR="00AC77BF" w:rsidRDefault="00887D53">
      <w:r>
        <w:t> </w:t>
      </w:r>
    </w:p>
    <w:p w14:paraId="544285E1" w14:textId="77777777" w:rsidR="00AC77BF" w:rsidRDefault="00887D53">
      <w:r>
        <w:t xml:space="preserve">DOC has been called a master variable for its influence on water chemistry and role in contaminant transport (Stanley et al. </w:t>
      </w:r>
      <w:hyperlink w:anchor="ref-Stanley2012">
        <w:r>
          <w:rPr>
            <w:rStyle w:val="Hyperlink"/>
          </w:rPr>
          <w:t>2012</w:t>
        </w:r>
      </w:hyperlink>
      <w:r>
        <w:t xml:space="preserve">; </w:t>
      </w:r>
      <w:proofErr w:type="spellStart"/>
      <w:r>
        <w:t>Zarnetske</w:t>
      </w:r>
      <w:proofErr w:type="spellEnd"/>
      <w:r>
        <w:t xml:space="preserve"> et al. </w:t>
      </w:r>
      <w:hyperlink w:anchor="ref-Zarnetske2018">
        <w:r>
          <w:rPr>
            <w:rStyle w:val="Hyperlink"/>
          </w:rPr>
          <w:t>2018</w:t>
        </w:r>
      </w:hyperlink>
      <w:r>
        <w:t xml:space="preserve">; </w:t>
      </w:r>
      <w:proofErr w:type="spellStart"/>
      <w:r>
        <w:t>Ruhala</w:t>
      </w:r>
      <w:proofErr w:type="spellEnd"/>
      <w:r>
        <w:t xml:space="preserve"> and </w:t>
      </w:r>
      <w:proofErr w:type="spellStart"/>
      <w:r>
        <w:t>Zarnetske</w:t>
      </w:r>
      <w:proofErr w:type="spellEnd"/>
      <w:r>
        <w:t xml:space="preserve"> </w:t>
      </w:r>
      <w:hyperlink w:anchor="ref-Ruhala2017">
        <w:r>
          <w:rPr>
            <w:rStyle w:val="Hyperlink"/>
          </w:rPr>
          <w:t>2017</w:t>
        </w:r>
      </w:hyperlink>
      <w:r>
        <w:t xml:space="preserve">; Kellerman et al. </w:t>
      </w:r>
      <w:hyperlink w:anchor="ref-Kellerman2018">
        <w:r>
          <w:rPr>
            <w:rStyle w:val="Hyperlink"/>
          </w:rPr>
          <w:t>2018</w:t>
        </w:r>
      </w:hyperlink>
      <w:r>
        <w:t xml:space="preserve">; </w:t>
      </w:r>
      <w:proofErr w:type="spellStart"/>
      <w:r>
        <w:t>LaZerte</w:t>
      </w:r>
      <w:proofErr w:type="spellEnd"/>
      <w:r>
        <w:t xml:space="preserve"> </w:t>
      </w:r>
      <w:hyperlink w:anchor="ref-LaZerte1991">
        <w:r>
          <w:rPr>
            <w:rStyle w:val="Hyperlink"/>
          </w:rPr>
          <w:t>1991</w:t>
        </w:r>
      </w:hyperlink>
      <w:r>
        <w:t>). This statement was supported by correlations between DOC concentration and aqueous metals in the Leech WSA streams. Relationships between DOC, SAC</w:t>
      </w:r>
      <w:r>
        <w:rPr>
          <w:vertAlign w:val="subscript"/>
        </w:rPr>
        <w:t>254</w:t>
      </w:r>
      <w:r>
        <w:t xml:space="preserve"> and SUVA</w:t>
      </w:r>
      <w:r>
        <w:rPr>
          <w:vertAlign w:val="subscript"/>
        </w:rPr>
        <w:t>254</w:t>
      </w:r>
      <w:r>
        <w:t xml:space="preserve"> clarified that SAC</w:t>
      </w:r>
      <w:r>
        <w:rPr>
          <w:vertAlign w:val="subscript"/>
        </w:rPr>
        <w:t>254</w:t>
      </w:r>
      <w:r>
        <w:t xml:space="preserve"> was better correlated to most DBP-FPs that the other two measured NOM proxy variables. These results are in agreement with findings by Chow et al. (</w:t>
      </w:r>
      <w:hyperlink w:anchor="ref-Chow2008">
        <w:r>
          <w:rPr>
            <w:rStyle w:val="Hyperlink"/>
          </w:rPr>
          <w:t>2008</w:t>
        </w:r>
      </w:hyperlink>
      <w:r>
        <w:t>), and clarify that SAC</w:t>
      </w:r>
      <w:r>
        <w:rPr>
          <w:vertAlign w:val="subscript"/>
        </w:rPr>
        <w:t>254</w:t>
      </w:r>
      <w:r>
        <w:t xml:space="preserve"> should be used as an indicator of NOM reactivity with respect to DBP-FP, rather than SUVA</w:t>
      </w:r>
      <w:r>
        <w:rPr>
          <w:vertAlign w:val="subscript"/>
        </w:rPr>
        <w:t>254</w:t>
      </w:r>
      <w:r>
        <w:t>.</w:t>
      </w:r>
    </w:p>
    <w:p w14:paraId="1716E281" w14:textId="77777777" w:rsidR="00AC77BF" w:rsidRDefault="00887D53">
      <w:r>
        <w:t> </w:t>
      </w:r>
    </w:p>
    <w:p w14:paraId="63FC3991" w14:textId="77777777" w:rsidR="00AC77BF" w:rsidRDefault="00887D53">
      <w:pPr>
        <w:pStyle w:val="Heading2"/>
      </w:pPr>
      <w:bookmarkStart w:id="214" w:name="Xd426a99643994faa7fab8186bd0622a7d3e83db"/>
      <w:bookmarkStart w:id="215" w:name="_Toc54041543"/>
      <w:r>
        <w:lastRenderedPageBreak/>
        <w:t>Spatial and Temporal Patterns in NOM Quantity and Quality Across the Greater Victoria Water Supply Areas</w:t>
      </w:r>
      <w:bookmarkEnd w:id="214"/>
      <w:bookmarkEnd w:id="215"/>
    </w:p>
    <w:p w14:paraId="5E394D2F" w14:textId="77777777" w:rsidR="00AC77BF" w:rsidRDefault="00887D53">
      <w:r>
        <w:t> </w:t>
      </w:r>
    </w:p>
    <w:p w14:paraId="5752F849" w14:textId="77777777" w:rsidR="00AC77BF" w:rsidRDefault="00887D53">
      <w:pPr>
        <w:pStyle w:val="Heading3"/>
      </w:pPr>
      <w:bookmarkStart w:id="216" w:name="_Toc54041544"/>
      <w:r>
        <w:t>Synopsis</w:t>
      </w:r>
      <w:bookmarkEnd w:id="216"/>
    </w:p>
    <w:p w14:paraId="250BFE29" w14:textId="77777777" w:rsidR="00AC77BF" w:rsidRDefault="00887D53">
      <w:r>
        <w:t>The methods defined in Chapter 2 were used to collect and analyze surface water samples across the twelve Greater Victoria water supply area sites (GVWSA, refer to Figure 2 for map). The objective was to describe spatial and temporal patterns and variation of natural organic matter (NOM) concentrations (as dissolved organic carbon, DOC) and spectral character (SAC</w:t>
      </w:r>
      <w:r>
        <w:rPr>
          <w:vertAlign w:val="subscript"/>
        </w:rPr>
        <w:t>254</w:t>
      </w:r>
      <w:r>
        <w:t xml:space="preserve"> and E</w:t>
      </w:r>
      <w:r>
        <w:rPr>
          <w:vertAlign w:val="subscript"/>
        </w:rPr>
        <w:t>2</w:t>
      </w:r>
      <w:r>
        <w:t>:E</w:t>
      </w:r>
      <w:r>
        <w:rPr>
          <w:vertAlign w:val="subscript"/>
        </w:rPr>
        <w:t>3</w:t>
      </w:r>
      <w:r>
        <w:t>). Additionally, sampling results were interpreted with the goal of clarifying the influence of seasonality on concentration and character of NOM.</w:t>
      </w:r>
    </w:p>
    <w:p w14:paraId="5822251D" w14:textId="77777777" w:rsidR="00AC77BF" w:rsidRDefault="00887D53">
      <w:r>
        <w:t> </w:t>
      </w:r>
    </w:p>
    <w:p w14:paraId="30F6A88C" w14:textId="77777777" w:rsidR="00AC77BF" w:rsidRDefault="00887D53">
      <w:pPr>
        <w:pStyle w:val="Heading3"/>
      </w:pPr>
      <w:bookmarkStart w:id="217" w:name="_Toc54041545"/>
      <w:r>
        <w:t>Methods</w:t>
      </w:r>
      <w:bookmarkEnd w:id="217"/>
    </w:p>
    <w:p w14:paraId="01ACC2A1" w14:textId="77777777" w:rsidR="00AC77BF" w:rsidRDefault="00887D53">
      <w:r>
        <w:t>All samples were collected by methods described in Chapter 2, and all data were flagged and filtered based on quality assurance described therein. Here, NOM quantity was assessed based on concentrations of dissolved organic carbon (DOC) and NOM quality was indicated by SAC</w:t>
      </w:r>
      <w:r>
        <w:rPr>
          <w:vertAlign w:val="subscript"/>
        </w:rPr>
        <w:t>254</w:t>
      </w:r>
      <w:r>
        <w:t xml:space="preserve"> (reactivity) and E</w:t>
      </w:r>
      <w:r>
        <w:rPr>
          <w:vertAlign w:val="subscript"/>
        </w:rPr>
        <w:t>2</w:t>
      </w:r>
      <w:r>
        <w:t>:E</w:t>
      </w:r>
      <w:r>
        <w:rPr>
          <w:vertAlign w:val="subscript"/>
        </w:rPr>
        <w:t>3</w:t>
      </w:r>
      <w:r>
        <w:t xml:space="preserve"> (molecular size &amp; aromaticity).</w:t>
      </w:r>
    </w:p>
    <w:p w14:paraId="5BB33DB4" w14:textId="77777777" w:rsidR="00AC77BF" w:rsidRDefault="00887D53">
      <w:r>
        <w:t> </w:t>
      </w:r>
    </w:p>
    <w:p w14:paraId="06530A79" w14:textId="77777777" w:rsidR="00AC77BF" w:rsidRDefault="00887D53">
      <w:pPr>
        <w:pStyle w:val="Heading4"/>
      </w:pPr>
      <w:bookmarkStart w:id="218" w:name="spatial-temporal-patterns"/>
      <w:bookmarkStart w:id="219" w:name="_Toc54041546"/>
      <w:r>
        <w:t>Spatial &amp; temporal patterns</w:t>
      </w:r>
      <w:bookmarkEnd w:id="218"/>
      <w:bookmarkEnd w:id="219"/>
    </w:p>
    <w:p w14:paraId="3AC5738A" w14:textId="77777777" w:rsidR="00AC77BF" w:rsidRDefault="00887D53">
      <w:r>
        <w:t xml:space="preserve">Synoptic sample results were evaluated for spatial patterns by comparing low- to high-order streams, between the Leech and Sooke portions of the GVWSA, and by sampling methods at upstream and downstream sites. To assess temporal patterns, results were examined over the full study period (Oct 2018 to Feb 2020), and grouped by wet and dry seasons. For shorter scale </w:t>
      </w:r>
      <w:r>
        <w:lastRenderedPageBreak/>
        <w:t>temporal pattern assessment, rising limb event-based Rack samples from the six monitoring sites in the Leech WSA were compared to inter-event sampling results (i.e. standard Grab samples).</w:t>
      </w:r>
    </w:p>
    <w:p w14:paraId="43EE35B9" w14:textId="77777777" w:rsidR="00AC77BF" w:rsidRDefault="00887D53">
      <w:r>
        <w:t> </w:t>
      </w:r>
    </w:p>
    <w:p w14:paraId="248FC3B7" w14:textId="77777777" w:rsidR="00AC77BF" w:rsidRDefault="00887D53">
      <w:r>
        <w:t xml:space="preserve">Water quality monitoring is generally completed as synoptic sampling, but perhaps monitoring programs could be simplified by installing a Vertical Rack downstream of the confluence of nested catchments. A method evaluation was completed to assess whether the combination of Rack and Grab sampling below a confluence captured the same range in DOC as Grab sampling at multiple upstream sites. Headwater sub-basins of Leech River and Cragg </w:t>
      </w:r>
      <w:proofErr w:type="spellStart"/>
      <w:r>
        <w:t>crk</w:t>
      </w:r>
      <w:proofErr w:type="spellEnd"/>
      <w:r>
        <w:t xml:space="preserve">, and three nested catchments above the Leech River Tunnel were examined. The Leech Tunnel is the effective outlet of the Leech WSA, where runoff from each nested catchment is integrated. From a headwater’s perspective, runoff from the sub-basins of Weeks </w:t>
      </w:r>
      <w:proofErr w:type="spellStart"/>
      <w:r>
        <w:t>crk</w:t>
      </w:r>
      <w:proofErr w:type="spellEnd"/>
      <w:r>
        <w:t xml:space="preserve"> and Chris </w:t>
      </w:r>
      <w:proofErr w:type="spellStart"/>
      <w:r>
        <w:t>crk</w:t>
      </w:r>
      <w:proofErr w:type="spellEnd"/>
      <w:r>
        <w:t xml:space="preserve"> is integrated at the Leech-head site; and runoff from Jarvis and Lazar </w:t>
      </w:r>
      <w:proofErr w:type="spellStart"/>
      <w:r>
        <w:t>crk</w:t>
      </w:r>
      <w:proofErr w:type="spellEnd"/>
      <w:r>
        <w:t xml:space="preserve"> sub-basins is integrated at the Cragg </w:t>
      </w:r>
      <w:proofErr w:type="spellStart"/>
      <w:r>
        <w:t>crk</w:t>
      </w:r>
      <w:proofErr w:type="spellEnd"/>
      <w:r>
        <w:t xml:space="preserve"> site (Figure 2). At each of these three site groupings, results from upstream Grab samples were compared to downstream Rack and Grab sample results combined. Results were compared using </w:t>
      </w:r>
      <w:proofErr w:type="spellStart"/>
      <w:r>
        <w:t>Levene’s</w:t>
      </w:r>
      <w:proofErr w:type="spellEnd"/>
      <w:r>
        <w:t xml:space="preserve"> test for homoscedasticity (homogeneity of variance).</w:t>
      </w:r>
    </w:p>
    <w:p w14:paraId="3A53FE3A" w14:textId="77777777" w:rsidR="00AC77BF" w:rsidRDefault="00887D53">
      <w:r>
        <w:t> </w:t>
      </w:r>
    </w:p>
    <w:p w14:paraId="434CBA22" w14:textId="77777777" w:rsidR="00AC77BF" w:rsidRDefault="00887D53">
      <w:r>
        <w:t>Synoptic sampling results were evaluated over time to identify possible trends in NOM quantity and quality. To identify possible changes in NOM character, the relationship between DOC and SAC</w:t>
      </w:r>
      <w:r>
        <w:rPr>
          <w:vertAlign w:val="subscript"/>
        </w:rPr>
        <w:t>254</w:t>
      </w:r>
      <w:r>
        <w:t xml:space="preserve"> was explored in context of seasons.</w:t>
      </w:r>
    </w:p>
    <w:p w14:paraId="718D73A1" w14:textId="77777777" w:rsidR="00AC77BF" w:rsidRDefault="00887D53">
      <w:r>
        <w:t> </w:t>
      </w:r>
    </w:p>
    <w:p w14:paraId="5A99DA0D" w14:textId="77777777" w:rsidR="00AC77BF" w:rsidRDefault="00887D53">
      <w:r>
        <w:t xml:space="preserve">Because the most heavily sampled sites were those equipped with Vertical Racks, which collected samples only </w:t>
      </w:r>
      <w:ins w:id="220" w:author="Bill Floyd" w:date="2020-10-25T18:11:00Z">
        <w:r w:rsidR="000114E3">
          <w:t xml:space="preserve">during </w:t>
        </w:r>
      </w:ins>
      <w:r>
        <w:t xml:space="preserve">the wet season, sample results from the six monitoring sites were </w:t>
      </w:r>
      <w:r>
        <w:lastRenderedPageBreak/>
        <w:t>isolated. Wet season NOM quantity and quality results were evaluated to compare event-based rising-limb (Rack) samples to non-rising limb (Grab) samples.</w:t>
      </w:r>
    </w:p>
    <w:p w14:paraId="5B4F1A95" w14:textId="77777777" w:rsidR="00AC77BF" w:rsidRDefault="00887D53">
      <w:r>
        <w:t> </w:t>
      </w:r>
    </w:p>
    <w:p w14:paraId="04BBBB9F" w14:textId="77777777" w:rsidR="00AC77BF" w:rsidRDefault="00887D53">
      <w:pPr>
        <w:pStyle w:val="Heading3"/>
      </w:pPr>
      <w:bookmarkStart w:id="221" w:name="_Toc54041547"/>
      <w:r>
        <w:t>Results</w:t>
      </w:r>
      <w:bookmarkEnd w:id="221"/>
    </w:p>
    <w:p w14:paraId="31196F0C" w14:textId="77777777" w:rsidR="00AC77BF" w:rsidRDefault="00887D53">
      <w:r>
        <w:t>From October 2018 to February 2020, across the GVWSA 426 river samples were collected and analyzed for DOC, and 318 of those samples were analyzed by UV-Vis for NOM character assessment (Table 8). Fewer samples were analyzed for UV-Vis properties than for DOC concentration due to method evolution at the start of the project and constraints in instrument availability. Of the samples collected and analyzed, DOC data were reduced by 9.2% (to 387 samples) during hold-time quality control checks (described in Chapter 2). UV-Vis data were reduced by 19.5% (to 256 samples) through hold-time quality control (9% reduction in UV-Vis data) and, unfortunately, an additional 10.5% was lost during instrument maintenance. Analysis of calibration verification standards resulted in an average analytical accuracy of 10% (n = 20).</w:t>
      </w:r>
    </w:p>
    <w:p w14:paraId="37C5E040" w14:textId="77777777" w:rsidR="00AC77BF" w:rsidRDefault="00887D53">
      <w:r>
        <w:t> </w:t>
      </w:r>
    </w:p>
    <w:p w14:paraId="3D38B644" w14:textId="77777777" w:rsidR="00AC77BF" w:rsidRPr="00EF2475" w:rsidRDefault="00887D53" w:rsidP="00EF2475">
      <w:pPr>
        <w:pBdr>
          <w:bottom w:val="single" w:sz="4" w:space="1" w:color="auto"/>
        </w:pBdr>
        <w:spacing w:line="276" w:lineRule="auto"/>
        <w:rPr>
          <w:rFonts w:asciiTheme="minorHAnsi" w:hAnsiTheme="minorHAnsi" w:cstheme="minorHAnsi"/>
        </w:rPr>
      </w:pPr>
      <w:r w:rsidRPr="00EF2475">
        <w:rPr>
          <w:rFonts w:asciiTheme="minorHAnsi" w:hAnsiTheme="minorHAnsi" w:cstheme="minorHAnsi"/>
        </w:rPr>
        <w:t>Table 8: Summary of samples collected and number included in data analysis following sample hold-time quality assurance filtering</w:t>
      </w:r>
    </w:p>
    <w:tbl>
      <w:tblPr>
        <w:tblW w:w="5000" w:type="pct"/>
        <w:tblLook w:val="07E0" w:firstRow="1" w:lastRow="1" w:firstColumn="1" w:lastColumn="1" w:noHBand="1" w:noVBand="1"/>
      </w:tblPr>
      <w:tblGrid>
        <w:gridCol w:w="2366"/>
        <w:gridCol w:w="1843"/>
        <w:gridCol w:w="1629"/>
        <w:gridCol w:w="1868"/>
        <w:gridCol w:w="1654"/>
      </w:tblGrid>
      <w:tr w:rsidR="001A4976" w14:paraId="26306C33" w14:textId="77777777">
        <w:tc>
          <w:tcPr>
            <w:tcW w:w="0" w:type="auto"/>
            <w:vAlign w:val="bottom"/>
          </w:tcPr>
          <w:p w14:paraId="43B51F53"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type of sample collected</w:t>
            </w:r>
          </w:p>
        </w:tc>
        <w:tc>
          <w:tcPr>
            <w:tcW w:w="0" w:type="auto"/>
            <w:vAlign w:val="bottom"/>
          </w:tcPr>
          <w:p w14:paraId="167F9E14"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total collected &amp; analyzed for DOC</w:t>
            </w:r>
          </w:p>
        </w:tc>
        <w:tc>
          <w:tcPr>
            <w:tcW w:w="0" w:type="auto"/>
            <w:vAlign w:val="bottom"/>
          </w:tcPr>
          <w:p w14:paraId="38E02076"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data included in DOC results</w:t>
            </w:r>
          </w:p>
        </w:tc>
        <w:tc>
          <w:tcPr>
            <w:tcW w:w="0" w:type="auto"/>
            <w:vAlign w:val="bottom"/>
          </w:tcPr>
          <w:p w14:paraId="094A156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total collected &amp; analyzed for NOM</w:t>
            </w:r>
          </w:p>
        </w:tc>
        <w:tc>
          <w:tcPr>
            <w:tcW w:w="0" w:type="auto"/>
            <w:vAlign w:val="bottom"/>
          </w:tcPr>
          <w:p w14:paraId="7A22DACA"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data included in NOM results</w:t>
            </w:r>
          </w:p>
        </w:tc>
      </w:tr>
      <w:tr w:rsidR="00AC77BF" w:rsidRPr="00EF2475" w14:paraId="24BAC153" w14:textId="77777777">
        <w:tc>
          <w:tcPr>
            <w:tcW w:w="0" w:type="auto"/>
          </w:tcPr>
          <w:p w14:paraId="2AB39AE6"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synoptic Grabs outside of monitoring sites</w:t>
            </w:r>
          </w:p>
        </w:tc>
        <w:tc>
          <w:tcPr>
            <w:tcW w:w="0" w:type="auto"/>
          </w:tcPr>
          <w:p w14:paraId="474A3023"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48</w:t>
            </w:r>
          </w:p>
        </w:tc>
        <w:tc>
          <w:tcPr>
            <w:tcW w:w="0" w:type="auto"/>
          </w:tcPr>
          <w:p w14:paraId="04258C9B"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48</w:t>
            </w:r>
          </w:p>
        </w:tc>
        <w:tc>
          <w:tcPr>
            <w:tcW w:w="0" w:type="auto"/>
          </w:tcPr>
          <w:p w14:paraId="2F8FBA4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42</w:t>
            </w:r>
          </w:p>
        </w:tc>
        <w:tc>
          <w:tcPr>
            <w:tcW w:w="0" w:type="auto"/>
          </w:tcPr>
          <w:p w14:paraId="37E9F076"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42</w:t>
            </w:r>
          </w:p>
        </w:tc>
      </w:tr>
      <w:tr w:rsidR="00AC77BF" w:rsidRPr="00EF2475" w14:paraId="747D73AE" w14:textId="77777777">
        <w:tc>
          <w:tcPr>
            <w:tcW w:w="0" w:type="auto"/>
          </w:tcPr>
          <w:p w14:paraId="2B975A8E"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opportunistic Grabs</w:t>
            </w:r>
          </w:p>
        </w:tc>
        <w:tc>
          <w:tcPr>
            <w:tcW w:w="0" w:type="auto"/>
          </w:tcPr>
          <w:p w14:paraId="6879C569"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22</w:t>
            </w:r>
          </w:p>
        </w:tc>
        <w:tc>
          <w:tcPr>
            <w:tcW w:w="0" w:type="auto"/>
          </w:tcPr>
          <w:p w14:paraId="2297467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21</w:t>
            </w:r>
          </w:p>
        </w:tc>
        <w:tc>
          <w:tcPr>
            <w:tcW w:w="0" w:type="auto"/>
          </w:tcPr>
          <w:p w14:paraId="2076ACE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12</w:t>
            </w:r>
          </w:p>
        </w:tc>
        <w:tc>
          <w:tcPr>
            <w:tcW w:w="0" w:type="auto"/>
          </w:tcPr>
          <w:p w14:paraId="03D3EED1"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w:t>
            </w:r>
          </w:p>
        </w:tc>
      </w:tr>
      <w:tr w:rsidR="00AC77BF" w:rsidRPr="00EF2475" w14:paraId="32224CC4" w14:textId="77777777" w:rsidTr="00EF2475">
        <w:tc>
          <w:tcPr>
            <w:tcW w:w="0" w:type="auto"/>
          </w:tcPr>
          <w:p w14:paraId="0BCBDD6A"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monitoring sites synoptic Grabs</w:t>
            </w:r>
          </w:p>
        </w:tc>
        <w:tc>
          <w:tcPr>
            <w:tcW w:w="0" w:type="auto"/>
          </w:tcPr>
          <w:p w14:paraId="26F9E11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153</w:t>
            </w:r>
          </w:p>
        </w:tc>
        <w:tc>
          <w:tcPr>
            <w:tcW w:w="0" w:type="auto"/>
          </w:tcPr>
          <w:p w14:paraId="5B3CB799"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148</w:t>
            </w:r>
          </w:p>
        </w:tc>
        <w:tc>
          <w:tcPr>
            <w:tcW w:w="0" w:type="auto"/>
          </w:tcPr>
          <w:p w14:paraId="435C41AC"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114</w:t>
            </w:r>
          </w:p>
        </w:tc>
        <w:tc>
          <w:tcPr>
            <w:tcW w:w="0" w:type="auto"/>
          </w:tcPr>
          <w:p w14:paraId="45503C33"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103</w:t>
            </w:r>
          </w:p>
        </w:tc>
      </w:tr>
      <w:tr w:rsidR="00AC77BF" w:rsidRPr="00EF2475" w14:paraId="5B06B084" w14:textId="77777777" w:rsidTr="00EF2475">
        <w:tc>
          <w:tcPr>
            <w:tcW w:w="0" w:type="auto"/>
            <w:tcBorders>
              <w:bottom w:val="single" w:sz="4" w:space="0" w:color="auto"/>
            </w:tcBorders>
          </w:tcPr>
          <w:p w14:paraId="68E7C5AE"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monitoring sites vertical Rack</w:t>
            </w:r>
          </w:p>
        </w:tc>
        <w:tc>
          <w:tcPr>
            <w:tcW w:w="0" w:type="auto"/>
            <w:tcBorders>
              <w:bottom w:val="single" w:sz="4" w:space="0" w:color="auto"/>
            </w:tcBorders>
          </w:tcPr>
          <w:p w14:paraId="1E97932F"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203</w:t>
            </w:r>
          </w:p>
        </w:tc>
        <w:tc>
          <w:tcPr>
            <w:tcW w:w="0" w:type="auto"/>
            <w:tcBorders>
              <w:bottom w:val="single" w:sz="4" w:space="0" w:color="auto"/>
            </w:tcBorders>
          </w:tcPr>
          <w:p w14:paraId="37F625ED"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170</w:t>
            </w:r>
          </w:p>
        </w:tc>
        <w:tc>
          <w:tcPr>
            <w:tcW w:w="0" w:type="auto"/>
            <w:tcBorders>
              <w:bottom w:val="single" w:sz="4" w:space="0" w:color="auto"/>
            </w:tcBorders>
          </w:tcPr>
          <w:p w14:paraId="7919C33F"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150</w:t>
            </w:r>
          </w:p>
        </w:tc>
        <w:tc>
          <w:tcPr>
            <w:tcW w:w="0" w:type="auto"/>
            <w:tcBorders>
              <w:bottom w:val="single" w:sz="4" w:space="0" w:color="auto"/>
            </w:tcBorders>
          </w:tcPr>
          <w:p w14:paraId="6C643308"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100</w:t>
            </w:r>
          </w:p>
        </w:tc>
      </w:tr>
      <w:tr w:rsidR="00AC77BF" w:rsidRPr="00EF2475" w14:paraId="4544241E" w14:textId="77777777" w:rsidTr="00EF2475">
        <w:tc>
          <w:tcPr>
            <w:tcW w:w="0" w:type="auto"/>
            <w:tcBorders>
              <w:top w:val="single" w:sz="4" w:space="0" w:color="auto"/>
              <w:bottom w:val="single" w:sz="4" w:space="0" w:color="auto"/>
            </w:tcBorders>
          </w:tcPr>
          <w:p w14:paraId="2AAEA679" w14:textId="77777777" w:rsidR="00AC77BF" w:rsidRPr="00EF2475" w:rsidRDefault="00887D53" w:rsidP="00EF2475">
            <w:pPr>
              <w:spacing w:line="276" w:lineRule="auto"/>
              <w:rPr>
                <w:rFonts w:asciiTheme="minorHAnsi" w:hAnsiTheme="minorHAnsi" w:cstheme="minorHAnsi"/>
              </w:rPr>
            </w:pPr>
            <w:r w:rsidRPr="00EF2475">
              <w:rPr>
                <w:rFonts w:asciiTheme="minorHAnsi" w:hAnsiTheme="minorHAnsi" w:cstheme="minorHAnsi"/>
              </w:rPr>
              <w:t>total</w:t>
            </w:r>
          </w:p>
        </w:tc>
        <w:tc>
          <w:tcPr>
            <w:tcW w:w="0" w:type="auto"/>
            <w:tcBorders>
              <w:top w:val="single" w:sz="4" w:space="0" w:color="auto"/>
              <w:bottom w:val="single" w:sz="4" w:space="0" w:color="auto"/>
            </w:tcBorders>
          </w:tcPr>
          <w:p w14:paraId="093546BA"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426</w:t>
            </w:r>
          </w:p>
        </w:tc>
        <w:tc>
          <w:tcPr>
            <w:tcW w:w="0" w:type="auto"/>
            <w:tcBorders>
              <w:top w:val="single" w:sz="4" w:space="0" w:color="auto"/>
              <w:bottom w:val="single" w:sz="4" w:space="0" w:color="auto"/>
            </w:tcBorders>
          </w:tcPr>
          <w:p w14:paraId="5BE70E15"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387</w:t>
            </w:r>
          </w:p>
        </w:tc>
        <w:tc>
          <w:tcPr>
            <w:tcW w:w="0" w:type="auto"/>
            <w:tcBorders>
              <w:top w:val="single" w:sz="4" w:space="0" w:color="auto"/>
              <w:bottom w:val="single" w:sz="4" w:space="0" w:color="auto"/>
            </w:tcBorders>
          </w:tcPr>
          <w:p w14:paraId="4A142487"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318</w:t>
            </w:r>
          </w:p>
        </w:tc>
        <w:tc>
          <w:tcPr>
            <w:tcW w:w="0" w:type="auto"/>
            <w:tcBorders>
              <w:top w:val="single" w:sz="4" w:space="0" w:color="auto"/>
              <w:bottom w:val="single" w:sz="4" w:space="0" w:color="auto"/>
            </w:tcBorders>
          </w:tcPr>
          <w:p w14:paraId="01CA3446" w14:textId="77777777" w:rsidR="00AC77BF" w:rsidRPr="00EF2475" w:rsidRDefault="00887D53" w:rsidP="00EF2475">
            <w:pPr>
              <w:spacing w:line="276" w:lineRule="auto"/>
              <w:jc w:val="right"/>
              <w:rPr>
                <w:rFonts w:asciiTheme="minorHAnsi" w:hAnsiTheme="minorHAnsi" w:cstheme="minorHAnsi"/>
              </w:rPr>
            </w:pPr>
            <w:r w:rsidRPr="00EF2475">
              <w:rPr>
                <w:rFonts w:asciiTheme="minorHAnsi" w:hAnsiTheme="minorHAnsi" w:cstheme="minorHAnsi"/>
              </w:rPr>
              <w:t>256</w:t>
            </w:r>
          </w:p>
        </w:tc>
      </w:tr>
    </w:tbl>
    <w:p w14:paraId="622A5FB3" w14:textId="77777777" w:rsidR="00AC77BF" w:rsidRDefault="00887D53">
      <w:r>
        <w:lastRenderedPageBreak/>
        <w:t xml:space="preserve">Mean DOC across the GVWSA was 6.1 mg/L (± 43%), which included the rising limb </w:t>
      </w:r>
      <w:del w:id="222" w:author="Bill Floyd" w:date="2020-10-25T19:35:00Z">
        <w:r w:rsidDel="004678E4">
          <w:delText xml:space="preserve">limb </w:delText>
        </w:r>
      </w:del>
      <w:r>
        <w:t xml:space="preserve">samples </w:t>
      </w:r>
      <w:del w:id="223" w:author="Bill Floyd" w:date="2020-10-25T19:35:00Z">
        <w:r w:rsidDel="004678E4">
          <w:delText>colelcted</w:delText>
        </w:r>
      </w:del>
      <w:ins w:id="224" w:author="Bill Floyd" w:date="2020-10-25T19:35:00Z">
        <w:r w:rsidR="004678E4">
          <w:t>collected</w:t>
        </w:r>
      </w:ins>
      <w:r>
        <w:t xml:space="preserve"> in the Leech WSA. This average concentration was similar to Malcolm Knapp Research Forest, near Maple Ridge on the lower mainland (near Vancouver, BC), where a forested basin (0.97 km</w:t>
      </w:r>
      <w:r>
        <w:rPr>
          <w:vertAlign w:val="superscript"/>
        </w:rPr>
        <w:t>2</w:t>
      </w:r>
      <w:r>
        <w:t>) had a mean baseflow DOC concentration of approximately 4.5 mg/L with ~2 mg/L increase during events (</w:t>
      </w:r>
      <w:proofErr w:type="spellStart"/>
      <w:r>
        <w:t>Mistick</w:t>
      </w:r>
      <w:proofErr w:type="spellEnd"/>
      <w:r>
        <w:t xml:space="preserve"> </w:t>
      </w:r>
      <w:hyperlink w:anchor="ref-Mistick2019">
        <w:r>
          <w:rPr>
            <w:rStyle w:val="Hyperlink"/>
          </w:rPr>
          <w:t>2019</w:t>
        </w:r>
      </w:hyperlink>
      <w:r>
        <w:t>).</w:t>
      </w:r>
    </w:p>
    <w:p w14:paraId="0EA64DD7" w14:textId="77777777" w:rsidR="00AC77BF" w:rsidRDefault="00887D53">
      <w:r>
        <w:t> </w:t>
      </w:r>
    </w:p>
    <w:p w14:paraId="1D04F598" w14:textId="77777777" w:rsidR="00AC77BF" w:rsidRDefault="00887D53">
      <w:pPr>
        <w:pStyle w:val="Heading4"/>
      </w:pPr>
      <w:bookmarkStart w:id="225" w:name="X5df29f0d072217184f9d2c3d489d6e7d9af746b"/>
      <w:bookmarkStart w:id="226" w:name="_Toc54041548"/>
      <w:r>
        <w:t>Spatial patterns in NOM quantity and quality</w:t>
      </w:r>
      <w:bookmarkEnd w:id="225"/>
      <w:bookmarkEnd w:id="226"/>
    </w:p>
    <w:p w14:paraId="624E7C71" w14:textId="77777777" w:rsidR="00AC77BF" w:rsidRDefault="00887D53">
      <w:r>
        <w:t xml:space="preserve">From 366 quality-controlled river water samples collected over 16 months, DOC ranged from 1.6 to 19.1 mg/L (5.7 mg/L median) with mean DOC of 6.1 ± 2.9 mg/L overall. The relative standard deviation (RSD = </w:t>
      </w:r>
      <w:proofErr w:type="spellStart"/>
      <w:r>
        <w:t>std.dev</w:t>
      </w:r>
      <w:proofErr w:type="spellEnd"/>
      <w:r>
        <w:t>/mean) for DOC in each of the synoptically sampled sites was at least 24% and at most 71%</w:t>
      </w:r>
      <w:del w:id="227" w:author="Bill Floyd" w:date="2020-10-25T19:37:00Z">
        <w:r w:rsidDel="004678E4">
          <w:delText>, indicating a wide range of variance among the sites</w:delText>
        </w:r>
      </w:del>
      <w:r>
        <w:t>.</w:t>
      </w:r>
    </w:p>
    <w:p w14:paraId="7808EC0A" w14:textId="77777777" w:rsidR="00AC77BF" w:rsidRDefault="00887D53">
      <w:r>
        <w:t> </w:t>
      </w:r>
    </w:p>
    <w:p w14:paraId="0954388B" w14:textId="77777777" w:rsidR="00AC77BF" w:rsidRDefault="00887D53">
      <w:r>
        <w:t>The headwaters sites of Weeks creek (11.52 km</w:t>
      </w:r>
      <w:r>
        <w:rPr>
          <w:vertAlign w:val="superscript"/>
        </w:rPr>
        <w:t>2</w:t>
      </w:r>
      <w:r>
        <w:t xml:space="preserve"> sub-basin) and Jarvis creek (1.51 km</w:t>
      </w:r>
      <w:r>
        <w:rPr>
          <w:vertAlign w:val="superscript"/>
        </w:rPr>
        <w:t>2</w:t>
      </w:r>
      <w:r>
        <w:t xml:space="preserve"> sub-basin) had the highest DOC concentrations of the twelve sampling sites (means of 9.9 mg/L (n=49) and 9.7 mg/L (n=12), respectively). The lowest DOC concentrations were recorded at the sampling sites of the </w:t>
      </w:r>
      <w:proofErr w:type="spellStart"/>
      <w:r>
        <w:t>Rithet</w:t>
      </w:r>
      <w:proofErr w:type="spellEnd"/>
      <w:r>
        <w:t xml:space="preserve"> </w:t>
      </w:r>
      <w:proofErr w:type="spellStart"/>
      <w:r>
        <w:t>crk</w:t>
      </w:r>
      <w:proofErr w:type="spellEnd"/>
      <w:r>
        <w:t xml:space="preserve"> sub-basin (11.12 km</w:t>
      </w:r>
      <w:r>
        <w:rPr>
          <w:vertAlign w:val="superscript"/>
        </w:rPr>
        <w:t>2</w:t>
      </w:r>
      <w:r>
        <w:t>) and the Leech Tunnel sub-basin (95.3 km</w:t>
      </w:r>
      <w:r>
        <w:rPr>
          <w:vertAlign w:val="superscript"/>
        </w:rPr>
        <w:t>2</w:t>
      </w:r>
      <w:r>
        <w:t xml:space="preserve">) and their means </w:t>
      </w:r>
      <w:del w:id="228" w:author="Bill Floyd" w:date="2020-10-25T19:37:00Z">
        <w:r w:rsidDel="004678E4">
          <w:delText>(</w:delText>
        </w:r>
      </w:del>
      <w:r>
        <w:t xml:space="preserve">5.4 mg/L (n=13) and 4.8 mg/L (n=64), respectively) were not unlike other streams of 3rd order or above (overall average 5.18 mg/L). The greatest range in DOC concentrations was measured at the </w:t>
      </w:r>
      <w:proofErr w:type="spellStart"/>
      <w:r>
        <w:t>Rithet</w:t>
      </w:r>
      <w:proofErr w:type="spellEnd"/>
      <w:r>
        <w:t xml:space="preserve"> </w:t>
      </w:r>
      <w:proofErr w:type="spellStart"/>
      <w:r>
        <w:t>crk</w:t>
      </w:r>
      <w:proofErr w:type="spellEnd"/>
      <w:r>
        <w:t xml:space="preserve"> site which had a relative standard deviation (RSD) of 71%. The site with the second highest DOC range was the West Leech sub-basin (20.85 km</w:t>
      </w:r>
      <w:r>
        <w:rPr>
          <w:vertAlign w:val="superscript"/>
        </w:rPr>
        <w:t>2</w:t>
      </w:r>
      <w:r>
        <w:t xml:space="preserve">) with mean DOC of 5.8 ± 2.4 mg/L (41% RSD). Between these two sites with the highest DOC variance, the West Leech (n=57) – a monitoring site – was more heavily sampled than </w:t>
      </w:r>
      <w:proofErr w:type="spellStart"/>
      <w:r>
        <w:t>Rithet</w:t>
      </w:r>
      <w:proofErr w:type="spellEnd"/>
      <w:r>
        <w:t xml:space="preserve"> (n=13) – a synoptic sampling site alone (Table 9).</w:t>
      </w:r>
    </w:p>
    <w:p w14:paraId="7F09D82D" w14:textId="77777777" w:rsidR="00AC77BF" w:rsidRDefault="00887D53">
      <w:r>
        <w:lastRenderedPageBreak/>
        <w:t xml:space="preserve">Mean DOC concentrations were similar between the Sooke WSA main tributaries to Sooke Reservoir: Judge </w:t>
      </w:r>
      <w:proofErr w:type="spellStart"/>
      <w:r>
        <w:t>crk</w:t>
      </w:r>
      <w:proofErr w:type="spellEnd"/>
      <w:r>
        <w:t xml:space="preserve"> (5.7 ± 1.1 mg/L, n=</w:t>
      </w:r>
      <w:commentRangeStart w:id="229"/>
      <w:r>
        <w:t>6</w:t>
      </w:r>
      <w:commentRangeEnd w:id="229"/>
      <w:r w:rsidR="004678E4">
        <w:rPr>
          <w:rStyle w:val="CommentReference"/>
        </w:rPr>
        <w:commentReference w:id="229"/>
      </w:r>
      <w:r>
        <w:t xml:space="preserve">) and </w:t>
      </w:r>
      <w:proofErr w:type="spellStart"/>
      <w:r>
        <w:t>Rithet</w:t>
      </w:r>
      <w:proofErr w:type="spellEnd"/>
      <w:r>
        <w:t xml:space="preserve"> </w:t>
      </w:r>
      <w:proofErr w:type="spellStart"/>
      <w:r>
        <w:t>crk</w:t>
      </w:r>
      <w:proofErr w:type="spellEnd"/>
      <w:r>
        <w:t xml:space="preserve"> (5.4 ± 3.9, n = 13). Comparing these Sooke WSA main tributary sites to the future supplemental supply Leech Tunnel site, mean DOC was similar among the three, but slightly higher in the Sooke WSA than at the Leech Tunnel (4.8 ± 1.8 mg/L). Though these three sites were sampled over the same span of time, the number of samples collected at the Tunnel (n=64) was much greater due to less intense focus on the Sooke WSA and Vertical Rack sampling at the Leech Tunnel (Table 9).</w:t>
      </w:r>
    </w:p>
    <w:p w14:paraId="37B73294" w14:textId="77777777" w:rsidR="005F78AC" w:rsidRDefault="00887D53">
      <w:pPr>
        <w:sectPr w:rsidR="005F78AC" w:rsidSect="005F78AC">
          <w:pgSz w:w="12240" w:h="15840" w:code="1"/>
          <w:pgMar w:top="1440" w:right="1440" w:bottom="1440" w:left="1440" w:header="706" w:footer="706" w:gutter="0"/>
          <w:cols w:space="708"/>
          <w:docGrid w:linePitch="326"/>
        </w:sectPr>
      </w:pPr>
      <w:r>
        <w:t> </w:t>
      </w:r>
    </w:p>
    <w:p w14:paraId="0A1C37E7" w14:textId="77777777" w:rsidR="00AC77BF" w:rsidRPr="005F78AC" w:rsidRDefault="00887D53" w:rsidP="005F78AC">
      <w:pPr>
        <w:pBdr>
          <w:bottom w:val="single" w:sz="4" w:space="1" w:color="auto"/>
        </w:pBdr>
        <w:spacing w:line="276" w:lineRule="auto"/>
        <w:rPr>
          <w:rFonts w:asciiTheme="minorHAnsi" w:hAnsiTheme="minorHAnsi" w:cstheme="minorHAnsi"/>
        </w:rPr>
      </w:pPr>
      <w:r w:rsidRPr="005F78AC">
        <w:rPr>
          <w:rFonts w:asciiTheme="minorHAnsi" w:hAnsiTheme="minorHAnsi" w:cstheme="minorHAnsi"/>
        </w:rPr>
        <w:lastRenderedPageBreak/>
        <w:t>Table 9: Dissolved organic carbon concentrations (DOC) across twelve synoptically sampled sites in the Greater Victoria Water Supply Area</w:t>
      </w:r>
    </w:p>
    <w:tbl>
      <w:tblPr>
        <w:tblW w:w="5000" w:type="pct"/>
        <w:tblLook w:val="07E0" w:firstRow="1" w:lastRow="1" w:firstColumn="1" w:lastColumn="1" w:noHBand="1" w:noVBand="1"/>
      </w:tblPr>
      <w:tblGrid>
        <w:gridCol w:w="1375"/>
        <w:gridCol w:w="3137"/>
        <w:gridCol w:w="581"/>
        <w:gridCol w:w="1439"/>
        <w:gridCol w:w="643"/>
        <w:gridCol w:w="1428"/>
        <w:gridCol w:w="1377"/>
        <w:gridCol w:w="1583"/>
        <w:gridCol w:w="1397"/>
      </w:tblGrid>
      <w:tr w:rsidR="001A4976" w14:paraId="34DB7D38" w14:textId="77777777">
        <w:tc>
          <w:tcPr>
            <w:tcW w:w="0" w:type="auto"/>
            <w:vAlign w:val="bottom"/>
          </w:tcPr>
          <w:p w14:paraId="77994E1D"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Site</w:t>
            </w:r>
          </w:p>
        </w:tc>
        <w:tc>
          <w:tcPr>
            <w:tcW w:w="0" w:type="auto"/>
            <w:vAlign w:val="bottom"/>
          </w:tcPr>
          <w:p w14:paraId="4F56AD63"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Description</w:t>
            </w:r>
          </w:p>
        </w:tc>
        <w:tc>
          <w:tcPr>
            <w:tcW w:w="0" w:type="auto"/>
            <w:vAlign w:val="bottom"/>
          </w:tcPr>
          <w:p w14:paraId="4B469CB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n</w:t>
            </w:r>
          </w:p>
        </w:tc>
        <w:tc>
          <w:tcPr>
            <w:tcW w:w="0" w:type="auto"/>
            <w:vAlign w:val="bottom"/>
          </w:tcPr>
          <w:p w14:paraId="6EF7B61B"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Mean DOC (mg/L)</w:t>
            </w:r>
          </w:p>
        </w:tc>
        <w:tc>
          <w:tcPr>
            <w:tcW w:w="0" w:type="auto"/>
            <w:vAlign w:val="bottom"/>
          </w:tcPr>
          <w:p w14:paraId="30121389" w14:textId="77777777" w:rsidR="00AC77BF" w:rsidRPr="005F78AC" w:rsidRDefault="00887D53" w:rsidP="005F78AC">
            <w:pPr>
              <w:spacing w:line="276" w:lineRule="auto"/>
              <w:jc w:val="right"/>
              <w:rPr>
                <w:rFonts w:asciiTheme="minorHAnsi" w:hAnsiTheme="minorHAnsi" w:cstheme="minorHAnsi"/>
              </w:rPr>
            </w:pPr>
            <w:proofErr w:type="spellStart"/>
            <w:r w:rsidRPr="005F78AC">
              <w:rPr>
                <w:rFonts w:asciiTheme="minorHAnsi" w:hAnsiTheme="minorHAnsi" w:cstheme="minorHAnsi"/>
              </w:rPr>
              <w:t>sd</w:t>
            </w:r>
            <w:proofErr w:type="spellEnd"/>
            <w:r w:rsidRPr="005F78AC">
              <w:rPr>
                <w:rFonts w:asciiTheme="minorHAnsi" w:hAnsiTheme="minorHAnsi" w:cstheme="minorHAnsi"/>
              </w:rPr>
              <w:t xml:space="preserve"> (±)</w:t>
            </w:r>
          </w:p>
        </w:tc>
        <w:tc>
          <w:tcPr>
            <w:tcW w:w="0" w:type="auto"/>
            <w:vAlign w:val="bottom"/>
          </w:tcPr>
          <w:p w14:paraId="40842DA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 xml:space="preserve">Relative </w:t>
            </w:r>
            <w:proofErr w:type="spellStart"/>
            <w:r w:rsidRPr="005F78AC">
              <w:rPr>
                <w:rFonts w:asciiTheme="minorHAnsi" w:hAnsiTheme="minorHAnsi" w:cstheme="minorHAnsi"/>
              </w:rPr>
              <w:t>sd</w:t>
            </w:r>
            <w:proofErr w:type="spellEnd"/>
            <w:r w:rsidRPr="005F78AC">
              <w:rPr>
                <w:rFonts w:asciiTheme="minorHAnsi" w:hAnsiTheme="minorHAnsi" w:cstheme="minorHAnsi"/>
              </w:rPr>
              <w:t xml:space="preserve"> (± %)</w:t>
            </w:r>
          </w:p>
        </w:tc>
        <w:tc>
          <w:tcPr>
            <w:tcW w:w="0" w:type="auto"/>
            <w:vAlign w:val="bottom"/>
          </w:tcPr>
          <w:p w14:paraId="29D788E7"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Min. DOC (mg/L)</w:t>
            </w:r>
          </w:p>
        </w:tc>
        <w:tc>
          <w:tcPr>
            <w:tcW w:w="0" w:type="auto"/>
            <w:vAlign w:val="bottom"/>
          </w:tcPr>
          <w:p w14:paraId="4CABD2B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Median DOC (mg/L)</w:t>
            </w:r>
          </w:p>
        </w:tc>
        <w:tc>
          <w:tcPr>
            <w:tcW w:w="0" w:type="auto"/>
            <w:vAlign w:val="bottom"/>
          </w:tcPr>
          <w:p w14:paraId="76BFBDA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Max. DOC (mg/L)</w:t>
            </w:r>
          </w:p>
        </w:tc>
      </w:tr>
      <w:tr w:rsidR="00AC77BF" w:rsidRPr="005F78AC" w14:paraId="429C85D1" w14:textId="77777777">
        <w:tc>
          <w:tcPr>
            <w:tcW w:w="0" w:type="auto"/>
          </w:tcPr>
          <w:p w14:paraId="635FA72E"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Weeks</w:t>
            </w:r>
          </w:p>
        </w:tc>
        <w:tc>
          <w:tcPr>
            <w:tcW w:w="0" w:type="auto"/>
          </w:tcPr>
          <w:p w14:paraId="679D87BE"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headwater of Leech Rv., LWSA</w:t>
            </w:r>
          </w:p>
        </w:tc>
        <w:tc>
          <w:tcPr>
            <w:tcW w:w="0" w:type="auto"/>
          </w:tcPr>
          <w:p w14:paraId="216D83C7"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49</w:t>
            </w:r>
          </w:p>
        </w:tc>
        <w:tc>
          <w:tcPr>
            <w:tcW w:w="0" w:type="auto"/>
          </w:tcPr>
          <w:p w14:paraId="0165378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9.9</w:t>
            </w:r>
          </w:p>
        </w:tc>
        <w:tc>
          <w:tcPr>
            <w:tcW w:w="0" w:type="auto"/>
          </w:tcPr>
          <w:p w14:paraId="230FB51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3.4</w:t>
            </w:r>
          </w:p>
        </w:tc>
        <w:tc>
          <w:tcPr>
            <w:tcW w:w="0" w:type="auto"/>
          </w:tcPr>
          <w:p w14:paraId="2CA23F85"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34</w:t>
            </w:r>
          </w:p>
        </w:tc>
        <w:tc>
          <w:tcPr>
            <w:tcW w:w="0" w:type="auto"/>
          </w:tcPr>
          <w:p w14:paraId="676B975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3.78</w:t>
            </w:r>
          </w:p>
        </w:tc>
        <w:tc>
          <w:tcPr>
            <w:tcW w:w="0" w:type="auto"/>
          </w:tcPr>
          <w:p w14:paraId="2599A16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9.7</w:t>
            </w:r>
          </w:p>
        </w:tc>
        <w:tc>
          <w:tcPr>
            <w:tcW w:w="0" w:type="auto"/>
          </w:tcPr>
          <w:p w14:paraId="11D20F2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19.1</w:t>
            </w:r>
          </w:p>
        </w:tc>
      </w:tr>
      <w:tr w:rsidR="00AC77BF" w:rsidRPr="005F78AC" w14:paraId="24249298" w14:textId="77777777">
        <w:tc>
          <w:tcPr>
            <w:tcW w:w="0" w:type="auto"/>
          </w:tcPr>
          <w:p w14:paraId="09C66850" w14:textId="77777777" w:rsidR="00AC77BF" w:rsidRPr="005F78AC" w:rsidRDefault="00887D53" w:rsidP="005F78AC">
            <w:pPr>
              <w:spacing w:line="276" w:lineRule="auto"/>
              <w:rPr>
                <w:rFonts w:asciiTheme="minorHAnsi" w:hAnsiTheme="minorHAnsi" w:cstheme="minorHAnsi"/>
              </w:rPr>
            </w:pPr>
            <w:proofErr w:type="spellStart"/>
            <w:r w:rsidRPr="005F78AC">
              <w:rPr>
                <w:rFonts w:asciiTheme="minorHAnsi" w:hAnsiTheme="minorHAnsi" w:cstheme="minorHAnsi"/>
              </w:rPr>
              <w:t>ChrisCrk</w:t>
            </w:r>
            <w:proofErr w:type="spellEnd"/>
          </w:p>
        </w:tc>
        <w:tc>
          <w:tcPr>
            <w:tcW w:w="0" w:type="auto"/>
          </w:tcPr>
          <w:p w14:paraId="1B9C802F"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headwater of Leech Rv., LWSA</w:t>
            </w:r>
          </w:p>
        </w:tc>
        <w:tc>
          <w:tcPr>
            <w:tcW w:w="0" w:type="auto"/>
          </w:tcPr>
          <w:p w14:paraId="5DEE4A9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42</w:t>
            </w:r>
          </w:p>
        </w:tc>
        <w:tc>
          <w:tcPr>
            <w:tcW w:w="0" w:type="auto"/>
          </w:tcPr>
          <w:p w14:paraId="19B1441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4.9</w:t>
            </w:r>
          </w:p>
        </w:tc>
        <w:tc>
          <w:tcPr>
            <w:tcW w:w="0" w:type="auto"/>
          </w:tcPr>
          <w:p w14:paraId="408D5AF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2.1</w:t>
            </w:r>
          </w:p>
        </w:tc>
        <w:tc>
          <w:tcPr>
            <w:tcW w:w="0" w:type="auto"/>
          </w:tcPr>
          <w:p w14:paraId="09E80D0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42</w:t>
            </w:r>
          </w:p>
        </w:tc>
        <w:tc>
          <w:tcPr>
            <w:tcW w:w="0" w:type="auto"/>
          </w:tcPr>
          <w:p w14:paraId="26478D3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1.84</w:t>
            </w:r>
          </w:p>
        </w:tc>
        <w:tc>
          <w:tcPr>
            <w:tcW w:w="0" w:type="auto"/>
          </w:tcPr>
          <w:p w14:paraId="22017D7B"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4.7</w:t>
            </w:r>
          </w:p>
        </w:tc>
        <w:tc>
          <w:tcPr>
            <w:tcW w:w="0" w:type="auto"/>
          </w:tcPr>
          <w:p w14:paraId="2E378CE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9.2</w:t>
            </w:r>
          </w:p>
        </w:tc>
      </w:tr>
      <w:tr w:rsidR="00AC77BF" w:rsidRPr="005F78AC" w14:paraId="448D7993" w14:textId="77777777">
        <w:tc>
          <w:tcPr>
            <w:tcW w:w="0" w:type="auto"/>
          </w:tcPr>
          <w:p w14:paraId="2A18988D" w14:textId="77777777" w:rsidR="00AC77BF" w:rsidRPr="005F78AC" w:rsidRDefault="00887D53" w:rsidP="005F78AC">
            <w:pPr>
              <w:spacing w:line="276" w:lineRule="auto"/>
              <w:rPr>
                <w:rFonts w:asciiTheme="minorHAnsi" w:hAnsiTheme="minorHAnsi" w:cstheme="minorHAnsi"/>
              </w:rPr>
            </w:pPr>
            <w:proofErr w:type="spellStart"/>
            <w:r w:rsidRPr="005F78AC">
              <w:rPr>
                <w:rFonts w:asciiTheme="minorHAnsi" w:hAnsiTheme="minorHAnsi" w:cstheme="minorHAnsi"/>
              </w:rPr>
              <w:t>LeechHead</w:t>
            </w:r>
            <w:proofErr w:type="spellEnd"/>
          </w:p>
        </w:tc>
        <w:tc>
          <w:tcPr>
            <w:tcW w:w="0" w:type="auto"/>
          </w:tcPr>
          <w:p w14:paraId="0CA13011"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mainstem river, LWSA</w:t>
            </w:r>
          </w:p>
        </w:tc>
        <w:tc>
          <w:tcPr>
            <w:tcW w:w="0" w:type="auto"/>
          </w:tcPr>
          <w:p w14:paraId="1EBDC3A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44</w:t>
            </w:r>
          </w:p>
        </w:tc>
        <w:tc>
          <w:tcPr>
            <w:tcW w:w="0" w:type="auto"/>
          </w:tcPr>
          <w:p w14:paraId="7107E8C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7.2</w:t>
            </w:r>
          </w:p>
        </w:tc>
        <w:tc>
          <w:tcPr>
            <w:tcW w:w="0" w:type="auto"/>
          </w:tcPr>
          <w:p w14:paraId="577B32C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1.7</w:t>
            </w:r>
          </w:p>
        </w:tc>
        <w:tc>
          <w:tcPr>
            <w:tcW w:w="0" w:type="auto"/>
          </w:tcPr>
          <w:p w14:paraId="2C58C80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24</w:t>
            </w:r>
          </w:p>
        </w:tc>
        <w:tc>
          <w:tcPr>
            <w:tcW w:w="0" w:type="auto"/>
          </w:tcPr>
          <w:p w14:paraId="64FD868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3.95</w:t>
            </w:r>
          </w:p>
        </w:tc>
        <w:tc>
          <w:tcPr>
            <w:tcW w:w="0" w:type="auto"/>
          </w:tcPr>
          <w:p w14:paraId="6D1FFEA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6.9</w:t>
            </w:r>
          </w:p>
        </w:tc>
        <w:tc>
          <w:tcPr>
            <w:tcW w:w="0" w:type="auto"/>
          </w:tcPr>
          <w:p w14:paraId="7F7848C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11.6</w:t>
            </w:r>
          </w:p>
        </w:tc>
      </w:tr>
      <w:tr w:rsidR="00AC77BF" w:rsidRPr="005F78AC" w14:paraId="3572C285" w14:textId="77777777">
        <w:tc>
          <w:tcPr>
            <w:tcW w:w="0" w:type="auto"/>
          </w:tcPr>
          <w:p w14:paraId="027DD08D"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Jarvis-</w:t>
            </w:r>
            <w:proofErr w:type="spellStart"/>
            <w:r w:rsidRPr="005F78AC">
              <w:rPr>
                <w:rFonts w:asciiTheme="minorHAnsi" w:hAnsiTheme="minorHAnsi" w:cstheme="minorHAnsi"/>
              </w:rPr>
              <w:t>crk</w:t>
            </w:r>
            <w:proofErr w:type="spellEnd"/>
          </w:p>
        </w:tc>
        <w:tc>
          <w:tcPr>
            <w:tcW w:w="0" w:type="auto"/>
          </w:tcPr>
          <w:p w14:paraId="2FB66406"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 xml:space="preserve">headwater of Cragg </w:t>
            </w:r>
            <w:proofErr w:type="spellStart"/>
            <w:r w:rsidRPr="005F78AC">
              <w:rPr>
                <w:rFonts w:asciiTheme="minorHAnsi" w:hAnsiTheme="minorHAnsi" w:cstheme="minorHAnsi"/>
              </w:rPr>
              <w:t>Crk</w:t>
            </w:r>
            <w:proofErr w:type="spellEnd"/>
            <w:r w:rsidRPr="005F78AC">
              <w:rPr>
                <w:rFonts w:asciiTheme="minorHAnsi" w:hAnsiTheme="minorHAnsi" w:cstheme="minorHAnsi"/>
              </w:rPr>
              <w:t>., LWSA</w:t>
            </w:r>
          </w:p>
        </w:tc>
        <w:tc>
          <w:tcPr>
            <w:tcW w:w="0" w:type="auto"/>
          </w:tcPr>
          <w:p w14:paraId="032819D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12</w:t>
            </w:r>
          </w:p>
        </w:tc>
        <w:tc>
          <w:tcPr>
            <w:tcW w:w="0" w:type="auto"/>
          </w:tcPr>
          <w:p w14:paraId="3475226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9.7</w:t>
            </w:r>
          </w:p>
        </w:tc>
        <w:tc>
          <w:tcPr>
            <w:tcW w:w="0" w:type="auto"/>
          </w:tcPr>
          <w:p w14:paraId="0CB5B19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2.9</w:t>
            </w:r>
          </w:p>
        </w:tc>
        <w:tc>
          <w:tcPr>
            <w:tcW w:w="0" w:type="auto"/>
          </w:tcPr>
          <w:p w14:paraId="316A0AF4"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30</w:t>
            </w:r>
          </w:p>
        </w:tc>
        <w:tc>
          <w:tcPr>
            <w:tcW w:w="0" w:type="auto"/>
          </w:tcPr>
          <w:p w14:paraId="4C32EF1B"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5.92</w:t>
            </w:r>
          </w:p>
        </w:tc>
        <w:tc>
          <w:tcPr>
            <w:tcW w:w="0" w:type="auto"/>
          </w:tcPr>
          <w:p w14:paraId="590BCF0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9.7</w:t>
            </w:r>
          </w:p>
        </w:tc>
        <w:tc>
          <w:tcPr>
            <w:tcW w:w="0" w:type="auto"/>
          </w:tcPr>
          <w:p w14:paraId="3513034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16.7</w:t>
            </w:r>
          </w:p>
        </w:tc>
      </w:tr>
      <w:tr w:rsidR="00AC77BF" w:rsidRPr="005F78AC" w14:paraId="199ED507" w14:textId="77777777">
        <w:tc>
          <w:tcPr>
            <w:tcW w:w="0" w:type="auto"/>
          </w:tcPr>
          <w:p w14:paraId="0E9D3379"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Lazar-</w:t>
            </w:r>
            <w:proofErr w:type="spellStart"/>
            <w:r w:rsidRPr="005F78AC">
              <w:rPr>
                <w:rFonts w:asciiTheme="minorHAnsi" w:hAnsiTheme="minorHAnsi" w:cstheme="minorHAnsi"/>
              </w:rPr>
              <w:t>crk</w:t>
            </w:r>
            <w:proofErr w:type="spellEnd"/>
          </w:p>
        </w:tc>
        <w:tc>
          <w:tcPr>
            <w:tcW w:w="0" w:type="auto"/>
          </w:tcPr>
          <w:p w14:paraId="3FCC638D"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 xml:space="preserve">headwater of Cragg </w:t>
            </w:r>
            <w:proofErr w:type="spellStart"/>
            <w:r w:rsidRPr="005F78AC">
              <w:rPr>
                <w:rFonts w:asciiTheme="minorHAnsi" w:hAnsiTheme="minorHAnsi" w:cstheme="minorHAnsi"/>
              </w:rPr>
              <w:t>Crk</w:t>
            </w:r>
            <w:proofErr w:type="spellEnd"/>
            <w:r w:rsidRPr="005F78AC">
              <w:rPr>
                <w:rFonts w:asciiTheme="minorHAnsi" w:hAnsiTheme="minorHAnsi" w:cstheme="minorHAnsi"/>
              </w:rPr>
              <w:t>., LWSA</w:t>
            </w:r>
          </w:p>
        </w:tc>
        <w:tc>
          <w:tcPr>
            <w:tcW w:w="0" w:type="auto"/>
          </w:tcPr>
          <w:p w14:paraId="1F13F3B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w:t>
            </w:r>
          </w:p>
        </w:tc>
        <w:tc>
          <w:tcPr>
            <w:tcW w:w="0" w:type="auto"/>
          </w:tcPr>
          <w:p w14:paraId="5B795EA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6.3</w:t>
            </w:r>
          </w:p>
        </w:tc>
        <w:tc>
          <w:tcPr>
            <w:tcW w:w="0" w:type="auto"/>
          </w:tcPr>
          <w:p w14:paraId="5A30850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1.7</w:t>
            </w:r>
          </w:p>
        </w:tc>
        <w:tc>
          <w:tcPr>
            <w:tcW w:w="0" w:type="auto"/>
          </w:tcPr>
          <w:p w14:paraId="126C5A60"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27</w:t>
            </w:r>
          </w:p>
        </w:tc>
        <w:tc>
          <w:tcPr>
            <w:tcW w:w="0" w:type="auto"/>
          </w:tcPr>
          <w:p w14:paraId="61D3DFE0"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3.69</w:t>
            </w:r>
          </w:p>
        </w:tc>
        <w:tc>
          <w:tcPr>
            <w:tcW w:w="0" w:type="auto"/>
          </w:tcPr>
          <w:p w14:paraId="18408DC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6.5</w:t>
            </w:r>
          </w:p>
        </w:tc>
        <w:tc>
          <w:tcPr>
            <w:tcW w:w="0" w:type="auto"/>
          </w:tcPr>
          <w:p w14:paraId="7F8B2F34"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8.6</w:t>
            </w:r>
          </w:p>
        </w:tc>
      </w:tr>
      <w:tr w:rsidR="00AC77BF" w:rsidRPr="005F78AC" w14:paraId="1FD431F4" w14:textId="77777777">
        <w:tc>
          <w:tcPr>
            <w:tcW w:w="0" w:type="auto"/>
          </w:tcPr>
          <w:p w14:paraId="7D5F402F" w14:textId="77777777" w:rsidR="00AC77BF" w:rsidRPr="005F78AC" w:rsidRDefault="00887D53" w:rsidP="005F78AC">
            <w:pPr>
              <w:spacing w:line="276" w:lineRule="auto"/>
              <w:rPr>
                <w:rFonts w:asciiTheme="minorHAnsi" w:hAnsiTheme="minorHAnsi" w:cstheme="minorHAnsi"/>
              </w:rPr>
            </w:pPr>
            <w:proofErr w:type="spellStart"/>
            <w:r w:rsidRPr="005F78AC">
              <w:rPr>
                <w:rFonts w:asciiTheme="minorHAnsi" w:hAnsiTheme="minorHAnsi" w:cstheme="minorHAnsi"/>
              </w:rPr>
              <w:t>CraggCrk</w:t>
            </w:r>
            <w:proofErr w:type="spellEnd"/>
          </w:p>
        </w:tc>
        <w:tc>
          <w:tcPr>
            <w:tcW w:w="0" w:type="auto"/>
          </w:tcPr>
          <w:p w14:paraId="4A2E58B0"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mainstem river, LWSA</w:t>
            </w:r>
          </w:p>
        </w:tc>
        <w:tc>
          <w:tcPr>
            <w:tcW w:w="0" w:type="auto"/>
          </w:tcPr>
          <w:p w14:paraId="6F0D3D7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62</w:t>
            </w:r>
          </w:p>
        </w:tc>
        <w:tc>
          <w:tcPr>
            <w:tcW w:w="0" w:type="auto"/>
          </w:tcPr>
          <w:p w14:paraId="69FBDCC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4.7</w:t>
            </w:r>
          </w:p>
        </w:tc>
        <w:tc>
          <w:tcPr>
            <w:tcW w:w="0" w:type="auto"/>
          </w:tcPr>
          <w:p w14:paraId="7E52143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1.5</w:t>
            </w:r>
          </w:p>
        </w:tc>
        <w:tc>
          <w:tcPr>
            <w:tcW w:w="0" w:type="auto"/>
          </w:tcPr>
          <w:p w14:paraId="2DDE4BD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33</w:t>
            </w:r>
          </w:p>
        </w:tc>
        <w:tc>
          <w:tcPr>
            <w:tcW w:w="0" w:type="auto"/>
          </w:tcPr>
          <w:p w14:paraId="441114A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1.79</w:t>
            </w:r>
          </w:p>
        </w:tc>
        <w:tc>
          <w:tcPr>
            <w:tcW w:w="0" w:type="auto"/>
          </w:tcPr>
          <w:p w14:paraId="5E5253C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4.4</w:t>
            </w:r>
          </w:p>
        </w:tc>
        <w:tc>
          <w:tcPr>
            <w:tcW w:w="0" w:type="auto"/>
          </w:tcPr>
          <w:p w14:paraId="17652F4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8.2</w:t>
            </w:r>
          </w:p>
        </w:tc>
      </w:tr>
      <w:tr w:rsidR="00AC77BF" w:rsidRPr="005F78AC" w14:paraId="19BAF182" w14:textId="77777777">
        <w:tc>
          <w:tcPr>
            <w:tcW w:w="0" w:type="auto"/>
          </w:tcPr>
          <w:p w14:paraId="2A8D3216" w14:textId="77777777" w:rsidR="00AC77BF" w:rsidRPr="005F78AC" w:rsidRDefault="00887D53" w:rsidP="005F78AC">
            <w:pPr>
              <w:spacing w:line="276" w:lineRule="auto"/>
              <w:rPr>
                <w:rFonts w:asciiTheme="minorHAnsi" w:hAnsiTheme="minorHAnsi" w:cstheme="minorHAnsi"/>
              </w:rPr>
            </w:pPr>
            <w:proofErr w:type="spellStart"/>
            <w:r w:rsidRPr="005F78AC">
              <w:rPr>
                <w:rFonts w:asciiTheme="minorHAnsi" w:hAnsiTheme="minorHAnsi" w:cstheme="minorHAnsi"/>
              </w:rPr>
              <w:t>WestLeech</w:t>
            </w:r>
            <w:proofErr w:type="spellEnd"/>
          </w:p>
        </w:tc>
        <w:tc>
          <w:tcPr>
            <w:tcW w:w="0" w:type="auto"/>
          </w:tcPr>
          <w:p w14:paraId="05C744AC"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mainstem river, LWSA</w:t>
            </w:r>
          </w:p>
        </w:tc>
        <w:tc>
          <w:tcPr>
            <w:tcW w:w="0" w:type="auto"/>
          </w:tcPr>
          <w:p w14:paraId="48A2235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57</w:t>
            </w:r>
          </w:p>
        </w:tc>
        <w:tc>
          <w:tcPr>
            <w:tcW w:w="0" w:type="auto"/>
          </w:tcPr>
          <w:p w14:paraId="0F31DA6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5.8</w:t>
            </w:r>
          </w:p>
        </w:tc>
        <w:tc>
          <w:tcPr>
            <w:tcW w:w="0" w:type="auto"/>
          </w:tcPr>
          <w:p w14:paraId="0694848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2.4</w:t>
            </w:r>
          </w:p>
        </w:tc>
        <w:tc>
          <w:tcPr>
            <w:tcW w:w="0" w:type="auto"/>
          </w:tcPr>
          <w:p w14:paraId="0AADD49E"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41</w:t>
            </w:r>
          </w:p>
        </w:tc>
        <w:tc>
          <w:tcPr>
            <w:tcW w:w="0" w:type="auto"/>
          </w:tcPr>
          <w:p w14:paraId="49C2582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2.00</w:t>
            </w:r>
          </w:p>
        </w:tc>
        <w:tc>
          <w:tcPr>
            <w:tcW w:w="0" w:type="auto"/>
          </w:tcPr>
          <w:p w14:paraId="3FBC0D0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5.5</w:t>
            </w:r>
          </w:p>
        </w:tc>
        <w:tc>
          <w:tcPr>
            <w:tcW w:w="0" w:type="auto"/>
          </w:tcPr>
          <w:p w14:paraId="2C4CCF5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10.9</w:t>
            </w:r>
          </w:p>
        </w:tc>
      </w:tr>
      <w:tr w:rsidR="00AC77BF" w:rsidRPr="005F78AC" w14:paraId="6547D361" w14:textId="77777777">
        <w:tc>
          <w:tcPr>
            <w:tcW w:w="0" w:type="auto"/>
          </w:tcPr>
          <w:p w14:paraId="33CFC4D8"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Leech-Beach</w:t>
            </w:r>
          </w:p>
        </w:tc>
        <w:tc>
          <w:tcPr>
            <w:tcW w:w="0" w:type="auto"/>
          </w:tcPr>
          <w:p w14:paraId="44BF6A49"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 xml:space="preserve">below confluence of </w:t>
            </w:r>
            <w:proofErr w:type="spellStart"/>
            <w:r w:rsidRPr="005F78AC">
              <w:rPr>
                <w:rFonts w:asciiTheme="minorHAnsi" w:hAnsiTheme="minorHAnsi" w:cstheme="minorHAnsi"/>
              </w:rPr>
              <w:t>WestLeech</w:t>
            </w:r>
            <w:proofErr w:type="spellEnd"/>
            <w:r w:rsidRPr="005F78AC">
              <w:rPr>
                <w:rFonts w:asciiTheme="minorHAnsi" w:hAnsiTheme="minorHAnsi" w:cstheme="minorHAnsi"/>
              </w:rPr>
              <w:t xml:space="preserve"> with Leech Rv.</w:t>
            </w:r>
          </w:p>
        </w:tc>
        <w:tc>
          <w:tcPr>
            <w:tcW w:w="0" w:type="auto"/>
          </w:tcPr>
          <w:p w14:paraId="7E5D47D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w:t>
            </w:r>
          </w:p>
        </w:tc>
        <w:tc>
          <w:tcPr>
            <w:tcW w:w="0" w:type="auto"/>
          </w:tcPr>
          <w:p w14:paraId="5B9ABED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4.7</w:t>
            </w:r>
          </w:p>
        </w:tc>
        <w:tc>
          <w:tcPr>
            <w:tcW w:w="0" w:type="auto"/>
          </w:tcPr>
          <w:p w14:paraId="5A989BD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1.2</w:t>
            </w:r>
          </w:p>
        </w:tc>
        <w:tc>
          <w:tcPr>
            <w:tcW w:w="0" w:type="auto"/>
          </w:tcPr>
          <w:p w14:paraId="2B9E8CF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26</w:t>
            </w:r>
          </w:p>
        </w:tc>
        <w:tc>
          <w:tcPr>
            <w:tcW w:w="0" w:type="auto"/>
          </w:tcPr>
          <w:p w14:paraId="7C93037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3.27</w:t>
            </w:r>
          </w:p>
        </w:tc>
        <w:tc>
          <w:tcPr>
            <w:tcW w:w="0" w:type="auto"/>
          </w:tcPr>
          <w:p w14:paraId="2EF8283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5.1</w:t>
            </w:r>
          </w:p>
        </w:tc>
        <w:tc>
          <w:tcPr>
            <w:tcW w:w="0" w:type="auto"/>
          </w:tcPr>
          <w:p w14:paraId="012AE2B4"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5.6</w:t>
            </w:r>
          </w:p>
        </w:tc>
      </w:tr>
      <w:tr w:rsidR="00AC77BF" w:rsidRPr="005F78AC" w14:paraId="70ACFCFB" w14:textId="77777777">
        <w:tc>
          <w:tcPr>
            <w:tcW w:w="0" w:type="auto"/>
          </w:tcPr>
          <w:p w14:paraId="0F850EBA"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Tunnel</w:t>
            </w:r>
          </w:p>
        </w:tc>
        <w:tc>
          <w:tcPr>
            <w:tcW w:w="0" w:type="auto"/>
          </w:tcPr>
          <w:p w14:paraId="7E92B661"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inlet of Leech Tunnel, LWSA outlet</w:t>
            </w:r>
          </w:p>
        </w:tc>
        <w:tc>
          <w:tcPr>
            <w:tcW w:w="0" w:type="auto"/>
          </w:tcPr>
          <w:p w14:paraId="5D6BAC0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64</w:t>
            </w:r>
          </w:p>
        </w:tc>
        <w:tc>
          <w:tcPr>
            <w:tcW w:w="0" w:type="auto"/>
          </w:tcPr>
          <w:p w14:paraId="06B2C3D6"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4.8</w:t>
            </w:r>
          </w:p>
        </w:tc>
        <w:tc>
          <w:tcPr>
            <w:tcW w:w="0" w:type="auto"/>
          </w:tcPr>
          <w:p w14:paraId="130FACEE"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1.8</w:t>
            </w:r>
          </w:p>
        </w:tc>
        <w:tc>
          <w:tcPr>
            <w:tcW w:w="0" w:type="auto"/>
          </w:tcPr>
          <w:p w14:paraId="5B69E52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39</w:t>
            </w:r>
          </w:p>
        </w:tc>
        <w:tc>
          <w:tcPr>
            <w:tcW w:w="0" w:type="auto"/>
          </w:tcPr>
          <w:p w14:paraId="0889CA77"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1.65</w:t>
            </w:r>
          </w:p>
        </w:tc>
        <w:tc>
          <w:tcPr>
            <w:tcW w:w="0" w:type="auto"/>
          </w:tcPr>
          <w:p w14:paraId="2928E5E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5.0</w:t>
            </w:r>
          </w:p>
        </w:tc>
        <w:tc>
          <w:tcPr>
            <w:tcW w:w="0" w:type="auto"/>
          </w:tcPr>
          <w:p w14:paraId="2108FBB4"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9.0</w:t>
            </w:r>
          </w:p>
        </w:tc>
      </w:tr>
      <w:tr w:rsidR="00AC77BF" w:rsidRPr="005F78AC" w14:paraId="18012FD0" w14:textId="77777777">
        <w:tc>
          <w:tcPr>
            <w:tcW w:w="0" w:type="auto"/>
          </w:tcPr>
          <w:p w14:paraId="37722C29" w14:textId="77777777" w:rsidR="00AC77BF" w:rsidRPr="005F78AC" w:rsidRDefault="00887D53" w:rsidP="005F78AC">
            <w:pPr>
              <w:spacing w:line="276" w:lineRule="auto"/>
              <w:rPr>
                <w:rFonts w:asciiTheme="minorHAnsi" w:hAnsiTheme="minorHAnsi" w:cstheme="minorHAnsi"/>
              </w:rPr>
            </w:pPr>
            <w:proofErr w:type="spellStart"/>
            <w:r w:rsidRPr="005F78AC">
              <w:rPr>
                <w:rFonts w:asciiTheme="minorHAnsi" w:hAnsiTheme="minorHAnsi" w:cstheme="minorHAnsi"/>
              </w:rPr>
              <w:t>Rithet-crk</w:t>
            </w:r>
            <w:proofErr w:type="spellEnd"/>
          </w:p>
        </w:tc>
        <w:tc>
          <w:tcPr>
            <w:tcW w:w="0" w:type="auto"/>
          </w:tcPr>
          <w:p w14:paraId="3214E7DA"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key tributary to Sooke Reservoir, SWSA</w:t>
            </w:r>
          </w:p>
        </w:tc>
        <w:tc>
          <w:tcPr>
            <w:tcW w:w="0" w:type="auto"/>
          </w:tcPr>
          <w:p w14:paraId="670F708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13</w:t>
            </w:r>
          </w:p>
        </w:tc>
        <w:tc>
          <w:tcPr>
            <w:tcW w:w="0" w:type="auto"/>
          </w:tcPr>
          <w:p w14:paraId="565DFA0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5.4</w:t>
            </w:r>
          </w:p>
        </w:tc>
        <w:tc>
          <w:tcPr>
            <w:tcW w:w="0" w:type="auto"/>
          </w:tcPr>
          <w:p w14:paraId="6E4E0E2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3.9</w:t>
            </w:r>
          </w:p>
        </w:tc>
        <w:tc>
          <w:tcPr>
            <w:tcW w:w="0" w:type="auto"/>
          </w:tcPr>
          <w:p w14:paraId="4382A53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71</w:t>
            </w:r>
          </w:p>
        </w:tc>
        <w:tc>
          <w:tcPr>
            <w:tcW w:w="0" w:type="auto"/>
          </w:tcPr>
          <w:p w14:paraId="060848B5"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1.64</w:t>
            </w:r>
          </w:p>
        </w:tc>
        <w:tc>
          <w:tcPr>
            <w:tcW w:w="0" w:type="auto"/>
          </w:tcPr>
          <w:p w14:paraId="06D9FD8E"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3.5</w:t>
            </w:r>
          </w:p>
        </w:tc>
        <w:tc>
          <w:tcPr>
            <w:tcW w:w="0" w:type="auto"/>
          </w:tcPr>
          <w:p w14:paraId="73E0F41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12.7</w:t>
            </w:r>
          </w:p>
        </w:tc>
      </w:tr>
      <w:tr w:rsidR="00AC77BF" w:rsidRPr="005F78AC" w14:paraId="071F8758" w14:textId="77777777" w:rsidTr="005F78AC">
        <w:tc>
          <w:tcPr>
            <w:tcW w:w="0" w:type="auto"/>
          </w:tcPr>
          <w:p w14:paraId="0093F20B"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Judge-</w:t>
            </w:r>
            <w:proofErr w:type="spellStart"/>
            <w:r w:rsidRPr="005F78AC">
              <w:rPr>
                <w:rFonts w:asciiTheme="minorHAnsi" w:hAnsiTheme="minorHAnsi" w:cstheme="minorHAnsi"/>
              </w:rPr>
              <w:t>crk</w:t>
            </w:r>
            <w:proofErr w:type="spellEnd"/>
          </w:p>
        </w:tc>
        <w:tc>
          <w:tcPr>
            <w:tcW w:w="0" w:type="auto"/>
          </w:tcPr>
          <w:p w14:paraId="46B93B4E"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key tributary to Sooke Reservoir, SWSA</w:t>
            </w:r>
          </w:p>
        </w:tc>
        <w:tc>
          <w:tcPr>
            <w:tcW w:w="0" w:type="auto"/>
          </w:tcPr>
          <w:p w14:paraId="4B24F8B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w:t>
            </w:r>
          </w:p>
        </w:tc>
        <w:tc>
          <w:tcPr>
            <w:tcW w:w="0" w:type="auto"/>
          </w:tcPr>
          <w:p w14:paraId="6466D14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5.7</w:t>
            </w:r>
          </w:p>
        </w:tc>
        <w:tc>
          <w:tcPr>
            <w:tcW w:w="0" w:type="auto"/>
          </w:tcPr>
          <w:p w14:paraId="5776BB13"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1.1</w:t>
            </w:r>
          </w:p>
        </w:tc>
        <w:tc>
          <w:tcPr>
            <w:tcW w:w="0" w:type="auto"/>
          </w:tcPr>
          <w:p w14:paraId="00F3A98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20</w:t>
            </w:r>
          </w:p>
        </w:tc>
        <w:tc>
          <w:tcPr>
            <w:tcW w:w="0" w:type="auto"/>
          </w:tcPr>
          <w:p w14:paraId="1EBBBA3F"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4.42</w:t>
            </w:r>
          </w:p>
        </w:tc>
        <w:tc>
          <w:tcPr>
            <w:tcW w:w="0" w:type="auto"/>
          </w:tcPr>
          <w:p w14:paraId="22E4D5B0"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5.3</w:t>
            </w:r>
          </w:p>
        </w:tc>
        <w:tc>
          <w:tcPr>
            <w:tcW w:w="0" w:type="auto"/>
          </w:tcPr>
          <w:p w14:paraId="3FE674E7"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7.6</w:t>
            </w:r>
          </w:p>
        </w:tc>
      </w:tr>
      <w:tr w:rsidR="00AC77BF" w:rsidRPr="005F78AC" w14:paraId="0A68FB79" w14:textId="77777777" w:rsidTr="005F78AC">
        <w:tc>
          <w:tcPr>
            <w:tcW w:w="0" w:type="auto"/>
            <w:tcBorders>
              <w:bottom w:val="single" w:sz="4" w:space="0" w:color="auto"/>
            </w:tcBorders>
          </w:tcPr>
          <w:p w14:paraId="5F97E66D"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Deception</w:t>
            </w:r>
          </w:p>
        </w:tc>
        <w:tc>
          <w:tcPr>
            <w:tcW w:w="0" w:type="auto"/>
            <w:tcBorders>
              <w:bottom w:val="single" w:sz="4" w:space="0" w:color="auto"/>
            </w:tcBorders>
          </w:tcPr>
          <w:p w14:paraId="616FCAEC"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outlet of Leech Tunnel, SWSA</w:t>
            </w:r>
          </w:p>
        </w:tc>
        <w:tc>
          <w:tcPr>
            <w:tcW w:w="0" w:type="auto"/>
            <w:tcBorders>
              <w:bottom w:val="single" w:sz="4" w:space="0" w:color="auto"/>
            </w:tcBorders>
          </w:tcPr>
          <w:p w14:paraId="18C8AC15"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w:t>
            </w:r>
          </w:p>
        </w:tc>
        <w:tc>
          <w:tcPr>
            <w:tcW w:w="0" w:type="auto"/>
            <w:tcBorders>
              <w:bottom w:val="single" w:sz="4" w:space="0" w:color="auto"/>
            </w:tcBorders>
          </w:tcPr>
          <w:p w14:paraId="657E6E2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4.2</w:t>
            </w:r>
          </w:p>
        </w:tc>
        <w:tc>
          <w:tcPr>
            <w:tcW w:w="0" w:type="auto"/>
            <w:tcBorders>
              <w:bottom w:val="single" w:sz="4" w:space="0" w:color="auto"/>
            </w:tcBorders>
          </w:tcPr>
          <w:p w14:paraId="3E53D34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1.8</w:t>
            </w:r>
          </w:p>
        </w:tc>
        <w:tc>
          <w:tcPr>
            <w:tcW w:w="0" w:type="auto"/>
            <w:tcBorders>
              <w:bottom w:val="single" w:sz="4" w:space="0" w:color="auto"/>
            </w:tcBorders>
          </w:tcPr>
          <w:p w14:paraId="30DD758E"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43</w:t>
            </w:r>
          </w:p>
        </w:tc>
        <w:tc>
          <w:tcPr>
            <w:tcW w:w="0" w:type="auto"/>
            <w:tcBorders>
              <w:bottom w:val="single" w:sz="4" w:space="0" w:color="auto"/>
            </w:tcBorders>
          </w:tcPr>
          <w:p w14:paraId="3AF3A0D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2.16</w:t>
            </w:r>
          </w:p>
        </w:tc>
        <w:tc>
          <w:tcPr>
            <w:tcW w:w="0" w:type="auto"/>
            <w:tcBorders>
              <w:bottom w:val="single" w:sz="4" w:space="0" w:color="auto"/>
            </w:tcBorders>
          </w:tcPr>
          <w:p w14:paraId="2F6EA3FD"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4.1</w:t>
            </w:r>
          </w:p>
        </w:tc>
        <w:tc>
          <w:tcPr>
            <w:tcW w:w="0" w:type="auto"/>
            <w:tcBorders>
              <w:bottom w:val="single" w:sz="4" w:space="0" w:color="auto"/>
            </w:tcBorders>
          </w:tcPr>
          <w:p w14:paraId="4295DDC1"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7.0</w:t>
            </w:r>
          </w:p>
        </w:tc>
      </w:tr>
      <w:tr w:rsidR="00AC77BF" w:rsidRPr="005F78AC" w14:paraId="1DCCF058" w14:textId="77777777" w:rsidTr="005F78AC">
        <w:tc>
          <w:tcPr>
            <w:tcW w:w="0" w:type="auto"/>
            <w:tcBorders>
              <w:top w:val="single" w:sz="4" w:space="0" w:color="auto"/>
              <w:bottom w:val="single" w:sz="4" w:space="0" w:color="auto"/>
            </w:tcBorders>
          </w:tcPr>
          <w:p w14:paraId="788419EF"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all sites</w:t>
            </w:r>
          </w:p>
        </w:tc>
        <w:tc>
          <w:tcPr>
            <w:tcW w:w="0" w:type="auto"/>
            <w:tcBorders>
              <w:top w:val="single" w:sz="4" w:space="0" w:color="auto"/>
              <w:bottom w:val="single" w:sz="4" w:space="0" w:color="auto"/>
            </w:tcBorders>
          </w:tcPr>
          <w:p w14:paraId="7EE3E2E0" w14:textId="77777777" w:rsidR="00AC77BF" w:rsidRPr="005F78AC" w:rsidRDefault="00887D53" w:rsidP="005F78AC">
            <w:pPr>
              <w:spacing w:line="276" w:lineRule="auto"/>
              <w:rPr>
                <w:rFonts w:asciiTheme="minorHAnsi" w:hAnsiTheme="minorHAnsi" w:cstheme="minorHAnsi"/>
              </w:rPr>
            </w:pPr>
            <w:r w:rsidRPr="005F78AC">
              <w:rPr>
                <w:rFonts w:asciiTheme="minorHAnsi" w:hAnsiTheme="minorHAnsi" w:cstheme="minorHAnsi"/>
              </w:rPr>
              <w:t>summary</w:t>
            </w:r>
          </w:p>
        </w:tc>
        <w:tc>
          <w:tcPr>
            <w:tcW w:w="0" w:type="auto"/>
            <w:tcBorders>
              <w:top w:val="single" w:sz="4" w:space="0" w:color="auto"/>
              <w:bottom w:val="single" w:sz="4" w:space="0" w:color="auto"/>
            </w:tcBorders>
          </w:tcPr>
          <w:p w14:paraId="0783B1BA"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366</w:t>
            </w:r>
          </w:p>
        </w:tc>
        <w:tc>
          <w:tcPr>
            <w:tcW w:w="0" w:type="auto"/>
            <w:tcBorders>
              <w:top w:val="single" w:sz="4" w:space="0" w:color="auto"/>
              <w:bottom w:val="single" w:sz="4" w:space="0" w:color="auto"/>
            </w:tcBorders>
          </w:tcPr>
          <w:p w14:paraId="6245D3E8"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6.1</w:t>
            </w:r>
          </w:p>
        </w:tc>
        <w:tc>
          <w:tcPr>
            <w:tcW w:w="0" w:type="auto"/>
            <w:tcBorders>
              <w:top w:val="single" w:sz="4" w:space="0" w:color="auto"/>
              <w:bottom w:val="single" w:sz="4" w:space="0" w:color="auto"/>
            </w:tcBorders>
          </w:tcPr>
          <w:p w14:paraId="2BDF52F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2.9</w:t>
            </w:r>
          </w:p>
        </w:tc>
        <w:tc>
          <w:tcPr>
            <w:tcW w:w="0" w:type="auto"/>
            <w:tcBorders>
              <w:top w:val="single" w:sz="4" w:space="0" w:color="auto"/>
              <w:bottom w:val="single" w:sz="4" w:space="0" w:color="auto"/>
            </w:tcBorders>
          </w:tcPr>
          <w:p w14:paraId="317F5002"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48</w:t>
            </w:r>
          </w:p>
        </w:tc>
        <w:tc>
          <w:tcPr>
            <w:tcW w:w="0" w:type="auto"/>
            <w:tcBorders>
              <w:top w:val="single" w:sz="4" w:space="0" w:color="auto"/>
              <w:bottom w:val="single" w:sz="4" w:space="0" w:color="auto"/>
            </w:tcBorders>
          </w:tcPr>
          <w:p w14:paraId="7C2D3AFC"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1.64</w:t>
            </w:r>
          </w:p>
        </w:tc>
        <w:tc>
          <w:tcPr>
            <w:tcW w:w="0" w:type="auto"/>
            <w:tcBorders>
              <w:top w:val="single" w:sz="4" w:space="0" w:color="auto"/>
              <w:bottom w:val="single" w:sz="4" w:space="0" w:color="auto"/>
            </w:tcBorders>
          </w:tcPr>
          <w:p w14:paraId="6E3CC2B7"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5.7</w:t>
            </w:r>
          </w:p>
        </w:tc>
        <w:tc>
          <w:tcPr>
            <w:tcW w:w="0" w:type="auto"/>
            <w:tcBorders>
              <w:top w:val="single" w:sz="4" w:space="0" w:color="auto"/>
              <w:bottom w:val="single" w:sz="4" w:space="0" w:color="auto"/>
            </w:tcBorders>
          </w:tcPr>
          <w:p w14:paraId="2C06D959" w14:textId="77777777" w:rsidR="00AC77BF" w:rsidRPr="005F78AC" w:rsidRDefault="00887D53" w:rsidP="005F78AC">
            <w:pPr>
              <w:spacing w:line="276" w:lineRule="auto"/>
              <w:jc w:val="right"/>
              <w:rPr>
                <w:rFonts w:asciiTheme="minorHAnsi" w:hAnsiTheme="minorHAnsi" w:cstheme="minorHAnsi"/>
              </w:rPr>
            </w:pPr>
            <w:r w:rsidRPr="005F78AC">
              <w:rPr>
                <w:rFonts w:asciiTheme="minorHAnsi" w:hAnsiTheme="minorHAnsi" w:cstheme="minorHAnsi"/>
              </w:rPr>
              <w:t>19.1</w:t>
            </w:r>
          </w:p>
        </w:tc>
      </w:tr>
    </w:tbl>
    <w:p w14:paraId="5A2D1E9C" w14:textId="77777777" w:rsidR="00AC77BF" w:rsidRDefault="00887D53">
      <w:r>
        <w:t> </w:t>
      </w:r>
    </w:p>
    <w:p w14:paraId="0FFC1AD2" w14:textId="77777777" w:rsidR="005F78AC" w:rsidRDefault="005F78AC">
      <w:pPr>
        <w:sectPr w:rsidR="005F78AC" w:rsidSect="005F78AC">
          <w:pgSz w:w="15840" w:h="12240" w:orient="landscape" w:code="1"/>
          <w:pgMar w:top="1440" w:right="1440" w:bottom="1440" w:left="1440" w:header="706" w:footer="706" w:gutter="0"/>
          <w:cols w:space="708"/>
          <w:docGrid w:linePitch="326"/>
        </w:sectPr>
      </w:pPr>
    </w:p>
    <w:p w14:paraId="559D9D17" w14:textId="77777777" w:rsidR="00AC77BF" w:rsidRDefault="00887D53">
      <w:r>
        <w:lastRenderedPageBreak/>
        <w:t>Overall, DOC decreased from low-order headwater streams to higher-order downstream sites (Table 9, Figure 9). Similar to DOC concentration, there was an overall reduction in aromaticity, reactivity, and molecular size of NOM from upstream to downstream sites (Table 10, Figure 9). The greatest diversity in NOM reactivity, measured by SAC</w:t>
      </w:r>
      <w:r>
        <w:rPr>
          <w:vertAlign w:val="subscript"/>
        </w:rPr>
        <w:t>254</w:t>
      </w:r>
      <w:r>
        <w:t xml:space="preserve">, were recorded in headwater samples from Chris </w:t>
      </w:r>
      <w:proofErr w:type="spellStart"/>
      <w:r>
        <w:t>crk</w:t>
      </w:r>
      <w:proofErr w:type="spellEnd"/>
      <w:r>
        <w:t xml:space="preserve"> (50% RSD), Jarvis </w:t>
      </w:r>
      <w:proofErr w:type="spellStart"/>
      <w:r>
        <w:t>crk</w:t>
      </w:r>
      <w:proofErr w:type="spellEnd"/>
      <w:r>
        <w:t xml:space="preserve"> (47% RSD) and Lazar </w:t>
      </w:r>
      <w:proofErr w:type="spellStart"/>
      <w:r>
        <w:t>crk</w:t>
      </w:r>
      <w:proofErr w:type="spellEnd"/>
      <w:r>
        <w:t xml:space="preserve"> (45% RSD). The site with the greatest average reactivity, aromaticity and molecular weight NOM was Weeks </w:t>
      </w:r>
      <w:proofErr w:type="spellStart"/>
      <w:r>
        <w:t>crk</w:t>
      </w:r>
      <w:proofErr w:type="spellEnd"/>
      <w:r>
        <w:t xml:space="preserve"> (mean SAC</w:t>
      </w:r>
      <w:r>
        <w:rPr>
          <w:vertAlign w:val="subscript"/>
        </w:rPr>
        <w:t>254</w:t>
      </w:r>
      <w:r>
        <w:t xml:space="preserve"> 30.3 m</w:t>
      </w:r>
      <w:r>
        <w:rPr>
          <w:vertAlign w:val="superscript"/>
        </w:rPr>
        <w:t>-1</w:t>
      </w:r>
      <w:r>
        <w:t>, mean E</w:t>
      </w:r>
      <w:r>
        <w:rPr>
          <w:vertAlign w:val="subscript"/>
        </w:rPr>
        <w:t>2</w:t>
      </w:r>
      <w:r>
        <w:t>:E</w:t>
      </w:r>
      <w:r>
        <w:rPr>
          <w:vertAlign w:val="subscript"/>
        </w:rPr>
        <w:t>3</w:t>
      </w:r>
      <w:r>
        <w:t xml:space="preserve"> 4.3 ± 0.2).</w:t>
      </w:r>
    </w:p>
    <w:p w14:paraId="1AA05B0B" w14:textId="77777777" w:rsidR="00AC77BF" w:rsidRDefault="00887D53">
      <w:r>
        <w:t> </w:t>
      </w:r>
    </w:p>
    <w:p w14:paraId="14D166C0" w14:textId="77777777" w:rsidR="00AC77BF" w:rsidRDefault="00887D53">
      <w:r>
        <w:t xml:space="preserve">The lowest absolute measurement for NOM aromaticity, molecular size and reactivity occurred at the Cragg </w:t>
      </w:r>
      <w:proofErr w:type="spellStart"/>
      <w:r>
        <w:t>crk</w:t>
      </w:r>
      <w:proofErr w:type="spellEnd"/>
      <w:r>
        <w:t xml:space="preserve"> site (maximum E</w:t>
      </w:r>
      <w:r>
        <w:rPr>
          <w:vertAlign w:val="subscript"/>
        </w:rPr>
        <w:t>2</w:t>
      </w:r>
      <w:r>
        <w:t>:E</w:t>
      </w:r>
      <w:r>
        <w:rPr>
          <w:vertAlign w:val="subscript"/>
        </w:rPr>
        <w:t>3</w:t>
      </w:r>
      <w:r>
        <w:t xml:space="preserve"> of 5.03, minimum SAC</w:t>
      </w:r>
      <w:r>
        <w:rPr>
          <w:vertAlign w:val="subscript"/>
        </w:rPr>
        <w:t>254</w:t>
      </w:r>
      <w:r>
        <w:t xml:space="preserve"> 4.69 m</w:t>
      </w:r>
      <w:r>
        <w:rPr>
          <w:vertAlign w:val="superscript"/>
        </w:rPr>
        <w:t>-1</w:t>
      </w:r>
      <w:r>
        <w:t xml:space="preserve">). Cragg </w:t>
      </w:r>
      <w:proofErr w:type="spellStart"/>
      <w:r>
        <w:t>crk</w:t>
      </w:r>
      <w:proofErr w:type="spellEnd"/>
      <w:r>
        <w:t xml:space="preserve"> also had among the lowest mean aromaticity and molecular weight NOM (E</w:t>
      </w:r>
      <w:r>
        <w:rPr>
          <w:vertAlign w:val="subscript"/>
        </w:rPr>
        <w:t>2</w:t>
      </w:r>
      <w:r>
        <w:t>:E</w:t>
      </w:r>
      <w:r>
        <w:rPr>
          <w:vertAlign w:val="subscript"/>
        </w:rPr>
        <w:t>3</w:t>
      </w:r>
      <w:r>
        <w:t xml:space="preserve"> of 4.59 ± 0.22), though it was very similar to Judge </w:t>
      </w:r>
      <w:proofErr w:type="spellStart"/>
      <w:r>
        <w:t>crk</w:t>
      </w:r>
      <w:proofErr w:type="spellEnd"/>
      <w:r>
        <w:t xml:space="preserve"> (E</w:t>
      </w:r>
      <w:r>
        <w:rPr>
          <w:vertAlign w:val="subscript"/>
        </w:rPr>
        <w:t>2</w:t>
      </w:r>
      <w:r>
        <w:t>:E</w:t>
      </w:r>
      <w:r>
        <w:rPr>
          <w:vertAlign w:val="subscript"/>
        </w:rPr>
        <w:t>3</w:t>
      </w:r>
      <w:r>
        <w:t xml:space="preserve"> of 4.59 ± 0.05). Unlike Cragg </w:t>
      </w:r>
      <w:proofErr w:type="spellStart"/>
      <w:r>
        <w:t>crk’s</w:t>
      </w:r>
      <w:proofErr w:type="spellEnd"/>
      <w:r>
        <w:t xml:space="preserve"> low aromaticity and molecular weight NOM, it’s headwater sites (Jarvis and Lazar) had samples with highly aromatic and reactive NOM character. Jarvis </w:t>
      </w:r>
      <w:proofErr w:type="spellStart"/>
      <w:r>
        <w:t>crk</w:t>
      </w:r>
      <w:proofErr w:type="spellEnd"/>
      <w:r>
        <w:t xml:space="preserve"> had the most reactive NOM sample (max SAC</w:t>
      </w:r>
      <w:r>
        <w:rPr>
          <w:vertAlign w:val="subscript"/>
        </w:rPr>
        <w:t>254</w:t>
      </w:r>
      <w:r>
        <w:t xml:space="preserve"> 41.7 m</w:t>
      </w:r>
      <w:r>
        <w:rPr>
          <w:vertAlign w:val="superscript"/>
        </w:rPr>
        <w:t>-1</w:t>
      </w:r>
      <w:r>
        <w:t xml:space="preserve">) and the other headwater creek in Cragg basin, Lazar </w:t>
      </w:r>
      <w:proofErr w:type="spellStart"/>
      <w:r>
        <w:t>crk</w:t>
      </w:r>
      <w:proofErr w:type="spellEnd"/>
      <w:r>
        <w:t>, had one of the most aromatic samples of all (lowest recorded E</w:t>
      </w:r>
      <w:r>
        <w:rPr>
          <w:vertAlign w:val="subscript"/>
        </w:rPr>
        <w:t>2</w:t>
      </w:r>
      <w:r>
        <w:t>:E</w:t>
      </w:r>
      <w:r>
        <w:rPr>
          <w:vertAlign w:val="subscript"/>
        </w:rPr>
        <w:t>3</w:t>
      </w:r>
      <w:r>
        <w:t xml:space="preserve">, 3.77). Lazar </w:t>
      </w:r>
      <w:proofErr w:type="spellStart"/>
      <w:r>
        <w:t>crk</w:t>
      </w:r>
      <w:proofErr w:type="spellEnd"/>
      <w:r>
        <w:t xml:space="preserve"> sub-basin had the greatest proportion of wetlands (12% by area), and had the greatest range in NOM aromaticity and molecular size (E</w:t>
      </w:r>
      <w:r>
        <w:rPr>
          <w:vertAlign w:val="subscript"/>
        </w:rPr>
        <w:t>2</w:t>
      </w:r>
      <w:r>
        <w:t>:E</w:t>
      </w:r>
      <w:r>
        <w:rPr>
          <w:vertAlign w:val="subscript"/>
        </w:rPr>
        <w:t>3</w:t>
      </w:r>
      <w:r>
        <w:t xml:space="preserve"> values with 9% RSD); despite having one of the most aromatic samples of all, Lazar </w:t>
      </w:r>
      <w:proofErr w:type="spellStart"/>
      <w:r>
        <w:t>crk</w:t>
      </w:r>
      <w:proofErr w:type="spellEnd"/>
      <w:r>
        <w:t xml:space="preserve"> also had the lowest average aromatic NOM (Table 10, Figure 9). Field observations included dry-season and early wet season algae blooms (Appendix C2) in Jarvis </w:t>
      </w:r>
      <w:proofErr w:type="spellStart"/>
      <w:r>
        <w:t>crk</w:t>
      </w:r>
      <w:proofErr w:type="spellEnd"/>
      <w:r>
        <w:t xml:space="preserve">, Lazar </w:t>
      </w:r>
      <w:proofErr w:type="spellStart"/>
      <w:r>
        <w:t>crk</w:t>
      </w:r>
      <w:proofErr w:type="spellEnd"/>
      <w:r>
        <w:t xml:space="preserve"> and Cragg </w:t>
      </w:r>
      <w:proofErr w:type="spellStart"/>
      <w:r>
        <w:t>crk</w:t>
      </w:r>
      <w:proofErr w:type="spellEnd"/>
      <w:r>
        <w:t xml:space="preserve"> (and other small streams draining the west side of Survey </w:t>
      </w:r>
      <w:commentRangeStart w:id="230"/>
      <w:r>
        <w:t>Mountain</w:t>
      </w:r>
      <w:commentRangeEnd w:id="230"/>
      <w:r w:rsidR="00263B62">
        <w:rPr>
          <w:rStyle w:val="CommentReference"/>
        </w:rPr>
        <w:commentReference w:id="230"/>
      </w:r>
      <w:r>
        <w:t>).</w:t>
      </w:r>
    </w:p>
    <w:p w14:paraId="405F9E9B" w14:textId="77777777" w:rsidR="005F78AC" w:rsidRDefault="00887D53">
      <w:pPr>
        <w:sectPr w:rsidR="005F78AC" w:rsidSect="005F78AC">
          <w:pgSz w:w="12240" w:h="15840" w:code="1"/>
          <w:pgMar w:top="1440" w:right="1440" w:bottom="1440" w:left="1440" w:header="706" w:footer="706" w:gutter="0"/>
          <w:cols w:space="708"/>
          <w:docGrid w:linePitch="326"/>
        </w:sectPr>
      </w:pPr>
      <w:r>
        <w:t> </w:t>
      </w:r>
    </w:p>
    <w:p w14:paraId="2F546565" w14:textId="77777777" w:rsidR="00AC77BF" w:rsidRPr="005F78AC" w:rsidRDefault="00887D53" w:rsidP="005F78AC">
      <w:pPr>
        <w:pBdr>
          <w:bottom w:val="single" w:sz="4" w:space="1" w:color="auto"/>
        </w:pBdr>
        <w:spacing w:line="276" w:lineRule="auto"/>
        <w:rPr>
          <w:rFonts w:asciiTheme="minorHAnsi" w:hAnsiTheme="minorHAnsi" w:cstheme="minorHAnsi"/>
        </w:rPr>
      </w:pPr>
      <w:r w:rsidRPr="005F78AC">
        <w:rPr>
          <w:rFonts w:asciiTheme="minorHAnsi" w:hAnsiTheme="minorHAnsi" w:cstheme="minorHAnsi"/>
        </w:rPr>
        <w:lastRenderedPageBreak/>
        <w:t>Table 10: Spectral properties of natural organic matter (NOM) character across twelve synoptically sampled sites in the Greater Victoria Water Supply Area</w:t>
      </w:r>
    </w:p>
    <w:tbl>
      <w:tblPr>
        <w:tblW w:w="5000" w:type="pct"/>
        <w:tblLayout w:type="fixed"/>
        <w:tblLook w:val="07E0" w:firstRow="1" w:lastRow="1" w:firstColumn="1" w:lastColumn="1" w:noHBand="1" w:noVBand="1"/>
      </w:tblPr>
      <w:tblGrid>
        <w:gridCol w:w="1276"/>
        <w:gridCol w:w="2268"/>
        <w:gridCol w:w="567"/>
        <w:gridCol w:w="992"/>
        <w:gridCol w:w="851"/>
        <w:gridCol w:w="709"/>
        <w:gridCol w:w="1134"/>
        <w:gridCol w:w="1134"/>
        <w:gridCol w:w="1134"/>
        <w:gridCol w:w="708"/>
        <w:gridCol w:w="709"/>
        <w:gridCol w:w="709"/>
        <w:gridCol w:w="769"/>
      </w:tblGrid>
      <w:tr w:rsidR="001A4976" w14:paraId="7696109F" w14:textId="77777777" w:rsidTr="005F78AC">
        <w:tc>
          <w:tcPr>
            <w:tcW w:w="1276" w:type="dxa"/>
            <w:vAlign w:val="bottom"/>
          </w:tcPr>
          <w:p w14:paraId="53C2994D"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Site</w:t>
            </w:r>
          </w:p>
        </w:tc>
        <w:tc>
          <w:tcPr>
            <w:tcW w:w="2268" w:type="dxa"/>
            <w:vAlign w:val="bottom"/>
          </w:tcPr>
          <w:p w14:paraId="6B7FEEFE"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Description</w:t>
            </w:r>
          </w:p>
        </w:tc>
        <w:tc>
          <w:tcPr>
            <w:tcW w:w="567" w:type="dxa"/>
            <w:vAlign w:val="bottom"/>
          </w:tcPr>
          <w:p w14:paraId="2600862E" w14:textId="77777777" w:rsidR="00AC77BF" w:rsidRPr="005F78AC" w:rsidRDefault="005F78AC" w:rsidP="005F78AC">
            <w:pPr>
              <w:spacing w:line="276" w:lineRule="auto"/>
              <w:jc w:val="right"/>
              <w:rPr>
                <w:rFonts w:asciiTheme="minorHAnsi" w:hAnsiTheme="minorHAnsi" w:cstheme="minorHAnsi"/>
                <w:sz w:val="22"/>
                <w:szCs w:val="22"/>
              </w:rPr>
            </w:pPr>
            <w:r>
              <w:rPr>
                <w:rFonts w:asciiTheme="minorHAnsi" w:hAnsiTheme="minorHAnsi" w:cstheme="minorHAnsi"/>
                <w:sz w:val="22"/>
                <w:szCs w:val="22"/>
              </w:rPr>
              <w:t>n</w:t>
            </w:r>
          </w:p>
        </w:tc>
        <w:tc>
          <w:tcPr>
            <w:tcW w:w="992" w:type="dxa"/>
            <w:vAlign w:val="bottom"/>
          </w:tcPr>
          <w:p w14:paraId="7D28489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SAC</w:t>
            </w:r>
            <w:r w:rsidRPr="005F78AC">
              <w:rPr>
                <w:rFonts w:asciiTheme="minorHAnsi" w:hAnsiTheme="minorHAnsi" w:cstheme="minorHAnsi"/>
                <w:sz w:val="22"/>
                <w:szCs w:val="22"/>
                <w:vertAlign w:val="subscript"/>
              </w:rPr>
              <w:t>254</w:t>
            </w:r>
            <w:r w:rsidRPr="005F78AC">
              <w:rPr>
                <w:rFonts w:asciiTheme="minorHAnsi" w:hAnsiTheme="minorHAnsi" w:cstheme="minorHAnsi"/>
                <w:sz w:val="22"/>
                <w:szCs w:val="22"/>
              </w:rPr>
              <w:t xml:space="preserve"> Mean (m</w:t>
            </w:r>
            <w:r w:rsidRPr="005F78AC">
              <w:rPr>
                <w:rFonts w:asciiTheme="minorHAnsi" w:hAnsiTheme="minorHAnsi" w:cstheme="minorHAnsi"/>
                <w:sz w:val="22"/>
                <w:szCs w:val="22"/>
                <w:vertAlign w:val="superscript"/>
              </w:rPr>
              <w:t>-1</w:t>
            </w:r>
            <w:r w:rsidRPr="005F78AC">
              <w:rPr>
                <w:rFonts w:asciiTheme="minorHAnsi" w:hAnsiTheme="minorHAnsi" w:cstheme="minorHAnsi"/>
                <w:sz w:val="22"/>
                <w:szCs w:val="22"/>
              </w:rPr>
              <w:t>)</w:t>
            </w:r>
          </w:p>
        </w:tc>
        <w:tc>
          <w:tcPr>
            <w:tcW w:w="851" w:type="dxa"/>
            <w:vAlign w:val="bottom"/>
          </w:tcPr>
          <w:p w14:paraId="0D756CF9" w14:textId="77777777" w:rsidR="00AC77BF" w:rsidRPr="005F78AC" w:rsidRDefault="00887D53" w:rsidP="005F78AC">
            <w:pPr>
              <w:spacing w:line="276" w:lineRule="auto"/>
              <w:jc w:val="right"/>
              <w:rPr>
                <w:rFonts w:asciiTheme="minorHAnsi" w:hAnsiTheme="minorHAnsi" w:cstheme="minorHAnsi"/>
                <w:sz w:val="22"/>
                <w:szCs w:val="22"/>
              </w:rPr>
            </w:pPr>
            <w:proofErr w:type="spellStart"/>
            <w:r w:rsidRPr="005F78AC">
              <w:rPr>
                <w:rFonts w:asciiTheme="minorHAnsi" w:hAnsiTheme="minorHAnsi" w:cstheme="minorHAnsi"/>
                <w:sz w:val="22"/>
                <w:szCs w:val="22"/>
              </w:rPr>
              <w:t>stdev</w:t>
            </w:r>
            <w:proofErr w:type="spellEnd"/>
            <w:r w:rsidRPr="005F78AC">
              <w:rPr>
                <w:rFonts w:asciiTheme="minorHAnsi" w:hAnsiTheme="minorHAnsi" w:cstheme="minorHAnsi"/>
                <w:sz w:val="22"/>
                <w:szCs w:val="22"/>
              </w:rPr>
              <w:t xml:space="preserve"> (±)</w:t>
            </w:r>
          </w:p>
        </w:tc>
        <w:tc>
          <w:tcPr>
            <w:tcW w:w="709" w:type="dxa"/>
            <w:vAlign w:val="bottom"/>
          </w:tcPr>
          <w:p w14:paraId="6CE2553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RSD (± %)</w:t>
            </w:r>
          </w:p>
        </w:tc>
        <w:tc>
          <w:tcPr>
            <w:tcW w:w="1134" w:type="dxa"/>
            <w:vAlign w:val="bottom"/>
          </w:tcPr>
          <w:p w14:paraId="41EBE0C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SAC</w:t>
            </w:r>
            <w:r w:rsidRPr="005F78AC">
              <w:rPr>
                <w:rFonts w:asciiTheme="minorHAnsi" w:hAnsiTheme="minorHAnsi" w:cstheme="minorHAnsi"/>
                <w:sz w:val="22"/>
                <w:szCs w:val="22"/>
                <w:vertAlign w:val="subscript"/>
              </w:rPr>
              <w:t>254</w:t>
            </w:r>
            <w:r w:rsidRPr="005F78AC">
              <w:rPr>
                <w:rFonts w:asciiTheme="minorHAnsi" w:hAnsiTheme="minorHAnsi" w:cstheme="minorHAnsi"/>
                <w:sz w:val="22"/>
                <w:szCs w:val="22"/>
              </w:rPr>
              <w:t xml:space="preserve"> Min. (m</w:t>
            </w:r>
            <w:r w:rsidRPr="005F78AC">
              <w:rPr>
                <w:rFonts w:asciiTheme="minorHAnsi" w:hAnsiTheme="minorHAnsi" w:cstheme="minorHAnsi"/>
                <w:sz w:val="22"/>
                <w:szCs w:val="22"/>
                <w:vertAlign w:val="superscript"/>
              </w:rPr>
              <w:t>-1</w:t>
            </w:r>
            <w:r w:rsidRPr="005F78AC">
              <w:rPr>
                <w:rFonts w:asciiTheme="minorHAnsi" w:hAnsiTheme="minorHAnsi" w:cstheme="minorHAnsi"/>
                <w:sz w:val="22"/>
                <w:szCs w:val="22"/>
              </w:rPr>
              <w:t>)</w:t>
            </w:r>
          </w:p>
        </w:tc>
        <w:tc>
          <w:tcPr>
            <w:tcW w:w="1134" w:type="dxa"/>
            <w:vAlign w:val="bottom"/>
          </w:tcPr>
          <w:p w14:paraId="111AABA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SAC</w:t>
            </w:r>
            <w:r w:rsidRPr="005F78AC">
              <w:rPr>
                <w:rFonts w:asciiTheme="minorHAnsi" w:hAnsiTheme="minorHAnsi" w:cstheme="minorHAnsi"/>
                <w:sz w:val="22"/>
                <w:szCs w:val="22"/>
                <w:vertAlign w:val="subscript"/>
              </w:rPr>
              <w:t>254</w:t>
            </w:r>
            <w:r w:rsidRPr="005F78AC">
              <w:rPr>
                <w:rFonts w:asciiTheme="minorHAnsi" w:hAnsiTheme="minorHAnsi" w:cstheme="minorHAnsi"/>
                <w:sz w:val="22"/>
                <w:szCs w:val="22"/>
              </w:rPr>
              <w:t xml:space="preserve"> Max. (m</w:t>
            </w:r>
            <w:r w:rsidRPr="005F78AC">
              <w:rPr>
                <w:rFonts w:asciiTheme="minorHAnsi" w:hAnsiTheme="minorHAnsi" w:cstheme="minorHAnsi"/>
                <w:sz w:val="22"/>
                <w:szCs w:val="22"/>
                <w:vertAlign w:val="superscript"/>
              </w:rPr>
              <w:t>-1</w:t>
            </w:r>
            <w:r w:rsidRPr="005F78AC">
              <w:rPr>
                <w:rFonts w:asciiTheme="minorHAnsi" w:hAnsiTheme="minorHAnsi" w:cstheme="minorHAnsi"/>
                <w:sz w:val="22"/>
                <w:szCs w:val="22"/>
              </w:rPr>
              <w:t>)</w:t>
            </w:r>
          </w:p>
        </w:tc>
        <w:tc>
          <w:tcPr>
            <w:tcW w:w="1134" w:type="dxa"/>
            <w:vAlign w:val="bottom"/>
          </w:tcPr>
          <w:p w14:paraId="4736EC9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E</w:t>
            </w:r>
            <w:r w:rsidRPr="005F78AC">
              <w:rPr>
                <w:rFonts w:asciiTheme="minorHAnsi" w:hAnsiTheme="minorHAnsi" w:cstheme="minorHAnsi"/>
                <w:sz w:val="22"/>
                <w:szCs w:val="22"/>
                <w:vertAlign w:val="subscript"/>
              </w:rPr>
              <w:t>2</w:t>
            </w:r>
            <w:r w:rsidRPr="005F78AC">
              <w:rPr>
                <w:rFonts w:asciiTheme="minorHAnsi" w:hAnsiTheme="minorHAnsi" w:cstheme="minorHAnsi"/>
                <w:sz w:val="22"/>
                <w:szCs w:val="22"/>
              </w:rPr>
              <w:t>E</w:t>
            </w:r>
            <w:r w:rsidRPr="005F78AC">
              <w:rPr>
                <w:rFonts w:asciiTheme="minorHAnsi" w:hAnsiTheme="minorHAnsi" w:cstheme="minorHAnsi"/>
                <w:sz w:val="22"/>
                <w:szCs w:val="22"/>
                <w:vertAlign w:val="subscript"/>
              </w:rPr>
              <w:t>3</w:t>
            </w:r>
            <w:r w:rsidRPr="005F78AC">
              <w:rPr>
                <w:rFonts w:asciiTheme="minorHAnsi" w:hAnsiTheme="minorHAnsi" w:cstheme="minorHAnsi"/>
                <w:sz w:val="22"/>
                <w:szCs w:val="22"/>
              </w:rPr>
              <w:t xml:space="preserve"> Mean (unitless)</w:t>
            </w:r>
          </w:p>
        </w:tc>
        <w:tc>
          <w:tcPr>
            <w:tcW w:w="708" w:type="dxa"/>
            <w:vAlign w:val="bottom"/>
          </w:tcPr>
          <w:p w14:paraId="211F6A66" w14:textId="77777777" w:rsidR="00AC77BF" w:rsidRPr="005F78AC" w:rsidRDefault="00887D53" w:rsidP="005F78AC">
            <w:pPr>
              <w:spacing w:line="276" w:lineRule="auto"/>
              <w:jc w:val="right"/>
              <w:rPr>
                <w:rFonts w:asciiTheme="minorHAnsi" w:hAnsiTheme="minorHAnsi" w:cstheme="minorHAnsi"/>
                <w:sz w:val="22"/>
                <w:szCs w:val="22"/>
              </w:rPr>
            </w:pPr>
            <w:proofErr w:type="spellStart"/>
            <w:r w:rsidRPr="005F78AC">
              <w:rPr>
                <w:rFonts w:asciiTheme="minorHAnsi" w:hAnsiTheme="minorHAnsi" w:cstheme="minorHAnsi"/>
                <w:sz w:val="22"/>
                <w:szCs w:val="22"/>
              </w:rPr>
              <w:t>stdev</w:t>
            </w:r>
            <w:proofErr w:type="spellEnd"/>
            <w:r w:rsidRPr="005F78AC">
              <w:rPr>
                <w:rFonts w:asciiTheme="minorHAnsi" w:hAnsiTheme="minorHAnsi" w:cstheme="minorHAnsi"/>
                <w:sz w:val="22"/>
                <w:szCs w:val="22"/>
              </w:rPr>
              <w:t xml:space="preserve"> (±)</w:t>
            </w:r>
          </w:p>
        </w:tc>
        <w:tc>
          <w:tcPr>
            <w:tcW w:w="709" w:type="dxa"/>
            <w:vAlign w:val="bottom"/>
          </w:tcPr>
          <w:p w14:paraId="4D41831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RSD (± %)</w:t>
            </w:r>
          </w:p>
        </w:tc>
        <w:tc>
          <w:tcPr>
            <w:tcW w:w="709" w:type="dxa"/>
            <w:vAlign w:val="bottom"/>
          </w:tcPr>
          <w:p w14:paraId="654F513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E</w:t>
            </w:r>
            <w:r w:rsidRPr="005F78AC">
              <w:rPr>
                <w:rFonts w:asciiTheme="minorHAnsi" w:hAnsiTheme="minorHAnsi" w:cstheme="minorHAnsi"/>
                <w:sz w:val="22"/>
                <w:szCs w:val="22"/>
                <w:vertAlign w:val="subscript"/>
              </w:rPr>
              <w:t>2</w:t>
            </w:r>
            <w:r w:rsidRPr="005F78AC">
              <w:rPr>
                <w:rFonts w:asciiTheme="minorHAnsi" w:hAnsiTheme="minorHAnsi" w:cstheme="minorHAnsi"/>
                <w:sz w:val="22"/>
                <w:szCs w:val="22"/>
              </w:rPr>
              <w:t>E</w:t>
            </w:r>
            <w:r w:rsidRPr="005F78AC">
              <w:rPr>
                <w:rFonts w:asciiTheme="minorHAnsi" w:hAnsiTheme="minorHAnsi" w:cstheme="minorHAnsi"/>
                <w:sz w:val="22"/>
                <w:szCs w:val="22"/>
                <w:vertAlign w:val="subscript"/>
              </w:rPr>
              <w:t>3</w:t>
            </w:r>
            <w:r w:rsidRPr="005F78AC">
              <w:rPr>
                <w:rFonts w:asciiTheme="minorHAnsi" w:hAnsiTheme="minorHAnsi" w:cstheme="minorHAnsi"/>
                <w:sz w:val="22"/>
                <w:szCs w:val="22"/>
              </w:rPr>
              <w:t xml:space="preserve"> Min.</w:t>
            </w:r>
          </w:p>
        </w:tc>
        <w:tc>
          <w:tcPr>
            <w:tcW w:w="769" w:type="dxa"/>
            <w:vAlign w:val="bottom"/>
          </w:tcPr>
          <w:p w14:paraId="2EEA88F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E</w:t>
            </w:r>
            <w:r w:rsidRPr="005F78AC">
              <w:rPr>
                <w:rFonts w:asciiTheme="minorHAnsi" w:hAnsiTheme="minorHAnsi" w:cstheme="minorHAnsi"/>
                <w:sz w:val="22"/>
                <w:szCs w:val="22"/>
                <w:vertAlign w:val="subscript"/>
              </w:rPr>
              <w:t>2</w:t>
            </w:r>
            <w:r w:rsidRPr="005F78AC">
              <w:rPr>
                <w:rFonts w:asciiTheme="minorHAnsi" w:hAnsiTheme="minorHAnsi" w:cstheme="minorHAnsi"/>
                <w:sz w:val="22"/>
                <w:szCs w:val="22"/>
              </w:rPr>
              <w:t>E</w:t>
            </w:r>
            <w:r w:rsidRPr="005F78AC">
              <w:rPr>
                <w:rFonts w:asciiTheme="minorHAnsi" w:hAnsiTheme="minorHAnsi" w:cstheme="minorHAnsi"/>
                <w:sz w:val="22"/>
                <w:szCs w:val="22"/>
                <w:vertAlign w:val="subscript"/>
              </w:rPr>
              <w:t>3</w:t>
            </w:r>
            <w:r w:rsidRPr="005F78AC">
              <w:rPr>
                <w:rFonts w:asciiTheme="minorHAnsi" w:hAnsiTheme="minorHAnsi" w:cstheme="minorHAnsi"/>
                <w:sz w:val="22"/>
                <w:szCs w:val="22"/>
              </w:rPr>
              <w:t xml:space="preserve"> Max.</w:t>
            </w:r>
          </w:p>
        </w:tc>
      </w:tr>
      <w:tr w:rsidR="005F78AC" w:rsidRPr="005F78AC" w14:paraId="32AC4D9E" w14:textId="77777777" w:rsidTr="005F78AC">
        <w:tc>
          <w:tcPr>
            <w:tcW w:w="1276" w:type="dxa"/>
            <w:shd w:val="clear" w:color="auto" w:fill="F2F2F2" w:themeFill="background1" w:themeFillShade="F2"/>
          </w:tcPr>
          <w:p w14:paraId="7608A53C"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Weeks</w:t>
            </w:r>
          </w:p>
        </w:tc>
        <w:tc>
          <w:tcPr>
            <w:tcW w:w="2268" w:type="dxa"/>
            <w:shd w:val="clear" w:color="auto" w:fill="F2F2F2" w:themeFill="background1" w:themeFillShade="F2"/>
          </w:tcPr>
          <w:p w14:paraId="44B7EA34"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headwater of Leech Rv., LWSA</w:t>
            </w:r>
          </w:p>
        </w:tc>
        <w:tc>
          <w:tcPr>
            <w:tcW w:w="567" w:type="dxa"/>
            <w:shd w:val="clear" w:color="auto" w:fill="F2F2F2" w:themeFill="background1" w:themeFillShade="F2"/>
          </w:tcPr>
          <w:p w14:paraId="5EA0AD0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28</w:t>
            </w:r>
          </w:p>
        </w:tc>
        <w:tc>
          <w:tcPr>
            <w:tcW w:w="992" w:type="dxa"/>
            <w:shd w:val="clear" w:color="auto" w:fill="F2F2F2" w:themeFill="background1" w:themeFillShade="F2"/>
          </w:tcPr>
          <w:p w14:paraId="551A9AB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30.3</w:t>
            </w:r>
          </w:p>
        </w:tc>
        <w:tc>
          <w:tcPr>
            <w:tcW w:w="851" w:type="dxa"/>
            <w:shd w:val="clear" w:color="auto" w:fill="F2F2F2" w:themeFill="background1" w:themeFillShade="F2"/>
          </w:tcPr>
          <w:p w14:paraId="78AF438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8.5</w:t>
            </w:r>
          </w:p>
        </w:tc>
        <w:tc>
          <w:tcPr>
            <w:tcW w:w="709" w:type="dxa"/>
            <w:shd w:val="clear" w:color="auto" w:fill="F2F2F2" w:themeFill="background1" w:themeFillShade="F2"/>
          </w:tcPr>
          <w:p w14:paraId="76BDE64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28</w:t>
            </w:r>
          </w:p>
        </w:tc>
        <w:tc>
          <w:tcPr>
            <w:tcW w:w="1134" w:type="dxa"/>
            <w:shd w:val="clear" w:color="auto" w:fill="F2F2F2" w:themeFill="background1" w:themeFillShade="F2"/>
          </w:tcPr>
          <w:p w14:paraId="6E38555C"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12.49</w:t>
            </w:r>
          </w:p>
        </w:tc>
        <w:tc>
          <w:tcPr>
            <w:tcW w:w="1134" w:type="dxa"/>
            <w:shd w:val="clear" w:color="auto" w:fill="F2F2F2" w:themeFill="background1" w:themeFillShade="F2"/>
          </w:tcPr>
          <w:p w14:paraId="022F985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39.82</w:t>
            </w:r>
          </w:p>
        </w:tc>
        <w:tc>
          <w:tcPr>
            <w:tcW w:w="1134" w:type="dxa"/>
            <w:shd w:val="clear" w:color="auto" w:fill="F2F2F2" w:themeFill="background1" w:themeFillShade="F2"/>
          </w:tcPr>
          <w:p w14:paraId="76F42D6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4.27</w:t>
            </w:r>
          </w:p>
        </w:tc>
        <w:tc>
          <w:tcPr>
            <w:tcW w:w="708" w:type="dxa"/>
            <w:shd w:val="clear" w:color="auto" w:fill="F2F2F2" w:themeFill="background1" w:themeFillShade="F2"/>
          </w:tcPr>
          <w:p w14:paraId="107F970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0.19</w:t>
            </w:r>
          </w:p>
        </w:tc>
        <w:tc>
          <w:tcPr>
            <w:tcW w:w="709" w:type="dxa"/>
            <w:shd w:val="clear" w:color="auto" w:fill="F2F2F2" w:themeFill="background1" w:themeFillShade="F2"/>
          </w:tcPr>
          <w:p w14:paraId="09D2A03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shd w:val="clear" w:color="auto" w:fill="F2F2F2" w:themeFill="background1" w:themeFillShade="F2"/>
          </w:tcPr>
          <w:p w14:paraId="70595DA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3.80</w:t>
            </w:r>
          </w:p>
        </w:tc>
        <w:tc>
          <w:tcPr>
            <w:tcW w:w="769" w:type="dxa"/>
            <w:shd w:val="clear" w:color="auto" w:fill="F2F2F2" w:themeFill="background1" w:themeFillShade="F2"/>
          </w:tcPr>
          <w:p w14:paraId="2F6AE3A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4.73</w:t>
            </w:r>
          </w:p>
        </w:tc>
      </w:tr>
      <w:tr w:rsidR="005F78AC" w:rsidRPr="005F78AC" w14:paraId="7C72F064" w14:textId="77777777" w:rsidTr="005F78AC">
        <w:tc>
          <w:tcPr>
            <w:tcW w:w="1276" w:type="dxa"/>
          </w:tcPr>
          <w:p w14:paraId="172A78F9" w14:textId="77777777" w:rsidR="00AC77BF" w:rsidRPr="005F78AC" w:rsidRDefault="00887D53" w:rsidP="005F78AC">
            <w:pPr>
              <w:spacing w:line="276" w:lineRule="auto"/>
              <w:rPr>
                <w:rFonts w:asciiTheme="minorHAnsi" w:hAnsiTheme="minorHAnsi" w:cstheme="minorHAnsi"/>
                <w:sz w:val="22"/>
                <w:szCs w:val="22"/>
              </w:rPr>
            </w:pPr>
            <w:proofErr w:type="spellStart"/>
            <w:r w:rsidRPr="005F78AC">
              <w:rPr>
                <w:rFonts w:asciiTheme="minorHAnsi" w:hAnsiTheme="minorHAnsi" w:cstheme="minorHAnsi"/>
                <w:sz w:val="22"/>
                <w:szCs w:val="22"/>
              </w:rPr>
              <w:t>ChrisCrk</w:t>
            </w:r>
            <w:proofErr w:type="spellEnd"/>
          </w:p>
        </w:tc>
        <w:tc>
          <w:tcPr>
            <w:tcW w:w="2268" w:type="dxa"/>
          </w:tcPr>
          <w:p w14:paraId="536FA260"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headwater of Leech Rv., LWSA</w:t>
            </w:r>
          </w:p>
        </w:tc>
        <w:tc>
          <w:tcPr>
            <w:tcW w:w="567" w:type="dxa"/>
          </w:tcPr>
          <w:p w14:paraId="7CB5265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33</w:t>
            </w:r>
          </w:p>
        </w:tc>
        <w:tc>
          <w:tcPr>
            <w:tcW w:w="992" w:type="dxa"/>
          </w:tcPr>
          <w:p w14:paraId="4C8E011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13.5</w:t>
            </w:r>
          </w:p>
        </w:tc>
        <w:tc>
          <w:tcPr>
            <w:tcW w:w="851" w:type="dxa"/>
          </w:tcPr>
          <w:p w14:paraId="7ECDF0C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6.7</w:t>
            </w:r>
          </w:p>
        </w:tc>
        <w:tc>
          <w:tcPr>
            <w:tcW w:w="709" w:type="dxa"/>
          </w:tcPr>
          <w:p w14:paraId="3D9AFF6C"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w:t>
            </w:r>
          </w:p>
        </w:tc>
        <w:tc>
          <w:tcPr>
            <w:tcW w:w="1134" w:type="dxa"/>
          </w:tcPr>
          <w:p w14:paraId="7E45B94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5.68</w:t>
            </w:r>
          </w:p>
        </w:tc>
        <w:tc>
          <w:tcPr>
            <w:tcW w:w="1134" w:type="dxa"/>
          </w:tcPr>
          <w:p w14:paraId="53E10FD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30.72</w:t>
            </w:r>
          </w:p>
        </w:tc>
        <w:tc>
          <w:tcPr>
            <w:tcW w:w="1134" w:type="dxa"/>
          </w:tcPr>
          <w:p w14:paraId="7C287BB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4.42</w:t>
            </w:r>
          </w:p>
        </w:tc>
        <w:tc>
          <w:tcPr>
            <w:tcW w:w="708" w:type="dxa"/>
          </w:tcPr>
          <w:p w14:paraId="381E536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0.24</w:t>
            </w:r>
          </w:p>
        </w:tc>
        <w:tc>
          <w:tcPr>
            <w:tcW w:w="709" w:type="dxa"/>
          </w:tcPr>
          <w:p w14:paraId="7E72541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tcPr>
          <w:p w14:paraId="0310964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3.92</w:t>
            </w:r>
          </w:p>
        </w:tc>
        <w:tc>
          <w:tcPr>
            <w:tcW w:w="769" w:type="dxa"/>
          </w:tcPr>
          <w:p w14:paraId="2E61E3F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4.98</w:t>
            </w:r>
          </w:p>
        </w:tc>
      </w:tr>
      <w:tr w:rsidR="005F78AC" w:rsidRPr="005F78AC" w14:paraId="0D670704" w14:textId="77777777" w:rsidTr="005F78AC">
        <w:tc>
          <w:tcPr>
            <w:tcW w:w="1276" w:type="dxa"/>
            <w:shd w:val="clear" w:color="auto" w:fill="F2F2F2" w:themeFill="background1" w:themeFillShade="F2"/>
          </w:tcPr>
          <w:p w14:paraId="607D1A9F" w14:textId="77777777" w:rsidR="00AC77BF" w:rsidRPr="005F78AC" w:rsidRDefault="00887D53" w:rsidP="005F78AC">
            <w:pPr>
              <w:spacing w:line="276" w:lineRule="auto"/>
              <w:rPr>
                <w:rFonts w:asciiTheme="minorHAnsi" w:hAnsiTheme="minorHAnsi" w:cstheme="minorHAnsi"/>
                <w:sz w:val="22"/>
                <w:szCs w:val="22"/>
              </w:rPr>
            </w:pPr>
            <w:proofErr w:type="spellStart"/>
            <w:r w:rsidRPr="005F78AC">
              <w:rPr>
                <w:rFonts w:asciiTheme="minorHAnsi" w:hAnsiTheme="minorHAnsi" w:cstheme="minorHAnsi"/>
                <w:sz w:val="22"/>
                <w:szCs w:val="22"/>
              </w:rPr>
              <w:t>LeechHead</w:t>
            </w:r>
            <w:proofErr w:type="spellEnd"/>
          </w:p>
        </w:tc>
        <w:tc>
          <w:tcPr>
            <w:tcW w:w="2268" w:type="dxa"/>
            <w:shd w:val="clear" w:color="auto" w:fill="F2F2F2" w:themeFill="background1" w:themeFillShade="F2"/>
          </w:tcPr>
          <w:p w14:paraId="3A732DFD"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mainstem river, LWSA</w:t>
            </w:r>
          </w:p>
        </w:tc>
        <w:tc>
          <w:tcPr>
            <w:tcW w:w="567" w:type="dxa"/>
            <w:shd w:val="clear" w:color="auto" w:fill="F2F2F2" w:themeFill="background1" w:themeFillShade="F2"/>
          </w:tcPr>
          <w:p w14:paraId="6FB80FC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31</w:t>
            </w:r>
          </w:p>
        </w:tc>
        <w:tc>
          <w:tcPr>
            <w:tcW w:w="992" w:type="dxa"/>
            <w:shd w:val="clear" w:color="auto" w:fill="F2F2F2" w:themeFill="background1" w:themeFillShade="F2"/>
          </w:tcPr>
          <w:p w14:paraId="034279C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21.3</w:t>
            </w:r>
          </w:p>
        </w:tc>
        <w:tc>
          <w:tcPr>
            <w:tcW w:w="851" w:type="dxa"/>
            <w:shd w:val="clear" w:color="auto" w:fill="F2F2F2" w:themeFill="background1" w:themeFillShade="F2"/>
          </w:tcPr>
          <w:p w14:paraId="2847509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7.9</w:t>
            </w:r>
          </w:p>
        </w:tc>
        <w:tc>
          <w:tcPr>
            <w:tcW w:w="709" w:type="dxa"/>
            <w:shd w:val="clear" w:color="auto" w:fill="F2F2F2" w:themeFill="background1" w:themeFillShade="F2"/>
          </w:tcPr>
          <w:p w14:paraId="52EC782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37</w:t>
            </w:r>
          </w:p>
        </w:tc>
        <w:tc>
          <w:tcPr>
            <w:tcW w:w="1134" w:type="dxa"/>
            <w:shd w:val="clear" w:color="auto" w:fill="F2F2F2" w:themeFill="background1" w:themeFillShade="F2"/>
          </w:tcPr>
          <w:p w14:paraId="54C9FD8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7.04</w:t>
            </w:r>
          </w:p>
        </w:tc>
        <w:tc>
          <w:tcPr>
            <w:tcW w:w="1134" w:type="dxa"/>
            <w:shd w:val="clear" w:color="auto" w:fill="F2F2F2" w:themeFill="background1" w:themeFillShade="F2"/>
          </w:tcPr>
          <w:p w14:paraId="640F247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29.03</w:t>
            </w:r>
          </w:p>
        </w:tc>
        <w:tc>
          <w:tcPr>
            <w:tcW w:w="1134" w:type="dxa"/>
            <w:shd w:val="clear" w:color="auto" w:fill="F2F2F2" w:themeFill="background1" w:themeFillShade="F2"/>
          </w:tcPr>
          <w:p w14:paraId="33F5D01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4.38</w:t>
            </w:r>
          </w:p>
        </w:tc>
        <w:tc>
          <w:tcPr>
            <w:tcW w:w="708" w:type="dxa"/>
            <w:shd w:val="clear" w:color="auto" w:fill="F2F2F2" w:themeFill="background1" w:themeFillShade="F2"/>
          </w:tcPr>
          <w:p w14:paraId="783C5E9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0.13</w:t>
            </w:r>
          </w:p>
        </w:tc>
        <w:tc>
          <w:tcPr>
            <w:tcW w:w="709" w:type="dxa"/>
            <w:shd w:val="clear" w:color="auto" w:fill="F2F2F2" w:themeFill="background1" w:themeFillShade="F2"/>
          </w:tcPr>
          <w:p w14:paraId="3F06949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w:t>
            </w:r>
          </w:p>
        </w:tc>
        <w:tc>
          <w:tcPr>
            <w:tcW w:w="709" w:type="dxa"/>
            <w:shd w:val="clear" w:color="auto" w:fill="F2F2F2" w:themeFill="background1" w:themeFillShade="F2"/>
          </w:tcPr>
          <w:p w14:paraId="7A7F198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4.15</w:t>
            </w:r>
          </w:p>
        </w:tc>
        <w:tc>
          <w:tcPr>
            <w:tcW w:w="769" w:type="dxa"/>
            <w:shd w:val="clear" w:color="auto" w:fill="F2F2F2" w:themeFill="background1" w:themeFillShade="F2"/>
          </w:tcPr>
          <w:p w14:paraId="7903447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4.72</w:t>
            </w:r>
          </w:p>
        </w:tc>
      </w:tr>
      <w:tr w:rsidR="005F78AC" w:rsidRPr="005F78AC" w14:paraId="5C1D1E9C" w14:textId="77777777" w:rsidTr="005F78AC">
        <w:tc>
          <w:tcPr>
            <w:tcW w:w="1276" w:type="dxa"/>
          </w:tcPr>
          <w:p w14:paraId="4484E052"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Jarvis-</w:t>
            </w:r>
            <w:proofErr w:type="spellStart"/>
            <w:r w:rsidRPr="005F78AC">
              <w:rPr>
                <w:rFonts w:asciiTheme="minorHAnsi" w:hAnsiTheme="minorHAnsi" w:cstheme="minorHAnsi"/>
                <w:sz w:val="22"/>
                <w:szCs w:val="22"/>
              </w:rPr>
              <w:t>crk</w:t>
            </w:r>
            <w:proofErr w:type="spellEnd"/>
          </w:p>
        </w:tc>
        <w:tc>
          <w:tcPr>
            <w:tcW w:w="2268" w:type="dxa"/>
          </w:tcPr>
          <w:p w14:paraId="389E88A6"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 xml:space="preserve">headwater of Cragg </w:t>
            </w:r>
            <w:proofErr w:type="spellStart"/>
            <w:r w:rsidRPr="005F78AC">
              <w:rPr>
                <w:rFonts w:asciiTheme="minorHAnsi" w:hAnsiTheme="minorHAnsi" w:cstheme="minorHAnsi"/>
                <w:sz w:val="22"/>
                <w:szCs w:val="22"/>
              </w:rPr>
              <w:t>Crk</w:t>
            </w:r>
            <w:proofErr w:type="spellEnd"/>
            <w:r w:rsidRPr="005F78AC">
              <w:rPr>
                <w:rFonts w:asciiTheme="minorHAnsi" w:hAnsiTheme="minorHAnsi" w:cstheme="minorHAnsi"/>
                <w:sz w:val="22"/>
                <w:szCs w:val="22"/>
              </w:rPr>
              <w:t>., LWSA</w:t>
            </w:r>
          </w:p>
        </w:tc>
        <w:tc>
          <w:tcPr>
            <w:tcW w:w="567" w:type="dxa"/>
          </w:tcPr>
          <w:p w14:paraId="34ED207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10</w:t>
            </w:r>
          </w:p>
        </w:tc>
        <w:tc>
          <w:tcPr>
            <w:tcW w:w="992" w:type="dxa"/>
          </w:tcPr>
          <w:p w14:paraId="080479F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26.1</w:t>
            </w:r>
          </w:p>
        </w:tc>
        <w:tc>
          <w:tcPr>
            <w:tcW w:w="851" w:type="dxa"/>
          </w:tcPr>
          <w:p w14:paraId="2EC7935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11.7</w:t>
            </w:r>
          </w:p>
        </w:tc>
        <w:tc>
          <w:tcPr>
            <w:tcW w:w="709" w:type="dxa"/>
          </w:tcPr>
          <w:p w14:paraId="396BE9D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w:t>
            </w:r>
          </w:p>
        </w:tc>
        <w:tc>
          <w:tcPr>
            <w:tcW w:w="1134" w:type="dxa"/>
          </w:tcPr>
          <w:p w14:paraId="7BF78FC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13.26</w:t>
            </w:r>
          </w:p>
        </w:tc>
        <w:tc>
          <w:tcPr>
            <w:tcW w:w="1134" w:type="dxa"/>
          </w:tcPr>
          <w:p w14:paraId="6353FD5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41.66</w:t>
            </w:r>
          </w:p>
        </w:tc>
        <w:tc>
          <w:tcPr>
            <w:tcW w:w="1134" w:type="dxa"/>
          </w:tcPr>
          <w:p w14:paraId="2829EA7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4.45</w:t>
            </w:r>
          </w:p>
        </w:tc>
        <w:tc>
          <w:tcPr>
            <w:tcW w:w="708" w:type="dxa"/>
          </w:tcPr>
          <w:p w14:paraId="6B14892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0.24</w:t>
            </w:r>
          </w:p>
        </w:tc>
        <w:tc>
          <w:tcPr>
            <w:tcW w:w="709" w:type="dxa"/>
          </w:tcPr>
          <w:p w14:paraId="0DDDB62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tcPr>
          <w:p w14:paraId="0DA1665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3.94</w:t>
            </w:r>
          </w:p>
        </w:tc>
        <w:tc>
          <w:tcPr>
            <w:tcW w:w="769" w:type="dxa"/>
          </w:tcPr>
          <w:p w14:paraId="03E0A4C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4.86</w:t>
            </w:r>
          </w:p>
        </w:tc>
      </w:tr>
      <w:tr w:rsidR="005F78AC" w:rsidRPr="005F78AC" w14:paraId="4659AD2B" w14:textId="77777777" w:rsidTr="005F78AC">
        <w:tc>
          <w:tcPr>
            <w:tcW w:w="1276" w:type="dxa"/>
            <w:shd w:val="clear" w:color="auto" w:fill="F2F2F2" w:themeFill="background1" w:themeFillShade="F2"/>
          </w:tcPr>
          <w:p w14:paraId="642C1DBD"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Lazar-</w:t>
            </w:r>
            <w:proofErr w:type="spellStart"/>
            <w:r w:rsidRPr="005F78AC">
              <w:rPr>
                <w:rFonts w:asciiTheme="minorHAnsi" w:hAnsiTheme="minorHAnsi" w:cstheme="minorHAnsi"/>
                <w:sz w:val="22"/>
                <w:szCs w:val="22"/>
              </w:rPr>
              <w:t>crk</w:t>
            </w:r>
            <w:proofErr w:type="spellEnd"/>
          </w:p>
        </w:tc>
        <w:tc>
          <w:tcPr>
            <w:tcW w:w="2268" w:type="dxa"/>
            <w:shd w:val="clear" w:color="auto" w:fill="F2F2F2" w:themeFill="background1" w:themeFillShade="F2"/>
          </w:tcPr>
          <w:p w14:paraId="0B7DB80D"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 xml:space="preserve">headwater of Cragg </w:t>
            </w:r>
            <w:proofErr w:type="spellStart"/>
            <w:r w:rsidRPr="005F78AC">
              <w:rPr>
                <w:rFonts w:asciiTheme="minorHAnsi" w:hAnsiTheme="minorHAnsi" w:cstheme="minorHAnsi"/>
                <w:sz w:val="22"/>
                <w:szCs w:val="22"/>
              </w:rPr>
              <w:t>Crk</w:t>
            </w:r>
            <w:proofErr w:type="spellEnd"/>
            <w:r w:rsidRPr="005F78AC">
              <w:rPr>
                <w:rFonts w:asciiTheme="minorHAnsi" w:hAnsiTheme="minorHAnsi" w:cstheme="minorHAnsi"/>
                <w:sz w:val="22"/>
                <w:szCs w:val="22"/>
              </w:rPr>
              <w:t>., LWSA</w:t>
            </w:r>
          </w:p>
        </w:tc>
        <w:tc>
          <w:tcPr>
            <w:tcW w:w="567" w:type="dxa"/>
            <w:shd w:val="clear" w:color="auto" w:fill="F2F2F2" w:themeFill="background1" w:themeFillShade="F2"/>
          </w:tcPr>
          <w:p w14:paraId="710A7CC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w:t>
            </w:r>
          </w:p>
        </w:tc>
        <w:tc>
          <w:tcPr>
            <w:tcW w:w="992" w:type="dxa"/>
            <w:shd w:val="clear" w:color="auto" w:fill="F2F2F2" w:themeFill="background1" w:themeFillShade="F2"/>
          </w:tcPr>
          <w:p w14:paraId="3A619EA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10.6</w:t>
            </w:r>
          </w:p>
        </w:tc>
        <w:tc>
          <w:tcPr>
            <w:tcW w:w="851" w:type="dxa"/>
            <w:shd w:val="clear" w:color="auto" w:fill="F2F2F2" w:themeFill="background1" w:themeFillShade="F2"/>
          </w:tcPr>
          <w:p w14:paraId="4E106E1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w:t>
            </w:r>
          </w:p>
        </w:tc>
        <w:tc>
          <w:tcPr>
            <w:tcW w:w="709" w:type="dxa"/>
            <w:shd w:val="clear" w:color="auto" w:fill="F2F2F2" w:themeFill="background1" w:themeFillShade="F2"/>
          </w:tcPr>
          <w:p w14:paraId="675B769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47</w:t>
            </w:r>
          </w:p>
        </w:tc>
        <w:tc>
          <w:tcPr>
            <w:tcW w:w="1134" w:type="dxa"/>
            <w:shd w:val="clear" w:color="auto" w:fill="F2F2F2" w:themeFill="background1" w:themeFillShade="F2"/>
          </w:tcPr>
          <w:p w14:paraId="3AE2493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5.18</w:t>
            </w:r>
          </w:p>
        </w:tc>
        <w:tc>
          <w:tcPr>
            <w:tcW w:w="1134" w:type="dxa"/>
            <w:shd w:val="clear" w:color="auto" w:fill="F2F2F2" w:themeFill="background1" w:themeFillShade="F2"/>
          </w:tcPr>
          <w:p w14:paraId="161F973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16.98</w:t>
            </w:r>
          </w:p>
        </w:tc>
        <w:tc>
          <w:tcPr>
            <w:tcW w:w="1134" w:type="dxa"/>
            <w:shd w:val="clear" w:color="auto" w:fill="F2F2F2" w:themeFill="background1" w:themeFillShade="F2"/>
          </w:tcPr>
          <w:p w14:paraId="54F85FA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4.55</w:t>
            </w:r>
          </w:p>
        </w:tc>
        <w:tc>
          <w:tcPr>
            <w:tcW w:w="708" w:type="dxa"/>
            <w:shd w:val="clear" w:color="auto" w:fill="F2F2F2" w:themeFill="background1" w:themeFillShade="F2"/>
          </w:tcPr>
          <w:p w14:paraId="577AB1F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0.43</w:t>
            </w:r>
          </w:p>
        </w:tc>
        <w:tc>
          <w:tcPr>
            <w:tcW w:w="709" w:type="dxa"/>
            <w:shd w:val="clear" w:color="auto" w:fill="F2F2F2" w:themeFill="background1" w:themeFillShade="F2"/>
          </w:tcPr>
          <w:p w14:paraId="1909DC7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9</w:t>
            </w:r>
          </w:p>
        </w:tc>
        <w:tc>
          <w:tcPr>
            <w:tcW w:w="709" w:type="dxa"/>
            <w:shd w:val="clear" w:color="auto" w:fill="F2F2F2" w:themeFill="background1" w:themeFillShade="F2"/>
          </w:tcPr>
          <w:p w14:paraId="2A5CBB7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3.77</w:t>
            </w:r>
          </w:p>
        </w:tc>
        <w:tc>
          <w:tcPr>
            <w:tcW w:w="769" w:type="dxa"/>
            <w:shd w:val="clear" w:color="auto" w:fill="F2F2F2" w:themeFill="background1" w:themeFillShade="F2"/>
          </w:tcPr>
          <w:p w14:paraId="4290C17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4.95</w:t>
            </w:r>
          </w:p>
        </w:tc>
      </w:tr>
      <w:tr w:rsidR="005F78AC" w:rsidRPr="005F78AC" w14:paraId="08E7AD14" w14:textId="77777777" w:rsidTr="005F78AC">
        <w:tc>
          <w:tcPr>
            <w:tcW w:w="1276" w:type="dxa"/>
          </w:tcPr>
          <w:p w14:paraId="79552F65" w14:textId="77777777" w:rsidR="00AC77BF" w:rsidRPr="005F78AC" w:rsidRDefault="00887D53" w:rsidP="005F78AC">
            <w:pPr>
              <w:spacing w:line="276" w:lineRule="auto"/>
              <w:rPr>
                <w:rFonts w:asciiTheme="minorHAnsi" w:hAnsiTheme="minorHAnsi" w:cstheme="minorHAnsi"/>
                <w:sz w:val="22"/>
                <w:szCs w:val="22"/>
              </w:rPr>
            </w:pPr>
            <w:proofErr w:type="spellStart"/>
            <w:r w:rsidRPr="005F78AC">
              <w:rPr>
                <w:rFonts w:asciiTheme="minorHAnsi" w:hAnsiTheme="minorHAnsi" w:cstheme="minorHAnsi"/>
                <w:sz w:val="22"/>
                <w:szCs w:val="22"/>
              </w:rPr>
              <w:t>CraggCrk</w:t>
            </w:r>
            <w:proofErr w:type="spellEnd"/>
          </w:p>
        </w:tc>
        <w:tc>
          <w:tcPr>
            <w:tcW w:w="2268" w:type="dxa"/>
          </w:tcPr>
          <w:p w14:paraId="540841A8"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mainstem river, LWSA</w:t>
            </w:r>
          </w:p>
        </w:tc>
        <w:tc>
          <w:tcPr>
            <w:tcW w:w="567" w:type="dxa"/>
          </w:tcPr>
          <w:p w14:paraId="5BCBAF8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w:t>
            </w:r>
          </w:p>
        </w:tc>
        <w:tc>
          <w:tcPr>
            <w:tcW w:w="992" w:type="dxa"/>
          </w:tcPr>
          <w:p w14:paraId="301ADF8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14.4</w:t>
            </w:r>
          </w:p>
        </w:tc>
        <w:tc>
          <w:tcPr>
            <w:tcW w:w="851" w:type="dxa"/>
          </w:tcPr>
          <w:p w14:paraId="11FD60E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5.5</w:t>
            </w:r>
          </w:p>
        </w:tc>
        <w:tc>
          <w:tcPr>
            <w:tcW w:w="709" w:type="dxa"/>
          </w:tcPr>
          <w:p w14:paraId="407B869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38</w:t>
            </w:r>
          </w:p>
        </w:tc>
        <w:tc>
          <w:tcPr>
            <w:tcW w:w="1134" w:type="dxa"/>
          </w:tcPr>
          <w:p w14:paraId="5DE70E5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4.69</w:t>
            </w:r>
          </w:p>
        </w:tc>
        <w:tc>
          <w:tcPr>
            <w:tcW w:w="1134" w:type="dxa"/>
          </w:tcPr>
          <w:p w14:paraId="041D33D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24.87</w:t>
            </w:r>
          </w:p>
        </w:tc>
        <w:tc>
          <w:tcPr>
            <w:tcW w:w="1134" w:type="dxa"/>
          </w:tcPr>
          <w:p w14:paraId="6F5B511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4.59</w:t>
            </w:r>
          </w:p>
        </w:tc>
        <w:tc>
          <w:tcPr>
            <w:tcW w:w="708" w:type="dxa"/>
          </w:tcPr>
          <w:p w14:paraId="1D43CFB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0.22</w:t>
            </w:r>
          </w:p>
        </w:tc>
        <w:tc>
          <w:tcPr>
            <w:tcW w:w="709" w:type="dxa"/>
          </w:tcPr>
          <w:p w14:paraId="4D84042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tcPr>
          <w:p w14:paraId="5C9F5AB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3.98</w:t>
            </w:r>
          </w:p>
        </w:tc>
        <w:tc>
          <w:tcPr>
            <w:tcW w:w="769" w:type="dxa"/>
          </w:tcPr>
          <w:p w14:paraId="68686B4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5.03</w:t>
            </w:r>
          </w:p>
        </w:tc>
      </w:tr>
      <w:tr w:rsidR="005F78AC" w:rsidRPr="005F78AC" w14:paraId="79DB45C7" w14:textId="77777777" w:rsidTr="005F78AC">
        <w:tc>
          <w:tcPr>
            <w:tcW w:w="1276" w:type="dxa"/>
            <w:shd w:val="clear" w:color="auto" w:fill="F2F2F2" w:themeFill="background1" w:themeFillShade="F2"/>
          </w:tcPr>
          <w:p w14:paraId="3AE79389" w14:textId="77777777" w:rsidR="00AC77BF" w:rsidRPr="005F78AC" w:rsidRDefault="00887D53" w:rsidP="005F78AC">
            <w:pPr>
              <w:spacing w:line="276" w:lineRule="auto"/>
              <w:rPr>
                <w:rFonts w:asciiTheme="minorHAnsi" w:hAnsiTheme="minorHAnsi" w:cstheme="minorHAnsi"/>
                <w:sz w:val="22"/>
                <w:szCs w:val="22"/>
              </w:rPr>
            </w:pPr>
            <w:proofErr w:type="spellStart"/>
            <w:r w:rsidRPr="005F78AC">
              <w:rPr>
                <w:rFonts w:asciiTheme="minorHAnsi" w:hAnsiTheme="minorHAnsi" w:cstheme="minorHAnsi"/>
                <w:sz w:val="22"/>
                <w:szCs w:val="22"/>
              </w:rPr>
              <w:t>WestLeech</w:t>
            </w:r>
            <w:proofErr w:type="spellEnd"/>
          </w:p>
        </w:tc>
        <w:tc>
          <w:tcPr>
            <w:tcW w:w="2268" w:type="dxa"/>
            <w:shd w:val="clear" w:color="auto" w:fill="F2F2F2" w:themeFill="background1" w:themeFillShade="F2"/>
          </w:tcPr>
          <w:p w14:paraId="6113BC3E"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mainstem river, LWSA</w:t>
            </w:r>
          </w:p>
        </w:tc>
        <w:tc>
          <w:tcPr>
            <w:tcW w:w="567" w:type="dxa"/>
            <w:shd w:val="clear" w:color="auto" w:fill="F2F2F2" w:themeFill="background1" w:themeFillShade="F2"/>
          </w:tcPr>
          <w:p w14:paraId="4D298FA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29</w:t>
            </w:r>
          </w:p>
        </w:tc>
        <w:tc>
          <w:tcPr>
            <w:tcW w:w="992" w:type="dxa"/>
            <w:shd w:val="clear" w:color="auto" w:fill="F2F2F2" w:themeFill="background1" w:themeFillShade="F2"/>
          </w:tcPr>
          <w:p w14:paraId="4E79FB6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15.7</w:t>
            </w:r>
          </w:p>
        </w:tc>
        <w:tc>
          <w:tcPr>
            <w:tcW w:w="851" w:type="dxa"/>
            <w:shd w:val="clear" w:color="auto" w:fill="F2F2F2" w:themeFill="background1" w:themeFillShade="F2"/>
          </w:tcPr>
          <w:p w14:paraId="38AE553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6.4</w:t>
            </w:r>
          </w:p>
        </w:tc>
        <w:tc>
          <w:tcPr>
            <w:tcW w:w="709" w:type="dxa"/>
            <w:shd w:val="clear" w:color="auto" w:fill="F2F2F2" w:themeFill="background1" w:themeFillShade="F2"/>
          </w:tcPr>
          <w:p w14:paraId="13070A2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41</w:t>
            </w:r>
          </w:p>
        </w:tc>
        <w:tc>
          <w:tcPr>
            <w:tcW w:w="1134" w:type="dxa"/>
            <w:shd w:val="clear" w:color="auto" w:fill="F2F2F2" w:themeFill="background1" w:themeFillShade="F2"/>
          </w:tcPr>
          <w:p w14:paraId="101E1DD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5.20</w:t>
            </w:r>
          </w:p>
        </w:tc>
        <w:tc>
          <w:tcPr>
            <w:tcW w:w="1134" w:type="dxa"/>
            <w:shd w:val="clear" w:color="auto" w:fill="F2F2F2" w:themeFill="background1" w:themeFillShade="F2"/>
          </w:tcPr>
          <w:p w14:paraId="6E6C85F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31.18</w:t>
            </w:r>
          </w:p>
        </w:tc>
        <w:tc>
          <w:tcPr>
            <w:tcW w:w="1134" w:type="dxa"/>
            <w:shd w:val="clear" w:color="auto" w:fill="F2F2F2" w:themeFill="background1" w:themeFillShade="F2"/>
          </w:tcPr>
          <w:p w14:paraId="545D51E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4.31</w:t>
            </w:r>
          </w:p>
        </w:tc>
        <w:tc>
          <w:tcPr>
            <w:tcW w:w="708" w:type="dxa"/>
            <w:shd w:val="clear" w:color="auto" w:fill="F2F2F2" w:themeFill="background1" w:themeFillShade="F2"/>
          </w:tcPr>
          <w:p w14:paraId="1B1B71F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0.24</w:t>
            </w:r>
          </w:p>
        </w:tc>
        <w:tc>
          <w:tcPr>
            <w:tcW w:w="709" w:type="dxa"/>
            <w:shd w:val="clear" w:color="auto" w:fill="F2F2F2" w:themeFill="background1" w:themeFillShade="F2"/>
          </w:tcPr>
          <w:p w14:paraId="06EFFE4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shd w:val="clear" w:color="auto" w:fill="F2F2F2" w:themeFill="background1" w:themeFillShade="F2"/>
          </w:tcPr>
          <w:p w14:paraId="3FFAB2B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3.99</w:t>
            </w:r>
          </w:p>
        </w:tc>
        <w:tc>
          <w:tcPr>
            <w:tcW w:w="769" w:type="dxa"/>
            <w:shd w:val="clear" w:color="auto" w:fill="F2F2F2" w:themeFill="background1" w:themeFillShade="F2"/>
          </w:tcPr>
          <w:p w14:paraId="0FA64CC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4.94</w:t>
            </w:r>
          </w:p>
        </w:tc>
      </w:tr>
      <w:tr w:rsidR="005F78AC" w:rsidRPr="005F78AC" w14:paraId="7B187D2A" w14:textId="77777777" w:rsidTr="005F78AC">
        <w:tc>
          <w:tcPr>
            <w:tcW w:w="1276" w:type="dxa"/>
          </w:tcPr>
          <w:p w14:paraId="6C10CFF0"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Leech-Beach</w:t>
            </w:r>
          </w:p>
        </w:tc>
        <w:tc>
          <w:tcPr>
            <w:tcW w:w="2268" w:type="dxa"/>
          </w:tcPr>
          <w:p w14:paraId="5C0612B6"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 xml:space="preserve">below confluence of </w:t>
            </w:r>
            <w:proofErr w:type="spellStart"/>
            <w:r w:rsidRPr="005F78AC">
              <w:rPr>
                <w:rFonts w:asciiTheme="minorHAnsi" w:hAnsiTheme="minorHAnsi" w:cstheme="minorHAnsi"/>
                <w:sz w:val="22"/>
                <w:szCs w:val="22"/>
              </w:rPr>
              <w:t>WestLeech</w:t>
            </w:r>
            <w:proofErr w:type="spellEnd"/>
            <w:r w:rsidRPr="005F78AC">
              <w:rPr>
                <w:rFonts w:asciiTheme="minorHAnsi" w:hAnsiTheme="minorHAnsi" w:cstheme="minorHAnsi"/>
                <w:sz w:val="22"/>
                <w:szCs w:val="22"/>
              </w:rPr>
              <w:t xml:space="preserve"> with Leech Rv.</w:t>
            </w:r>
          </w:p>
        </w:tc>
        <w:tc>
          <w:tcPr>
            <w:tcW w:w="567" w:type="dxa"/>
          </w:tcPr>
          <w:p w14:paraId="7008B8F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w:t>
            </w:r>
          </w:p>
        </w:tc>
        <w:tc>
          <w:tcPr>
            <w:tcW w:w="992" w:type="dxa"/>
          </w:tcPr>
          <w:p w14:paraId="19ABD3D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12.3</w:t>
            </w:r>
          </w:p>
        </w:tc>
        <w:tc>
          <w:tcPr>
            <w:tcW w:w="851" w:type="dxa"/>
          </w:tcPr>
          <w:p w14:paraId="6FE9998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2.7</w:t>
            </w:r>
          </w:p>
        </w:tc>
        <w:tc>
          <w:tcPr>
            <w:tcW w:w="709" w:type="dxa"/>
          </w:tcPr>
          <w:p w14:paraId="6FB35DA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22</w:t>
            </w:r>
          </w:p>
        </w:tc>
        <w:tc>
          <w:tcPr>
            <w:tcW w:w="1134" w:type="dxa"/>
          </w:tcPr>
          <w:p w14:paraId="4F1DB87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10.39</w:t>
            </w:r>
          </w:p>
        </w:tc>
        <w:tc>
          <w:tcPr>
            <w:tcW w:w="1134" w:type="dxa"/>
          </w:tcPr>
          <w:p w14:paraId="4239DE5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14.17</w:t>
            </w:r>
          </w:p>
        </w:tc>
        <w:tc>
          <w:tcPr>
            <w:tcW w:w="1134" w:type="dxa"/>
          </w:tcPr>
          <w:p w14:paraId="4113327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4.35</w:t>
            </w:r>
          </w:p>
        </w:tc>
        <w:tc>
          <w:tcPr>
            <w:tcW w:w="708" w:type="dxa"/>
          </w:tcPr>
          <w:p w14:paraId="1883623C"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0.16</w:t>
            </w:r>
          </w:p>
        </w:tc>
        <w:tc>
          <w:tcPr>
            <w:tcW w:w="709" w:type="dxa"/>
          </w:tcPr>
          <w:p w14:paraId="035C665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w:t>
            </w:r>
          </w:p>
        </w:tc>
        <w:tc>
          <w:tcPr>
            <w:tcW w:w="709" w:type="dxa"/>
          </w:tcPr>
          <w:p w14:paraId="0ACE3F6B"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4.25</w:t>
            </w:r>
          </w:p>
        </w:tc>
        <w:tc>
          <w:tcPr>
            <w:tcW w:w="769" w:type="dxa"/>
          </w:tcPr>
          <w:p w14:paraId="2563A75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4.53</w:t>
            </w:r>
          </w:p>
        </w:tc>
      </w:tr>
      <w:tr w:rsidR="005F78AC" w:rsidRPr="005F78AC" w14:paraId="61223ED3" w14:textId="77777777" w:rsidTr="005F78AC">
        <w:tc>
          <w:tcPr>
            <w:tcW w:w="1276" w:type="dxa"/>
            <w:shd w:val="clear" w:color="auto" w:fill="F2F2F2" w:themeFill="background1" w:themeFillShade="F2"/>
          </w:tcPr>
          <w:p w14:paraId="7586A10D"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Tunnel</w:t>
            </w:r>
          </w:p>
        </w:tc>
        <w:tc>
          <w:tcPr>
            <w:tcW w:w="2268" w:type="dxa"/>
            <w:shd w:val="clear" w:color="auto" w:fill="F2F2F2" w:themeFill="background1" w:themeFillShade="F2"/>
          </w:tcPr>
          <w:p w14:paraId="48DD6609"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inlet of Leech Tunnel, LWSA outlet</w:t>
            </w:r>
          </w:p>
        </w:tc>
        <w:tc>
          <w:tcPr>
            <w:tcW w:w="567" w:type="dxa"/>
            <w:shd w:val="clear" w:color="auto" w:fill="F2F2F2" w:themeFill="background1" w:themeFillShade="F2"/>
          </w:tcPr>
          <w:p w14:paraId="70A039E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34</w:t>
            </w:r>
          </w:p>
        </w:tc>
        <w:tc>
          <w:tcPr>
            <w:tcW w:w="992" w:type="dxa"/>
            <w:shd w:val="clear" w:color="auto" w:fill="F2F2F2" w:themeFill="background1" w:themeFillShade="F2"/>
          </w:tcPr>
          <w:p w14:paraId="4DDAAD4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16.9</w:t>
            </w:r>
          </w:p>
        </w:tc>
        <w:tc>
          <w:tcPr>
            <w:tcW w:w="851" w:type="dxa"/>
            <w:shd w:val="clear" w:color="auto" w:fill="F2F2F2" w:themeFill="background1" w:themeFillShade="F2"/>
          </w:tcPr>
          <w:p w14:paraId="5935A28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5.6</w:t>
            </w:r>
          </w:p>
        </w:tc>
        <w:tc>
          <w:tcPr>
            <w:tcW w:w="709" w:type="dxa"/>
            <w:shd w:val="clear" w:color="auto" w:fill="F2F2F2" w:themeFill="background1" w:themeFillShade="F2"/>
          </w:tcPr>
          <w:p w14:paraId="79A80D6B"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33</w:t>
            </w:r>
          </w:p>
        </w:tc>
        <w:tc>
          <w:tcPr>
            <w:tcW w:w="1134" w:type="dxa"/>
            <w:shd w:val="clear" w:color="auto" w:fill="F2F2F2" w:themeFill="background1" w:themeFillShade="F2"/>
          </w:tcPr>
          <w:p w14:paraId="3F17CAE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5.18</w:t>
            </w:r>
          </w:p>
        </w:tc>
        <w:tc>
          <w:tcPr>
            <w:tcW w:w="1134" w:type="dxa"/>
            <w:shd w:val="clear" w:color="auto" w:fill="F2F2F2" w:themeFill="background1" w:themeFillShade="F2"/>
          </w:tcPr>
          <w:p w14:paraId="0ED0556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27.49</w:t>
            </w:r>
          </w:p>
        </w:tc>
        <w:tc>
          <w:tcPr>
            <w:tcW w:w="1134" w:type="dxa"/>
            <w:shd w:val="clear" w:color="auto" w:fill="F2F2F2" w:themeFill="background1" w:themeFillShade="F2"/>
          </w:tcPr>
          <w:p w14:paraId="6968A3C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4.41</w:t>
            </w:r>
          </w:p>
        </w:tc>
        <w:tc>
          <w:tcPr>
            <w:tcW w:w="708" w:type="dxa"/>
            <w:shd w:val="clear" w:color="auto" w:fill="F2F2F2" w:themeFill="background1" w:themeFillShade="F2"/>
          </w:tcPr>
          <w:p w14:paraId="6E5F3FC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0.21</w:t>
            </w:r>
          </w:p>
        </w:tc>
        <w:tc>
          <w:tcPr>
            <w:tcW w:w="709" w:type="dxa"/>
            <w:shd w:val="clear" w:color="auto" w:fill="F2F2F2" w:themeFill="background1" w:themeFillShade="F2"/>
          </w:tcPr>
          <w:p w14:paraId="571EFAF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shd w:val="clear" w:color="auto" w:fill="F2F2F2" w:themeFill="background1" w:themeFillShade="F2"/>
          </w:tcPr>
          <w:p w14:paraId="5A8E431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3.92</w:t>
            </w:r>
          </w:p>
        </w:tc>
        <w:tc>
          <w:tcPr>
            <w:tcW w:w="769" w:type="dxa"/>
            <w:shd w:val="clear" w:color="auto" w:fill="F2F2F2" w:themeFill="background1" w:themeFillShade="F2"/>
          </w:tcPr>
          <w:p w14:paraId="1EB000F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4.91</w:t>
            </w:r>
          </w:p>
        </w:tc>
      </w:tr>
      <w:tr w:rsidR="005F78AC" w:rsidRPr="005F78AC" w14:paraId="5B1BF38D" w14:textId="77777777" w:rsidTr="005F78AC">
        <w:tc>
          <w:tcPr>
            <w:tcW w:w="1276" w:type="dxa"/>
          </w:tcPr>
          <w:p w14:paraId="79D113D8" w14:textId="77777777" w:rsidR="00AC77BF" w:rsidRPr="005F78AC" w:rsidRDefault="00887D53" w:rsidP="005F78AC">
            <w:pPr>
              <w:spacing w:line="276" w:lineRule="auto"/>
              <w:rPr>
                <w:rFonts w:asciiTheme="minorHAnsi" w:hAnsiTheme="minorHAnsi" w:cstheme="minorHAnsi"/>
                <w:sz w:val="22"/>
                <w:szCs w:val="22"/>
              </w:rPr>
            </w:pPr>
            <w:proofErr w:type="spellStart"/>
            <w:r w:rsidRPr="005F78AC">
              <w:rPr>
                <w:rFonts w:asciiTheme="minorHAnsi" w:hAnsiTheme="minorHAnsi" w:cstheme="minorHAnsi"/>
                <w:sz w:val="22"/>
                <w:szCs w:val="22"/>
              </w:rPr>
              <w:t>Rithet-crk</w:t>
            </w:r>
            <w:proofErr w:type="spellEnd"/>
          </w:p>
        </w:tc>
        <w:tc>
          <w:tcPr>
            <w:tcW w:w="2268" w:type="dxa"/>
          </w:tcPr>
          <w:p w14:paraId="64F33496"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key tributary to Sooke Reservoir, SWSA</w:t>
            </w:r>
          </w:p>
        </w:tc>
        <w:tc>
          <w:tcPr>
            <w:tcW w:w="567" w:type="dxa"/>
          </w:tcPr>
          <w:p w14:paraId="613546B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11</w:t>
            </w:r>
          </w:p>
        </w:tc>
        <w:tc>
          <w:tcPr>
            <w:tcW w:w="992" w:type="dxa"/>
          </w:tcPr>
          <w:p w14:paraId="53E6CDB8"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9.4</w:t>
            </w:r>
          </w:p>
        </w:tc>
        <w:tc>
          <w:tcPr>
            <w:tcW w:w="851" w:type="dxa"/>
          </w:tcPr>
          <w:p w14:paraId="586EF39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2.4</w:t>
            </w:r>
          </w:p>
        </w:tc>
        <w:tc>
          <w:tcPr>
            <w:tcW w:w="709" w:type="dxa"/>
          </w:tcPr>
          <w:p w14:paraId="3384E43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26</w:t>
            </w:r>
          </w:p>
        </w:tc>
        <w:tc>
          <w:tcPr>
            <w:tcW w:w="1134" w:type="dxa"/>
          </w:tcPr>
          <w:p w14:paraId="0C3305F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6.85</w:t>
            </w:r>
          </w:p>
        </w:tc>
        <w:tc>
          <w:tcPr>
            <w:tcW w:w="1134" w:type="dxa"/>
          </w:tcPr>
          <w:p w14:paraId="1C77B5BC"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14.62</w:t>
            </w:r>
          </w:p>
        </w:tc>
        <w:tc>
          <w:tcPr>
            <w:tcW w:w="1134" w:type="dxa"/>
          </w:tcPr>
          <w:p w14:paraId="3783B63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4.39</w:t>
            </w:r>
          </w:p>
        </w:tc>
        <w:tc>
          <w:tcPr>
            <w:tcW w:w="708" w:type="dxa"/>
          </w:tcPr>
          <w:p w14:paraId="52F1B89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0.33</w:t>
            </w:r>
          </w:p>
        </w:tc>
        <w:tc>
          <w:tcPr>
            <w:tcW w:w="709" w:type="dxa"/>
          </w:tcPr>
          <w:p w14:paraId="1E44431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w:t>
            </w:r>
          </w:p>
        </w:tc>
        <w:tc>
          <w:tcPr>
            <w:tcW w:w="709" w:type="dxa"/>
          </w:tcPr>
          <w:p w14:paraId="3BCDA97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3.95</w:t>
            </w:r>
          </w:p>
        </w:tc>
        <w:tc>
          <w:tcPr>
            <w:tcW w:w="769" w:type="dxa"/>
          </w:tcPr>
          <w:p w14:paraId="5BEAD5E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4.85</w:t>
            </w:r>
          </w:p>
        </w:tc>
      </w:tr>
      <w:tr w:rsidR="005F78AC" w:rsidRPr="005F78AC" w14:paraId="2A6EF4D1" w14:textId="77777777" w:rsidTr="005F78AC">
        <w:tc>
          <w:tcPr>
            <w:tcW w:w="1276" w:type="dxa"/>
            <w:shd w:val="clear" w:color="auto" w:fill="F2F2F2" w:themeFill="background1" w:themeFillShade="F2"/>
          </w:tcPr>
          <w:p w14:paraId="5A5B47C1"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Judge-</w:t>
            </w:r>
            <w:proofErr w:type="spellStart"/>
            <w:r w:rsidRPr="005F78AC">
              <w:rPr>
                <w:rFonts w:asciiTheme="minorHAnsi" w:hAnsiTheme="minorHAnsi" w:cstheme="minorHAnsi"/>
                <w:sz w:val="22"/>
                <w:szCs w:val="22"/>
              </w:rPr>
              <w:t>crk</w:t>
            </w:r>
            <w:proofErr w:type="spellEnd"/>
          </w:p>
        </w:tc>
        <w:tc>
          <w:tcPr>
            <w:tcW w:w="2268" w:type="dxa"/>
            <w:shd w:val="clear" w:color="auto" w:fill="F2F2F2" w:themeFill="background1" w:themeFillShade="F2"/>
          </w:tcPr>
          <w:p w14:paraId="7ADCA7A7"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key tributary to Sooke Reservoir, SWSA</w:t>
            </w:r>
          </w:p>
        </w:tc>
        <w:tc>
          <w:tcPr>
            <w:tcW w:w="567" w:type="dxa"/>
            <w:shd w:val="clear" w:color="auto" w:fill="F2F2F2" w:themeFill="background1" w:themeFillShade="F2"/>
          </w:tcPr>
          <w:p w14:paraId="7E18AB2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992" w:type="dxa"/>
            <w:shd w:val="clear" w:color="auto" w:fill="F2F2F2" w:themeFill="background1" w:themeFillShade="F2"/>
          </w:tcPr>
          <w:p w14:paraId="1369D56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15.3</w:t>
            </w:r>
          </w:p>
        </w:tc>
        <w:tc>
          <w:tcPr>
            <w:tcW w:w="851" w:type="dxa"/>
            <w:shd w:val="clear" w:color="auto" w:fill="F2F2F2" w:themeFill="background1" w:themeFillShade="F2"/>
          </w:tcPr>
          <w:p w14:paraId="5E2C7DC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3.4</w:t>
            </w:r>
          </w:p>
        </w:tc>
        <w:tc>
          <w:tcPr>
            <w:tcW w:w="709" w:type="dxa"/>
            <w:shd w:val="clear" w:color="auto" w:fill="F2F2F2" w:themeFill="background1" w:themeFillShade="F2"/>
          </w:tcPr>
          <w:p w14:paraId="6BE1047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22</w:t>
            </w:r>
          </w:p>
        </w:tc>
        <w:tc>
          <w:tcPr>
            <w:tcW w:w="1134" w:type="dxa"/>
            <w:shd w:val="clear" w:color="auto" w:fill="F2F2F2" w:themeFill="background1" w:themeFillShade="F2"/>
          </w:tcPr>
          <w:p w14:paraId="327541A4"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12.30</w:t>
            </w:r>
          </w:p>
        </w:tc>
        <w:tc>
          <w:tcPr>
            <w:tcW w:w="1134" w:type="dxa"/>
            <w:shd w:val="clear" w:color="auto" w:fill="F2F2F2" w:themeFill="background1" w:themeFillShade="F2"/>
          </w:tcPr>
          <w:p w14:paraId="5764068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20.59</w:t>
            </w:r>
          </w:p>
        </w:tc>
        <w:tc>
          <w:tcPr>
            <w:tcW w:w="1134" w:type="dxa"/>
            <w:shd w:val="clear" w:color="auto" w:fill="F2F2F2" w:themeFill="background1" w:themeFillShade="F2"/>
          </w:tcPr>
          <w:p w14:paraId="335B034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4.59</w:t>
            </w:r>
          </w:p>
        </w:tc>
        <w:tc>
          <w:tcPr>
            <w:tcW w:w="708" w:type="dxa"/>
            <w:shd w:val="clear" w:color="auto" w:fill="F2F2F2" w:themeFill="background1" w:themeFillShade="F2"/>
          </w:tcPr>
          <w:p w14:paraId="4599379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0.05</w:t>
            </w:r>
          </w:p>
        </w:tc>
        <w:tc>
          <w:tcPr>
            <w:tcW w:w="709" w:type="dxa"/>
            <w:shd w:val="clear" w:color="auto" w:fill="F2F2F2" w:themeFill="background1" w:themeFillShade="F2"/>
          </w:tcPr>
          <w:p w14:paraId="21F5BD2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w:t>
            </w:r>
          </w:p>
        </w:tc>
        <w:tc>
          <w:tcPr>
            <w:tcW w:w="709" w:type="dxa"/>
            <w:shd w:val="clear" w:color="auto" w:fill="F2F2F2" w:themeFill="background1" w:themeFillShade="F2"/>
          </w:tcPr>
          <w:p w14:paraId="6B661DD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4.53</w:t>
            </w:r>
          </w:p>
        </w:tc>
        <w:tc>
          <w:tcPr>
            <w:tcW w:w="769" w:type="dxa"/>
            <w:shd w:val="clear" w:color="auto" w:fill="F2F2F2" w:themeFill="background1" w:themeFillShade="F2"/>
          </w:tcPr>
          <w:p w14:paraId="479496E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4.63</w:t>
            </w:r>
          </w:p>
        </w:tc>
      </w:tr>
      <w:tr w:rsidR="005F78AC" w:rsidRPr="005F78AC" w14:paraId="42A45A07" w14:textId="77777777" w:rsidTr="005F78AC">
        <w:tc>
          <w:tcPr>
            <w:tcW w:w="1276" w:type="dxa"/>
          </w:tcPr>
          <w:p w14:paraId="7DB2ACEB"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Deception</w:t>
            </w:r>
          </w:p>
        </w:tc>
        <w:tc>
          <w:tcPr>
            <w:tcW w:w="2268" w:type="dxa"/>
          </w:tcPr>
          <w:p w14:paraId="4AA0C003"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outlet of Leech Tunnel, SWSA</w:t>
            </w:r>
          </w:p>
        </w:tc>
        <w:tc>
          <w:tcPr>
            <w:tcW w:w="567" w:type="dxa"/>
          </w:tcPr>
          <w:p w14:paraId="13F30AA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992" w:type="dxa"/>
          </w:tcPr>
          <w:p w14:paraId="6DED9C0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10.7</w:t>
            </w:r>
          </w:p>
        </w:tc>
        <w:tc>
          <w:tcPr>
            <w:tcW w:w="851" w:type="dxa"/>
          </w:tcPr>
          <w:p w14:paraId="4F87010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2.9</w:t>
            </w:r>
          </w:p>
        </w:tc>
        <w:tc>
          <w:tcPr>
            <w:tcW w:w="709" w:type="dxa"/>
          </w:tcPr>
          <w:p w14:paraId="093F063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27</w:t>
            </w:r>
          </w:p>
        </w:tc>
        <w:tc>
          <w:tcPr>
            <w:tcW w:w="1134" w:type="dxa"/>
          </w:tcPr>
          <w:p w14:paraId="51DF41CD"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7.70</w:t>
            </w:r>
          </w:p>
        </w:tc>
        <w:tc>
          <w:tcPr>
            <w:tcW w:w="1134" w:type="dxa"/>
          </w:tcPr>
          <w:p w14:paraId="7CEC4809"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14.69</w:t>
            </w:r>
          </w:p>
        </w:tc>
        <w:tc>
          <w:tcPr>
            <w:tcW w:w="1134" w:type="dxa"/>
          </w:tcPr>
          <w:p w14:paraId="0F94770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4.49</w:t>
            </w:r>
          </w:p>
        </w:tc>
        <w:tc>
          <w:tcPr>
            <w:tcW w:w="708" w:type="dxa"/>
          </w:tcPr>
          <w:p w14:paraId="4DA8429B"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0.20</w:t>
            </w:r>
          </w:p>
        </w:tc>
        <w:tc>
          <w:tcPr>
            <w:tcW w:w="709" w:type="dxa"/>
          </w:tcPr>
          <w:p w14:paraId="4B100B13"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w:t>
            </w:r>
          </w:p>
        </w:tc>
        <w:tc>
          <w:tcPr>
            <w:tcW w:w="709" w:type="dxa"/>
          </w:tcPr>
          <w:p w14:paraId="4185BEC7"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4.31</w:t>
            </w:r>
          </w:p>
        </w:tc>
        <w:tc>
          <w:tcPr>
            <w:tcW w:w="769" w:type="dxa"/>
          </w:tcPr>
          <w:p w14:paraId="42F4C131"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4.72</w:t>
            </w:r>
          </w:p>
        </w:tc>
      </w:tr>
      <w:tr w:rsidR="005F78AC" w:rsidRPr="005F78AC" w14:paraId="2D0B0705" w14:textId="77777777" w:rsidTr="005F78AC">
        <w:tc>
          <w:tcPr>
            <w:tcW w:w="1276" w:type="dxa"/>
            <w:tcBorders>
              <w:bottom w:val="single" w:sz="4" w:space="0" w:color="auto"/>
            </w:tcBorders>
            <w:shd w:val="clear" w:color="auto" w:fill="F2F2F2" w:themeFill="background1" w:themeFillShade="F2"/>
          </w:tcPr>
          <w:p w14:paraId="361EA798"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all sites</w:t>
            </w:r>
          </w:p>
        </w:tc>
        <w:tc>
          <w:tcPr>
            <w:tcW w:w="2268" w:type="dxa"/>
            <w:tcBorders>
              <w:bottom w:val="single" w:sz="4" w:space="0" w:color="auto"/>
            </w:tcBorders>
            <w:shd w:val="clear" w:color="auto" w:fill="F2F2F2" w:themeFill="background1" w:themeFillShade="F2"/>
          </w:tcPr>
          <w:p w14:paraId="51103F05" w14:textId="77777777" w:rsidR="00AC77BF" w:rsidRPr="005F78AC" w:rsidRDefault="00887D53" w:rsidP="005F78AC">
            <w:pPr>
              <w:spacing w:line="276" w:lineRule="auto"/>
              <w:rPr>
                <w:rFonts w:asciiTheme="minorHAnsi" w:hAnsiTheme="minorHAnsi" w:cstheme="minorHAnsi"/>
                <w:sz w:val="22"/>
                <w:szCs w:val="22"/>
              </w:rPr>
            </w:pPr>
            <w:r w:rsidRPr="005F78AC">
              <w:rPr>
                <w:rFonts w:asciiTheme="minorHAnsi" w:hAnsiTheme="minorHAnsi" w:cstheme="minorHAnsi"/>
                <w:sz w:val="22"/>
                <w:szCs w:val="22"/>
              </w:rPr>
              <w:t>summary</w:t>
            </w:r>
          </w:p>
        </w:tc>
        <w:tc>
          <w:tcPr>
            <w:tcW w:w="567" w:type="dxa"/>
            <w:tcBorders>
              <w:bottom w:val="single" w:sz="4" w:space="0" w:color="auto"/>
            </w:tcBorders>
            <w:shd w:val="clear" w:color="auto" w:fill="F2F2F2" w:themeFill="background1" w:themeFillShade="F2"/>
          </w:tcPr>
          <w:p w14:paraId="774E839F"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240</w:t>
            </w:r>
          </w:p>
        </w:tc>
        <w:tc>
          <w:tcPr>
            <w:tcW w:w="992" w:type="dxa"/>
            <w:tcBorders>
              <w:bottom w:val="single" w:sz="4" w:space="0" w:color="auto"/>
            </w:tcBorders>
            <w:shd w:val="clear" w:color="auto" w:fill="F2F2F2" w:themeFill="background1" w:themeFillShade="F2"/>
          </w:tcPr>
          <w:p w14:paraId="1A1C5EAE"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16.9</w:t>
            </w:r>
          </w:p>
        </w:tc>
        <w:tc>
          <w:tcPr>
            <w:tcW w:w="851" w:type="dxa"/>
            <w:tcBorders>
              <w:bottom w:val="single" w:sz="4" w:space="0" w:color="auto"/>
            </w:tcBorders>
            <w:shd w:val="clear" w:color="auto" w:fill="F2F2F2" w:themeFill="background1" w:themeFillShade="F2"/>
          </w:tcPr>
          <w:p w14:paraId="4D68ECB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8.4</w:t>
            </w:r>
          </w:p>
        </w:tc>
        <w:tc>
          <w:tcPr>
            <w:tcW w:w="709" w:type="dxa"/>
            <w:tcBorders>
              <w:bottom w:val="single" w:sz="4" w:space="0" w:color="auto"/>
            </w:tcBorders>
            <w:shd w:val="clear" w:color="auto" w:fill="F2F2F2" w:themeFill="background1" w:themeFillShade="F2"/>
          </w:tcPr>
          <w:p w14:paraId="4D4CED9C"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w:t>
            </w:r>
          </w:p>
        </w:tc>
        <w:tc>
          <w:tcPr>
            <w:tcW w:w="1134" w:type="dxa"/>
            <w:tcBorders>
              <w:bottom w:val="single" w:sz="4" w:space="0" w:color="auto"/>
            </w:tcBorders>
            <w:shd w:val="clear" w:color="auto" w:fill="F2F2F2" w:themeFill="background1" w:themeFillShade="F2"/>
          </w:tcPr>
          <w:p w14:paraId="1B445310"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4.69</w:t>
            </w:r>
          </w:p>
        </w:tc>
        <w:tc>
          <w:tcPr>
            <w:tcW w:w="1134" w:type="dxa"/>
            <w:tcBorders>
              <w:bottom w:val="single" w:sz="4" w:space="0" w:color="auto"/>
            </w:tcBorders>
            <w:shd w:val="clear" w:color="auto" w:fill="F2F2F2" w:themeFill="background1" w:themeFillShade="F2"/>
          </w:tcPr>
          <w:p w14:paraId="27335B0A"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41.66</w:t>
            </w:r>
          </w:p>
        </w:tc>
        <w:tc>
          <w:tcPr>
            <w:tcW w:w="1134" w:type="dxa"/>
            <w:tcBorders>
              <w:bottom w:val="single" w:sz="4" w:space="0" w:color="auto"/>
            </w:tcBorders>
            <w:shd w:val="clear" w:color="auto" w:fill="F2F2F2" w:themeFill="background1" w:themeFillShade="F2"/>
          </w:tcPr>
          <w:p w14:paraId="78385A6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4.42</w:t>
            </w:r>
          </w:p>
        </w:tc>
        <w:tc>
          <w:tcPr>
            <w:tcW w:w="708" w:type="dxa"/>
            <w:tcBorders>
              <w:bottom w:val="single" w:sz="4" w:space="0" w:color="auto"/>
            </w:tcBorders>
            <w:shd w:val="clear" w:color="auto" w:fill="F2F2F2" w:themeFill="background1" w:themeFillShade="F2"/>
          </w:tcPr>
          <w:p w14:paraId="24F053F2"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0.24</w:t>
            </w:r>
          </w:p>
        </w:tc>
        <w:tc>
          <w:tcPr>
            <w:tcW w:w="709" w:type="dxa"/>
            <w:tcBorders>
              <w:bottom w:val="single" w:sz="4" w:space="0" w:color="auto"/>
            </w:tcBorders>
            <w:shd w:val="clear" w:color="auto" w:fill="F2F2F2" w:themeFill="background1" w:themeFillShade="F2"/>
          </w:tcPr>
          <w:p w14:paraId="32D1259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w:t>
            </w:r>
          </w:p>
        </w:tc>
        <w:tc>
          <w:tcPr>
            <w:tcW w:w="709" w:type="dxa"/>
            <w:tcBorders>
              <w:bottom w:val="single" w:sz="4" w:space="0" w:color="auto"/>
            </w:tcBorders>
            <w:shd w:val="clear" w:color="auto" w:fill="F2F2F2" w:themeFill="background1" w:themeFillShade="F2"/>
          </w:tcPr>
          <w:p w14:paraId="1C9BA796"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3.77</w:t>
            </w:r>
          </w:p>
        </w:tc>
        <w:tc>
          <w:tcPr>
            <w:tcW w:w="769" w:type="dxa"/>
            <w:tcBorders>
              <w:bottom w:val="single" w:sz="4" w:space="0" w:color="auto"/>
            </w:tcBorders>
            <w:shd w:val="clear" w:color="auto" w:fill="F2F2F2" w:themeFill="background1" w:themeFillShade="F2"/>
          </w:tcPr>
          <w:p w14:paraId="1A78F2E5" w14:textId="77777777" w:rsidR="00AC77BF" w:rsidRPr="005F78AC" w:rsidRDefault="00887D53" w:rsidP="005F78AC">
            <w:pPr>
              <w:spacing w:line="276" w:lineRule="auto"/>
              <w:jc w:val="right"/>
              <w:rPr>
                <w:rFonts w:asciiTheme="minorHAnsi" w:hAnsiTheme="minorHAnsi" w:cstheme="minorHAnsi"/>
                <w:sz w:val="22"/>
                <w:szCs w:val="22"/>
              </w:rPr>
            </w:pPr>
            <w:r w:rsidRPr="005F78AC">
              <w:rPr>
                <w:rFonts w:asciiTheme="minorHAnsi" w:hAnsiTheme="minorHAnsi" w:cstheme="minorHAnsi"/>
                <w:sz w:val="22"/>
                <w:szCs w:val="22"/>
              </w:rPr>
              <w:t>5.03</w:t>
            </w:r>
          </w:p>
        </w:tc>
      </w:tr>
    </w:tbl>
    <w:p w14:paraId="1B191DC4" w14:textId="77777777" w:rsidR="005F78AC" w:rsidRDefault="005F78AC">
      <w:pPr>
        <w:sectPr w:rsidR="005F78AC" w:rsidSect="005F78AC">
          <w:pgSz w:w="15840" w:h="12240" w:orient="landscape" w:code="1"/>
          <w:pgMar w:top="1440" w:right="1440" w:bottom="1440" w:left="1440" w:header="706" w:footer="706" w:gutter="0"/>
          <w:cols w:space="708"/>
          <w:docGrid w:linePitch="326"/>
        </w:sectPr>
      </w:pPr>
    </w:p>
    <w:p w14:paraId="2D979E9A" w14:textId="77777777" w:rsidR="00AC77BF" w:rsidRDefault="00887D53" w:rsidP="005F78AC">
      <w:pPr>
        <w:spacing w:line="276" w:lineRule="auto"/>
        <w:jc w:val="center"/>
      </w:pPr>
      <w:r>
        <w:rPr>
          <w:noProof/>
          <w:lang w:val="en-CA" w:eastAsia="en-CA"/>
        </w:rPr>
        <w:lastRenderedPageBreak/>
        <w:drawing>
          <wp:inline distT="0" distB="0" distL="0" distR="0" wp14:anchorId="3D6BA588" wp14:editId="65BA2D8E">
            <wp:extent cx="4482935" cy="7172696"/>
            <wp:effectExtent l="0" t="0" r="0" b="0"/>
            <wp:docPr id="9" name="Picture" descr="Figure 9:  Synoptic sampling results of dissolved organic carbon 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boxplot_allParams-allSites-allSamples.png"/>
                    <pic:cNvPicPr>
                      <a:picLocks noChangeAspect="1" noChangeArrowheads="1"/>
                    </pic:cNvPicPr>
                  </pic:nvPicPr>
                  <pic:blipFill>
                    <a:blip r:embed="rId20"/>
                    <a:stretch>
                      <a:fillRect/>
                    </a:stretch>
                  </pic:blipFill>
                  <pic:spPr bwMode="auto">
                    <a:xfrm>
                      <a:off x="0" y="0"/>
                      <a:ext cx="4497069" cy="7195311"/>
                    </a:xfrm>
                    <a:prstGeom prst="rect">
                      <a:avLst/>
                    </a:prstGeom>
                    <a:noFill/>
                    <a:ln w="9525">
                      <a:noFill/>
                      <a:headEnd/>
                      <a:tailEnd/>
                    </a:ln>
                  </pic:spPr>
                </pic:pic>
              </a:graphicData>
            </a:graphic>
          </wp:inline>
        </w:drawing>
      </w:r>
    </w:p>
    <w:p w14:paraId="2CAC4ED7" w14:textId="77777777" w:rsidR="00AC77BF" w:rsidRDefault="00887D53" w:rsidP="005F78AC">
      <w:pPr>
        <w:spacing w:line="276" w:lineRule="auto"/>
      </w:pPr>
      <w:r>
        <w:t xml:space="preserve">Figure 9:  </w:t>
      </w:r>
      <w:commentRangeStart w:id="231"/>
      <w:r>
        <w:t>Synoptic</w:t>
      </w:r>
      <w:commentRangeEnd w:id="231"/>
      <w:r w:rsidR="00263B62">
        <w:rPr>
          <w:rStyle w:val="CommentReference"/>
        </w:rPr>
        <w:commentReference w:id="231"/>
      </w:r>
      <w:r>
        <w:t xml:space="preserve"> sampling results of dissolved organic carbon </w:t>
      </w:r>
      <w:ins w:id="232" w:author="Bill Floyd" w:date="2020-10-25T19:50:00Z">
        <w:r w:rsidR="00263B62">
          <w:t xml:space="preserve">(DOC) </w:t>
        </w:r>
      </w:ins>
      <w:r>
        <w:t>concentrations from 12 sites (arranged left to right from upstream to downstream). Samples were collected from Oct 2018 to Feb 2020. Symbol type indicates samples were collected by siphon samplers on Vertical Racks (triangle) or synoptic Grab sample (circle), outliers are indicated with an ‘x’.</w:t>
      </w:r>
    </w:p>
    <w:p w14:paraId="6959603A" w14:textId="77777777" w:rsidR="00AC77BF" w:rsidRDefault="00887D53">
      <w:pPr>
        <w:pStyle w:val="Heading5"/>
      </w:pPr>
      <w:bookmarkStart w:id="233" w:name="sampling-for-variance-method-evaluation"/>
      <w:r>
        <w:lastRenderedPageBreak/>
        <w:t>Sampling for variance: method evaluation</w:t>
      </w:r>
      <w:bookmarkEnd w:id="233"/>
    </w:p>
    <w:p w14:paraId="24CD6DE9" w14:textId="77777777" w:rsidR="00AC77BF" w:rsidRDefault="00887D53">
      <w:r>
        <w:t xml:space="preserve">Below the confluence of headwaters sites, the combination of Rack and Grab sampling did not capture the ranges of DOC observed in upstream Grab samples alone. Leech-head, below the confluence of Weeks and Chris </w:t>
      </w:r>
      <w:proofErr w:type="spellStart"/>
      <w:r>
        <w:t>crk</w:t>
      </w:r>
      <w:proofErr w:type="spellEnd"/>
      <w:r>
        <w:t>, collected DOC concentrations that were close to the average of the two headwaters (Figure 10, plot A); the variance obtained by combining Rack and Grab samples downstream was not the same as upstream Grab sampling (</w:t>
      </w:r>
      <w:proofErr w:type="spellStart"/>
      <w:r>
        <w:t>Levene’s</w:t>
      </w:r>
      <w:proofErr w:type="spellEnd"/>
      <w:r>
        <w:t xml:space="preserve"> test for homoscedasticity p-value = 3.8 x 10</w:t>
      </w:r>
      <w:r>
        <w:rPr>
          <w:vertAlign w:val="superscript"/>
        </w:rPr>
        <w:t>-5</w:t>
      </w:r>
      <w:r>
        <w:t xml:space="preserve">). Similarly, Rack and Grab samples collected at Cragg </w:t>
      </w:r>
      <w:proofErr w:type="spellStart"/>
      <w:r>
        <w:t>crk</w:t>
      </w:r>
      <w:proofErr w:type="spellEnd"/>
      <w:r>
        <w:t xml:space="preserve"> did not cover the same DOC variance as Grab sampling at the headwaters Jarvis and Lazar </w:t>
      </w:r>
      <w:proofErr w:type="spellStart"/>
      <w:r>
        <w:t>crk</w:t>
      </w:r>
      <w:proofErr w:type="spellEnd"/>
      <w:r>
        <w:t xml:space="preserve"> (</w:t>
      </w:r>
      <w:proofErr w:type="spellStart"/>
      <w:r>
        <w:t>Levene’s</w:t>
      </w:r>
      <w:proofErr w:type="spellEnd"/>
      <w:r>
        <w:t xml:space="preserve"> p-value 0.0011). Unlike Leech-head, which had near-average DOC concentrations relative to its two headwaters, samples collected at Cragg </w:t>
      </w:r>
      <w:proofErr w:type="spellStart"/>
      <w:r>
        <w:t>crk</w:t>
      </w:r>
      <w:proofErr w:type="spellEnd"/>
      <w:r>
        <w:t xml:space="preserve"> had lower DOC concentrations than either of its headwater sites (Figure 10, plot B). The differences between these two headwater sets can be attributed to different reach lengths between headwaters’ confluence and the downstream monitoring sites; where Leech-head was very close to the headwaters’ confluence and Cragg </w:t>
      </w:r>
      <w:proofErr w:type="spellStart"/>
      <w:r>
        <w:t>crk</w:t>
      </w:r>
      <w:proofErr w:type="spellEnd"/>
      <w:r>
        <w:t xml:space="preserve"> was considerably further from its headwaters’ sampling locations.</w:t>
      </w:r>
    </w:p>
    <w:p w14:paraId="77FE3924" w14:textId="77777777" w:rsidR="00AC77BF" w:rsidRDefault="00887D53">
      <w:r>
        <w:t> </w:t>
      </w:r>
    </w:p>
    <w:p w14:paraId="6EE30E70" w14:textId="77777777" w:rsidR="00AC77BF" w:rsidRDefault="00887D53">
      <w:r>
        <w:t xml:space="preserve">The combination of Vertical Rack and Grab sampling at the Leech Tunnel captured the same variance in DOC that was observed in standard Grab samples at three upstream sites: Leech-head, Cragg </w:t>
      </w:r>
      <w:proofErr w:type="spellStart"/>
      <w:r>
        <w:t>crk</w:t>
      </w:r>
      <w:proofErr w:type="spellEnd"/>
      <w:r>
        <w:t xml:space="preserve">, West Leech (Figure 10, plot C). </w:t>
      </w:r>
      <w:proofErr w:type="spellStart"/>
      <w:r>
        <w:t>Levene’s</w:t>
      </w:r>
      <w:proofErr w:type="spellEnd"/>
      <w:r>
        <w:t xml:space="preserve"> test for homoscedasticity confirmed that there was no difference in DOC variance at the downstream Rack and Grab combination compared to Grab-sampling-only at upstream sub-basins (p-value 0.165). Similar patterns were seen for SAC</w:t>
      </w:r>
      <w:r>
        <w:rPr>
          <w:vertAlign w:val="subscript"/>
        </w:rPr>
        <w:t>254</w:t>
      </w:r>
      <w:r>
        <w:t xml:space="preserve"> but not E</w:t>
      </w:r>
      <w:r>
        <w:rPr>
          <w:vertAlign w:val="subscript"/>
        </w:rPr>
        <w:t>2</w:t>
      </w:r>
      <w:r>
        <w:t>:E</w:t>
      </w:r>
      <w:r>
        <w:rPr>
          <w:vertAlign w:val="subscript"/>
        </w:rPr>
        <w:t>3</w:t>
      </w:r>
      <w:r>
        <w:t xml:space="preserve"> (Appendix F).</w:t>
      </w:r>
    </w:p>
    <w:p w14:paraId="17ADE257" w14:textId="77777777" w:rsidR="00AC77BF" w:rsidRDefault="00887D53">
      <w:r>
        <w:t> </w:t>
      </w:r>
    </w:p>
    <w:p w14:paraId="04D0DCA1" w14:textId="77777777" w:rsidR="00AC77BF" w:rsidRDefault="00887D53" w:rsidP="005F78AC">
      <w:pPr>
        <w:spacing w:line="276" w:lineRule="auto"/>
        <w:jc w:val="center"/>
      </w:pPr>
      <w:r>
        <w:rPr>
          <w:noProof/>
          <w:lang w:val="en-CA" w:eastAsia="en-CA"/>
        </w:rPr>
        <w:lastRenderedPageBreak/>
        <w:drawing>
          <wp:inline distT="0" distB="0" distL="0" distR="0" wp14:anchorId="32728C55" wp14:editId="6F7E7A5C">
            <wp:extent cx="5284519" cy="5284519"/>
            <wp:effectExtent l="0" t="0" r="0" b="0"/>
            <wp:docPr id="10" name="Picture" descr="Figure 10: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boxplot_up-down_metcompar.png"/>
                    <pic:cNvPicPr>
                      <a:picLocks noChangeAspect="1" noChangeArrowheads="1"/>
                    </pic:cNvPicPr>
                  </pic:nvPicPr>
                  <pic:blipFill>
                    <a:blip r:embed="rId21"/>
                    <a:stretch>
                      <a:fillRect/>
                    </a:stretch>
                  </pic:blipFill>
                  <pic:spPr bwMode="auto">
                    <a:xfrm>
                      <a:off x="0" y="0"/>
                      <a:ext cx="5287552" cy="5287552"/>
                    </a:xfrm>
                    <a:prstGeom prst="rect">
                      <a:avLst/>
                    </a:prstGeom>
                    <a:noFill/>
                    <a:ln w="9525">
                      <a:noFill/>
                      <a:headEnd/>
                      <a:tailEnd/>
                    </a:ln>
                  </pic:spPr>
                </pic:pic>
              </a:graphicData>
            </a:graphic>
          </wp:inline>
        </w:drawing>
      </w:r>
    </w:p>
    <w:p w14:paraId="5BACC8BB" w14:textId="77777777" w:rsidR="00AC77BF" w:rsidRDefault="00887D53" w:rsidP="005F78AC">
      <w:pPr>
        <w:spacing w:line="276" w:lineRule="auto"/>
      </w:pPr>
      <w:r>
        <w:t>Figure 10:  Comparison of dissolved organic carbon concentrations collected by Grab sampling at upstream sites compared to results obtained from both Vertical Rack and Grab sampling below their confluence(s). Plots A and B show Grab samples from headwater (HW) sites compared to Rack &amp; Grab at downstream (DS) monitoring sites. Plot C shows DOC from Grab samples collected at upstream sites (US) compared to Rack &amp; Grab at the mainstem monitoring site.</w:t>
      </w:r>
    </w:p>
    <w:p w14:paraId="0E9D8946" w14:textId="77777777" w:rsidR="00AC77BF" w:rsidRDefault="00887D53">
      <w:r>
        <w:t> </w:t>
      </w:r>
    </w:p>
    <w:p w14:paraId="4CA80604" w14:textId="77777777" w:rsidR="00AC77BF" w:rsidRDefault="00887D53">
      <w:r>
        <w:t xml:space="preserve">These results indicate that well-represented water quality monitoring for the Leech WSA could be achieved by implementing event-based Vertical Rack sampling combined with standard Grab sampling at the future point of diversion. In the headwaters, however, Rack sampling combined with Grab sampling at 4th order streams did not capture the DOC variance observed upstream in </w:t>
      </w:r>
      <w:r>
        <w:lastRenderedPageBreak/>
        <w:t>3rd order headwater stream Grab samples; likely due to greater NOM variability at headwater streams.</w:t>
      </w:r>
    </w:p>
    <w:p w14:paraId="64FB9B25" w14:textId="77777777" w:rsidR="00AC77BF" w:rsidRDefault="00887D53">
      <w:r>
        <w:t> </w:t>
      </w:r>
    </w:p>
    <w:p w14:paraId="237BD686" w14:textId="77777777" w:rsidR="00AC77BF" w:rsidRDefault="00887D53">
      <w:pPr>
        <w:pStyle w:val="Heading4"/>
      </w:pPr>
      <w:bookmarkStart w:id="234" w:name="temporal-patterns-seasonal-changes"/>
      <w:bookmarkStart w:id="235" w:name="_Toc54041549"/>
      <w:r>
        <w:t>Temporal patterns &amp; seasonal changes</w:t>
      </w:r>
      <w:bookmarkEnd w:id="234"/>
      <w:bookmarkEnd w:id="235"/>
    </w:p>
    <w:p w14:paraId="60E1A4B9" w14:textId="77777777" w:rsidR="00AC77BF" w:rsidRDefault="00887D53">
      <w:r>
        <w:t>From Oct 2018 to Feb 2020, DOC concentrations followed similar patterns across the synoptic sampling sites (Figure 11). DOC was highest early in the wet season and progressively decreased through the fall and winter, reaching minimum concentrations at the end of the wet season (in the spring), and progressively increasing over the dry season (summer). These patterns appear as a nearly sinusoidal trend in DOC over the sampling seasons (Figure 11).</w:t>
      </w:r>
    </w:p>
    <w:p w14:paraId="4B794970" w14:textId="77777777" w:rsidR="00AC77BF" w:rsidRDefault="00887D53">
      <w:r>
        <w:t> </w:t>
      </w:r>
    </w:p>
    <w:p w14:paraId="07032DAD" w14:textId="77777777" w:rsidR="00AC77BF" w:rsidRDefault="00887D53" w:rsidP="005F78AC">
      <w:pPr>
        <w:spacing w:line="276" w:lineRule="auto"/>
      </w:pPr>
      <w:r>
        <w:rPr>
          <w:noProof/>
          <w:lang w:val="en-CA" w:eastAsia="en-CA"/>
        </w:rPr>
        <w:drawing>
          <wp:inline distT="0" distB="0" distL="0" distR="0" wp14:anchorId="62290153" wp14:editId="5A24A830">
            <wp:extent cx="5504749" cy="3669832"/>
            <wp:effectExtent l="0" t="0" r="0" b="0"/>
            <wp:docPr id="11" name="Picture" descr="Figure 11:  Dissolved organic carbon concentrations over sixteen months (Oct 2018 - Feb 2020) at twelve sites across the Greater Victoria Water Supply Area. Trend line shows locally weighted smoothing (loess method, local polynomial regression)."/>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loess-trend.png"/>
                    <pic:cNvPicPr>
                      <a:picLocks noChangeAspect="1" noChangeArrowheads="1"/>
                    </pic:cNvPicPr>
                  </pic:nvPicPr>
                  <pic:blipFill>
                    <a:blip r:embed="rId22"/>
                    <a:stretch>
                      <a:fillRect/>
                    </a:stretch>
                  </pic:blipFill>
                  <pic:spPr bwMode="auto">
                    <a:xfrm>
                      <a:off x="0" y="0"/>
                      <a:ext cx="5504749" cy="3669832"/>
                    </a:xfrm>
                    <a:prstGeom prst="rect">
                      <a:avLst/>
                    </a:prstGeom>
                    <a:noFill/>
                    <a:ln w="9525">
                      <a:noFill/>
                      <a:headEnd/>
                      <a:tailEnd/>
                    </a:ln>
                  </pic:spPr>
                </pic:pic>
              </a:graphicData>
            </a:graphic>
          </wp:inline>
        </w:drawing>
      </w:r>
    </w:p>
    <w:p w14:paraId="1FFBED1D" w14:textId="77777777" w:rsidR="00AC77BF" w:rsidRDefault="00887D53" w:rsidP="005F78AC">
      <w:pPr>
        <w:spacing w:line="276" w:lineRule="auto"/>
      </w:pPr>
      <w:r>
        <w:t>Figure 11:  Dissolved organic carbon concentrations over sixteen months (Oct 2018 - Feb 2020) at twelve sites across the Greater Victoria Water Supply Area. Trend line shows locally weighted smoothing (loess method, local polynomial regression).</w:t>
      </w:r>
    </w:p>
    <w:p w14:paraId="1EC42BE8" w14:textId="77777777" w:rsidR="00AC77BF" w:rsidRDefault="00887D53">
      <w:r>
        <w:t> </w:t>
      </w:r>
    </w:p>
    <w:p w14:paraId="66D529DD" w14:textId="77777777" w:rsidR="00AC77BF" w:rsidRDefault="00887D53">
      <w:r>
        <w:lastRenderedPageBreak/>
        <w:t xml:space="preserve">There were few data points from mid-February through March 2019 (when snow limited field access); however, DOC concentrations were decreasing up to that gap, and were low following it. Thus, the loess trend line in Figure 11, though it includes this data-sparse period, appears to match with the overall pattern observed in available </w:t>
      </w:r>
      <w:commentRangeStart w:id="236"/>
      <w:r>
        <w:t>data</w:t>
      </w:r>
      <w:commentRangeEnd w:id="236"/>
      <w:r w:rsidR="00263B62">
        <w:rPr>
          <w:rStyle w:val="CommentReference"/>
        </w:rPr>
        <w:commentReference w:id="236"/>
      </w:r>
      <w:r>
        <w:t>. Indeed, in each sampling season, mean monthly DOC at each site was loosely correlated (r≈0.</w:t>
      </w:r>
      <w:commentRangeStart w:id="237"/>
      <w:r>
        <w:t>52</w:t>
      </w:r>
      <w:commentRangeEnd w:id="237"/>
      <w:r w:rsidR="00186759">
        <w:rPr>
          <w:rStyle w:val="CommentReference"/>
        </w:rPr>
        <w:commentReference w:id="237"/>
      </w:r>
      <w:r>
        <w:t>) to mean monthly air temperature (Figure 12), where low temperatures corresponded to low concentrations, and higher concentrations occurring at higher temperatures.</w:t>
      </w:r>
    </w:p>
    <w:p w14:paraId="1AB3E12C" w14:textId="77777777" w:rsidR="00AC77BF" w:rsidRDefault="00887D53">
      <w:r>
        <w:t> </w:t>
      </w:r>
    </w:p>
    <w:p w14:paraId="01D21F51" w14:textId="77777777" w:rsidR="00AC77BF" w:rsidRDefault="00887D53" w:rsidP="005F78AC">
      <w:pPr>
        <w:spacing w:line="276" w:lineRule="auto"/>
      </w:pPr>
      <w:r>
        <w:rPr>
          <w:noProof/>
          <w:lang w:val="en-CA" w:eastAsia="en-CA"/>
        </w:rPr>
        <w:drawing>
          <wp:inline distT="0" distB="0" distL="0" distR="0" wp14:anchorId="4B552DE0" wp14:editId="1DCDCE8E">
            <wp:extent cx="5046020" cy="3211103"/>
            <wp:effectExtent l="0" t="0" r="0" b="0"/>
            <wp:docPr id="12" name="Picture" descr="Figure 12:  Mean monthly dissolved organic carbon (DOC) concentrations versus mean monthly air temperature at twelve sites across the Greater Victoria Water Supply Area, separated into dry and wet seas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vsTemp.png"/>
                    <pic:cNvPicPr>
                      <a:picLocks noChangeAspect="1" noChangeArrowheads="1"/>
                    </pic:cNvPicPr>
                  </pic:nvPicPr>
                  <pic:blipFill>
                    <a:blip r:embed="rId23"/>
                    <a:stretch>
                      <a:fillRect/>
                    </a:stretch>
                  </pic:blipFill>
                  <pic:spPr bwMode="auto">
                    <a:xfrm>
                      <a:off x="0" y="0"/>
                      <a:ext cx="5046020" cy="3211103"/>
                    </a:xfrm>
                    <a:prstGeom prst="rect">
                      <a:avLst/>
                    </a:prstGeom>
                    <a:noFill/>
                    <a:ln w="9525">
                      <a:noFill/>
                      <a:headEnd/>
                      <a:tailEnd/>
                    </a:ln>
                  </pic:spPr>
                </pic:pic>
              </a:graphicData>
            </a:graphic>
          </wp:inline>
        </w:drawing>
      </w:r>
    </w:p>
    <w:p w14:paraId="75082117" w14:textId="77777777" w:rsidR="00AC77BF" w:rsidRDefault="00887D53" w:rsidP="005F78AC">
      <w:pPr>
        <w:spacing w:line="276" w:lineRule="auto"/>
      </w:pPr>
      <w:r>
        <w:t xml:space="preserve">Figure 12:  Mean monthly dissolved organic carbon (DOC) concentrations versus mean monthly air temperature at twelve sites across the Greater Victoria Water Supply Area, separated into dry and wet </w:t>
      </w:r>
      <w:commentRangeStart w:id="238"/>
      <w:r>
        <w:t>seasons</w:t>
      </w:r>
      <w:commentRangeEnd w:id="238"/>
      <w:r w:rsidR="00186759">
        <w:rPr>
          <w:rStyle w:val="CommentReference"/>
        </w:rPr>
        <w:commentReference w:id="238"/>
      </w:r>
      <w:r>
        <w:t>.</w:t>
      </w:r>
    </w:p>
    <w:p w14:paraId="53EA782D" w14:textId="77777777" w:rsidR="00AC77BF" w:rsidRDefault="00887D53">
      <w:r>
        <w:t> </w:t>
      </w:r>
    </w:p>
    <w:p w14:paraId="65113AD3" w14:textId="77777777" w:rsidR="00AC77BF" w:rsidRDefault="00887D53">
      <w:r>
        <w:t>Despite fluctuation in DOC concentrations over time, there was almost no difference between mean DOC concentrations during the wet and dry seasons (6.13 mg/L compared to 6.14 mg/L, Table 11). However, there were far fewer DOC samples collected in the dry season (</w:t>
      </w:r>
      <w:r>
        <w:rPr>
          <w:i/>
        </w:rPr>
        <w:t>n</w:t>
      </w:r>
      <w:r>
        <w:t xml:space="preserve"> = 55) than </w:t>
      </w:r>
      <w:r>
        <w:lastRenderedPageBreak/>
        <w:t>during the wet season (</w:t>
      </w:r>
      <w:r>
        <w:rPr>
          <w:i/>
        </w:rPr>
        <w:t>n</w:t>
      </w:r>
      <w:r>
        <w:t xml:space="preserve"> = 311). In a similar ratio, there were fewer spectral NOM characteristic samples collected in the dry season (</w:t>
      </w:r>
      <w:r>
        <w:rPr>
          <w:i/>
        </w:rPr>
        <w:t>n</w:t>
      </w:r>
      <w:r>
        <w:t xml:space="preserve"> = 25) than wet (</w:t>
      </w:r>
      <w:r>
        <w:rPr>
          <w:i/>
        </w:rPr>
        <w:t>n</w:t>
      </w:r>
      <w:r>
        <w:t xml:space="preserve"> = 139). While concentrations remained similar on average over seasons, NOM character was considerably more reactive in the wet season (SAC</w:t>
      </w:r>
      <w:r>
        <w:rPr>
          <w:vertAlign w:val="subscript"/>
        </w:rPr>
        <w:t>254</w:t>
      </w:r>
      <w:r>
        <w:t xml:space="preserve"> 18.33 m</w:t>
      </w:r>
      <w:r>
        <w:rPr>
          <w:vertAlign w:val="superscript"/>
        </w:rPr>
        <w:t>-1</w:t>
      </w:r>
      <w:r>
        <w:t xml:space="preserve"> ± 44%) than in the dry season (8.99 m</w:t>
      </w:r>
      <w:r>
        <w:rPr>
          <w:vertAlign w:val="superscript"/>
        </w:rPr>
        <w:t>-1</w:t>
      </w:r>
      <w:r>
        <w:t xml:space="preserve"> ± 63%; Table 11).</w:t>
      </w:r>
    </w:p>
    <w:p w14:paraId="610AA0BE" w14:textId="77777777" w:rsidR="00AC77BF" w:rsidRDefault="00887D53">
      <w:r>
        <w:t> </w:t>
      </w:r>
    </w:p>
    <w:p w14:paraId="6FC58F08" w14:textId="77777777" w:rsidR="00AC77BF" w:rsidRDefault="00887D53">
      <w:r>
        <w:t>Concentration (as NPOC) was well correlated with SAC</w:t>
      </w:r>
      <w:r>
        <w:rPr>
          <w:vertAlign w:val="subscript"/>
        </w:rPr>
        <w:t>254</w:t>
      </w:r>
      <w:r>
        <w:t xml:space="preserve"> during the wet season (R</w:t>
      </w:r>
      <w:r>
        <w:rPr>
          <w:vertAlign w:val="superscript"/>
        </w:rPr>
        <w:t>2</w:t>
      </w:r>
      <w:r>
        <w:t xml:space="preserve"> = 0.896, </w:t>
      </w:r>
      <w:r>
        <w:rPr>
          <w:i/>
        </w:rPr>
        <w:t>n</w:t>
      </w:r>
      <w:r>
        <w:t xml:space="preserve"> = 149) and during the transition from dry to wet seasons (first-flush event, R</w:t>
      </w:r>
      <w:r>
        <w:rPr>
          <w:vertAlign w:val="superscript"/>
        </w:rPr>
        <w:t>2</w:t>
      </w:r>
      <w:r>
        <w:t xml:space="preserve"> = 0.916, </w:t>
      </w:r>
      <w:r>
        <w:rPr>
          <w:i/>
        </w:rPr>
        <w:t>n</w:t>
      </w:r>
      <w:r>
        <w:t xml:space="preserve"> = 14), but the relationship between DOC concentration and SAC</w:t>
      </w:r>
      <w:r>
        <w:rPr>
          <w:vertAlign w:val="subscript"/>
        </w:rPr>
        <w:t>254</w:t>
      </w:r>
      <w:r>
        <w:t xml:space="preserve"> was weak during the dry season (R</w:t>
      </w:r>
      <w:r>
        <w:rPr>
          <w:vertAlign w:val="superscript"/>
        </w:rPr>
        <w:t>2</w:t>
      </w:r>
      <w:r>
        <w:t xml:space="preserve"> = 0.396, </w:t>
      </w:r>
      <w:r>
        <w:rPr>
          <w:i/>
        </w:rPr>
        <w:t>n</w:t>
      </w:r>
      <w:r>
        <w:t xml:space="preserve"> = </w:t>
      </w:r>
      <w:commentRangeStart w:id="239"/>
      <w:r>
        <w:t>25</w:t>
      </w:r>
      <w:commentRangeEnd w:id="239"/>
      <w:r w:rsidR="00186759">
        <w:rPr>
          <w:rStyle w:val="CommentReference"/>
        </w:rPr>
        <w:commentReference w:id="239"/>
      </w:r>
      <w:r>
        <w:t>). The seasonal discrepancy between NOM concentration and spectral character is indicative of a shift in NOM source pools between seasons, with allochthonous (</w:t>
      </w:r>
      <w:proofErr w:type="spellStart"/>
      <w:r>
        <w:t>humic</w:t>
      </w:r>
      <w:proofErr w:type="spellEnd"/>
      <w:r>
        <w:t>-like, aromatic) sources contributing in the wet season and autochthonous (</w:t>
      </w:r>
      <w:proofErr w:type="spellStart"/>
      <w:r>
        <w:t>biolabile</w:t>
      </w:r>
      <w:proofErr w:type="spellEnd"/>
      <w:r>
        <w:t xml:space="preserve"> algal-derived, aliphatic) sources dominating in the dry season (Figure 13).</w:t>
      </w:r>
    </w:p>
    <w:p w14:paraId="090D2956" w14:textId="77777777" w:rsidR="00A863BB" w:rsidRDefault="00887D53">
      <w:pPr>
        <w:sectPr w:rsidR="00A863BB" w:rsidSect="00DD1BA9">
          <w:pgSz w:w="12240" w:h="15840" w:code="1"/>
          <w:pgMar w:top="1440" w:right="1440" w:bottom="1440" w:left="1440" w:header="706" w:footer="706" w:gutter="0"/>
          <w:cols w:space="708"/>
          <w:docGrid w:linePitch="326"/>
        </w:sectPr>
      </w:pPr>
      <w:r>
        <w:t> </w:t>
      </w:r>
    </w:p>
    <w:p w14:paraId="58F76C6E" w14:textId="77777777" w:rsidR="00AC77BF" w:rsidRPr="00A863BB" w:rsidRDefault="00887D53" w:rsidP="00A863BB">
      <w:pPr>
        <w:pBdr>
          <w:bottom w:val="single" w:sz="4" w:space="1" w:color="auto"/>
        </w:pBdr>
        <w:spacing w:line="276" w:lineRule="auto"/>
        <w:rPr>
          <w:rFonts w:asciiTheme="minorHAnsi" w:hAnsiTheme="minorHAnsi" w:cstheme="minorHAnsi"/>
        </w:rPr>
      </w:pPr>
      <w:r w:rsidRPr="00A863BB">
        <w:rPr>
          <w:rFonts w:asciiTheme="minorHAnsi" w:hAnsiTheme="minorHAnsi" w:cstheme="minorHAnsi"/>
        </w:rPr>
        <w:lastRenderedPageBreak/>
        <w:t>Table 11: Sample Summary by Season for NOM Concentration (DOC) and Character (SAC</w:t>
      </w:r>
      <w:r w:rsidRPr="00A863BB">
        <w:rPr>
          <w:rFonts w:asciiTheme="minorHAnsi" w:hAnsiTheme="minorHAnsi" w:cstheme="minorHAnsi"/>
          <w:vertAlign w:val="subscript"/>
        </w:rPr>
        <w:t>254</w:t>
      </w:r>
      <w:r w:rsidRPr="00A863BB">
        <w:rPr>
          <w:rFonts w:asciiTheme="minorHAnsi" w:hAnsiTheme="minorHAnsi" w:cstheme="minorHAnsi"/>
        </w:rPr>
        <w:t>) from Twelve Synoptic Sampling Sites Across the Greater Victoria Water Supply Area</w:t>
      </w:r>
    </w:p>
    <w:tbl>
      <w:tblPr>
        <w:tblW w:w="0" w:type="auto"/>
        <w:tblLook w:val="07E0" w:firstRow="1" w:lastRow="1" w:firstColumn="1" w:lastColumn="1" w:noHBand="1" w:noVBand="1"/>
      </w:tblPr>
      <w:tblGrid>
        <w:gridCol w:w="909"/>
        <w:gridCol w:w="935"/>
        <w:gridCol w:w="1985"/>
        <w:gridCol w:w="860"/>
        <w:gridCol w:w="1237"/>
        <w:gridCol w:w="1097"/>
        <w:gridCol w:w="1057"/>
        <w:gridCol w:w="1701"/>
        <w:gridCol w:w="858"/>
        <w:gridCol w:w="1239"/>
        <w:gridCol w:w="1082"/>
      </w:tblGrid>
      <w:tr w:rsidR="001A4976" w14:paraId="51622AF4" w14:textId="77777777" w:rsidTr="00A863BB">
        <w:tc>
          <w:tcPr>
            <w:tcW w:w="0" w:type="auto"/>
            <w:vAlign w:val="bottom"/>
          </w:tcPr>
          <w:p w14:paraId="2707ADE6"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Season</w:t>
            </w:r>
          </w:p>
        </w:tc>
        <w:tc>
          <w:tcPr>
            <w:tcW w:w="935" w:type="dxa"/>
            <w:vAlign w:val="bottom"/>
          </w:tcPr>
          <w:p w14:paraId="6CA726A5"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DOC sample count</w:t>
            </w:r>
          </w:p>
        </w:tc>
        <w:tc>
          <w:tcPr>
            <w:tcW w:w="1985" w:type="dxa"/>
            <w:vAlign w:val="bottom"/>
          </w:tcPr>
          <w:p w14:paraId="63827CD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Mean DOC (mg/L) ± RSD (%)</w:t>
            </w:r>
          </w:p>
        </w:tc>
        <w:tc>
          <w:tcPr>
            <w:tcW w:w="860" w:type="dxa"/>
            <w:vAlign w:val="bottom"/>
          </w:tcPr>
          <w:p w14:paraId="1FFBB8A5"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Min. DOC (mg/L)</w:t>
            </w:r>
          </w:p>
        </w:tc>
        <w:tc>
          <w:tcPr>
            <w:tcW w:w="0" w:type="auto"/>
            <w:vAlign w:val="bottom"/>
          </w:tcPr>
          <w:p w14:paraId="16E74D70"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Median DOC (mg/L)</w:t>
            </w:r>
          </w:p>
        </w:tc>
        <w:tc>
          <w:tcPr>
            <w:tcW w:w="0" w:type="auto"/>
            <w:vAlign w:val="bottom"/>
          </w:tcPr>
          <w:p w14:paraId="42927DB5"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Max. DOC (mg/L)</w:t>
            </w:r>
          </w:p>
        </w:tc>
        <w:tc>
          <w:tcPr>
            <w:tcW w:w="1057" w:type="dxa"/>
            <w:vAlign w:val="bottom"/>
          </w:tcPr>
          <w:p w14:paraId="08ED4F31"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SAC</w:t>
            </w:r>
            <w:r w:rsidRPr="00A863BB">
              <w:rPr>
                <w:rFonts w:asciiTheme="minorHAnsi" w:hAnsiTheme="minorHAnsi" w:cstheme="minorHAnsi"/>
                <w:vertAlign w:val="subscript"/>
              </w:rPr>
              <w:t>254</w:t>
            </w:r>
            <w:r w:rsidRPr="00A863BB">
              <w:rPr>
                <w:rFonts w:asciiTheme="minorHAnsi" w:hAnsiTheme="minorHAnsi" w:cstheme="minorHAnsi"/>
              </w:rPr>
              <w:t xml:space="preserve"> sample count</w:t>
            </w:r>
          </w:p>
        </w:tc>
        <w:tc>
          <w:tcPr>
            <w:tcW w:w="1701" w:type="dxa"/>
            <w:vAlign w:val="bottom"/>
          </w:tcPr>
          <w:p w14:paraId="1303B46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Mean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 ± RSD (%)</w:t>
            </w:r>
          </w:p>
        </w:tc>
        <w:tc>
          <w:tcPr>
            <w:tcW w:w="858" w:type="dxa"/>
            <w:vAlign w:val="bottom"/>
          </w:tcPr>
          <w:p w14:paraId="102C0C8A"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Min.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c>
          <w:tcPr>
            <w:tcW w:w="0" w:type="auto"/>
            <w:vAlign w:val="bottom"/>
          </w:tcPr>
          <w:p w14:paraId="04E9C40E"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Median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c>
          <w:tcPr>
            <w:tcW w:w="0" w:type="auto"/>
            <w:vAlign w:val="bottom"/>
          </w:tcPr>
          <w:p w14:paraId="17131039"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Max.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r>
      <w:tr w:rsidR="00AC77BF" w:rsidRPr="00A863BB" w14:paraId="719C9C94" w14:textId="77777777" w:rsidTr="00A863BB">
        <w:tc>
          <w:tcPr>
            <w:tcW w:w="0" w:type="auto"/>
          </w:tcPr>
          <w:p w14:paraId="3E16C116"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dry</w:t>
            </w:r>
          </w:p>
        </w:tc>
        <w:tc>
          <w:tcPr>
            <w:tcW w:w="935" w:type="dxa"/>
          </w:tcPr>
          <w:p w14:paraId="09FA38C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55</w:t>
            </w:r>
          </w:p>
        </w:tc>
        <w:tc>
          <w:tcPr>
            <w:tcW w:w="1985" w:type="dxa"/>
          </w:tcPr>
          <w:p w14:paraId="5F618861"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6.13 ± 49%</w:t>
            </w:r>
          </w:p>
        </w:tc>
        <w:tc>
          <w:tcPr>
            <w:tcW w:w="860" w:type="dxa"/>
          </w:tcPr>
          <w:p w14:paraId="3BB9D9C4"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1.64</w:t>
            </w:r>
          </w:p>
        </w:tc>
        <w:tc>
          <w:tcPr>
            <w:tcW w:w="0" w:type="auto"/>
          </w:tcPr>
          <w:p w14:paraId="63E3F69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6.07</w:t>
            </w:r>
          </w:p>
        </w:tc>
        <w:tc>
          <w:tcPr>
            <w:tcW w:w="0" w:type="auto"/>
          </w:tcPr>
          <w:p w14:paraId="3B77D62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12.81</w:t>
            </w:r>
          </w:p>
        </w:tc>
        <w:tc>
          <w:tcPr>
            <w:tcW w:w="1057" w:type="dxa"/>
          </w:tcPr>
          <w:p w14:paraId="7F5F3AB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25</w:t>
            </w:r>
          </w:p>
        </w:tc>
        <w:tc>
          <w:tcPr>
            <w:tcW w:w="1701" w:type="dxa"/>
          </w:tcPr>
          <w:p w14:paraId="035D0A5A"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8.99 ± 63%</w:t>
            </w:r>
          </w:p>
        </w:tc>
        <w:tc>
          <w:tcPr>
            <w:tcW w:w="858" w:type="dxa"/>
          </w:tcPr>
          <w:p w14:paraId="2362E042"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4.69</w:t>
            </w:r>
          </w:p>
        </w:tc>
        <w:tc>
          <w:tcPr>
            <w:tcW w:w="0" w:type="auto"/>
          </w:tcPr>
          <w:p w14:paraId="23421B58"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7.04</w:t>
            </w:r>
          </w:p>
        </w:tc>
        <w:tc>
          <w:tcPr>
            <w:tcW w:w="0" w:type="auto"/>
          </w:tcPr>
          <w:p w14:paraId="3A1FD0DE"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27.73</w:t>
            </w:r>
          </w:p>
        </w:tc>
      </w:tr>
      <w:tr w:rsidR="00A863BB" w:rsidRPr="00A863BB" w14:paraId="372EEE9E" w14:textId="77777777" w:rsidTr="00A863BB">
        <w:tc>
          <w:tcPr>
            <w:tcW w:w="0" w:type="auto"/>
            <w:tcBorders>
              <w:bottom w:val="single" w:sz="4" w:space="0" w:color="auto"/>
            </w:tcBorders>
            <w:shd w:val="clear" w:color="auto" w:fill="F2F2F2" w:themeFill="background1" w:themeFillShade="F2"/>
          </w:tcPr>
          <w:p w14:paraId="202FC1FE"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wet</w:t>
            </w:r>
          </w:p>
        </w:tc>
        <w:tc>
          <w:tcPr>
            <w:tcW w:w="935" w:type="dxa"/>
            <w:tcBorders>
              <w:bottom w:val="single" w:sz="4" w:space="0" w:color="auto"/>
            </w:tcBorders>
            <w:shd w:val="clear" w:color="auto" w:fill="F2F2F2" w:themeFill="background1" w:themeFillShade="F2"/>
          </w:tcPr>
          <w:p w14:paraId="6331FA39"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311</w:t>
            </w:r>
          </w:p>
        </w:tc>
        <w:tc>
          <w:tcPr>
            <w:tcW w:w="1985" w:type="dxa"/>
            <w:tcBorders>
              <w:bottom w:val="single" w:sz="4" w:space="0" w:color="auto"/>
            </w:tcBorders>
            <w:shd w:val="clear" w:color="auto" w:fill="F2F2F2" w:themeFill="background1" w:themeFillShade="F2"/>
          </w:tcPr>
          <w:p w14:paraId="0F594B7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6.14 ± 47%</w:t>
            </w:r>
          </w:p>
        </w:tc>
        <w:tc>
          <w:tcPr>
            <w:tcW w:w="860" w:type="dxa"/>
            <w:tcBorders>
              <w:bottom w:val="single" w:sz="4" w:space="0" w:color="auto"/>
            </w:tcBorders>
            <w:shd w:val="clear" w:color="auto" w:fill="F2F2F2" w:themeFill="background1" w:themeFillShade="F2"/>
          </w:tcPr>
          <w:p w14:paraId="6FB06672"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1.84</w:t>
            </w:r>
          </w:p>
        </w:tc>
        <w:tc>
          <w:tcPr>
            <w:tcW w:w="0" w:type="auto"/>
            <w:tcBorders>
              <w:bottom w:val="single" w:sz="4" w:space="0" w:color="auto"/>
            </w:tcBorders>
            <w:shd w:val="clear" w:color="auto" w:fill="F2F2F2" w:themeFill="background1" w:themeFillShade="F2"/>
          </w:tcPr>
          <w:p w14:paraId="5D57244A"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5.60</w:t>
            </w:r>
          </w:p>
        </w:tc>
        <w:tc>
          <w:tcPr>
            <w:tcW w:w="0" w:type="auto"/>
            <w:tcBorders>
              <w:bottom w:val="single" w:sz="4" w:space="0" w:color="auto"/>
            </w:tcBorders>
            <w:shd w:val="clear" w:color="auto" w:fill="F2F2F2" w:themeFill="background1" w:themeFillShade="F2"/>
          </w:tcPr>
          <w:p w14:paraId="731814E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19.07</w:t>
            </w:r>
          </w:p>
        </w:tc>
        <w:tc>
          <w:tcPr>
            <w:tcW w:w="1057" w:type="dxa"/>
            <w:tcBorders>
              <w:bottom w:val="single" w:sz="4" w:space="0" w:color="auto"/>
            </w:tcBorders>
            <w:shd w:val="clear" w:color="auto" w:fill="F2F2F2" w:themeFill="background1" w:themeFillShade="F2"/>
          </w:tcPr>
          <w:p w14:paraId="7DE6E2F1"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139</w:t>
            </w:r>
          </w:p>
        </w:tc>
        <w:tc>
          <w:tcPr>
            <w:tcW w:w="1701" w:type="dxa"/>
            <w:tcBorders>
              <w:bottom w:val="single" w:sz="4" w:space="0" w:color="auto"/>
            </w:tcBorders>
            <w:shd w:val="clear" w:color="auto" w:fill="F2F2F2" w:themeFill="background1" w:themeFillShade="F2"/>
          </w:tcPr>
          <w:p w14:paraId="1D9D2FAA"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18.33 ± 44%</w:t>
            </w:r>
          </w:p>
        </w:tc>
        <w:tc>
          <w:tcPr>
            <w:tcW w:w="858" w:type="dxa"/>
            <w:tcBorders>
              <w:bottom w:val="single" w:sz="4" w:space="0" w:color="auto"/>
            </w:tcBorders>
            <w:shd w:val="clear" w:color="auto" w:fill="F2F2F2" w:themeFill="background1" w:themeFillShade="F2"/>
          </w:tcPr>
          <w:p w14:paraId="323A46D4"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6.85</w:t>
            </w:r>
          </w:p>
        </w:tc>
        <w:tc>
          <w:tcPr>
            <w:tcW w:w="0" w:type="auto"/>
            <w:tcBorders>
              <w:bottom w:val="single" w:sz="4" w:space="0" w:color="auto"/>
            </w:tcBorders>
            <w:shd w:val="clear" w:color="auto" w:fill="F2F2F2" w:themeFill="background1" w:themeFillShade="F2"/>
          </w:tcPr>
          <w:p w14:paraId="00BC0418"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16.31</w:t>
            </w:r>
          </w:p>
        </w:tc>
        <w:tc>
          <w:tcPr>
            <w:tcW w:w="0" w:type="auto"/>
            <w:tcBorders>
              <w:bottom w:val="single" w:sz="4" w:space="0" w:color="auto"/>
            </w:tcBorders>
            <w:shd w:val="clear" w:color="auto" w:fill="F2F2F2" w:themeFill="background1" w:themeFillShade="F2"/>
          </w:tcPr>
          <w:p w14:paraId="47F5AE5D"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41.66</w:t>
            </w:r>
          </w:p>
        </w:tc>
      </w:tr>
      <w:tr w:rsidR="00AC77BF" w:rsidRPr="00A863BB" w14:paraId="4C0EDD6D" w14:textId="77777777" w:rsidTr="00A863BB">
        <w:tc>
          <w:tcPr>
            <w:tcW w:w="0" w:type="auto"/>
            <w:tcBorders>
              <w:top w:val="single" w:sz="4" w:space="0" w:color="auto"/>
              <w:bottom w:val="single" w:sz="4" w:space="0" w:color="auto"/>
            </w:tcBorders>
          </w:tcPr>
          <w:p w14:paraId="1E84F79F"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overall</w:t>
            </w:r>
          </w:p>
        </w:tc>
        <w:tc>
          <w:tcPr>
            <w:tcW w:w="935" w:type="dxa"/>
            <w:tcBorders>
              <w:top w:val="single" w:sz="4" w:space="0" w:color="auto"/>
              <w:bottom w:val="single" w:sz="4" w:space="0" w:color="auto"/>
            </w:tcBorders>
          </w:tcPr>
          <w:p w14:paraId="6E1C488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366</w:t>
            </w:r>
          </w:p>
        </w:tc>
        <w:tc>
          <w:tcPr>
            <w:tcW w:w="1985" w:type="dxa"/>
            <w:tcBorders>
              <w:top w:val="single" w:sz="4" w:space="0" w:color="auto"/>
              <w:bottom w:val="single" w:sz="4" w:space="0" w:color="auto"/>
            </w:tcBorders>
          </w:tcPr>
          <w:p w14:paraId="4E1764F8"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6.14 ± 48%</w:t>
            </w:r>
          </w:p>
        </w:tc>
        <w:tc>
          <w:tcPr>
            <w:tcW w:w="860" w:type="dxa"/>
            <w:tcBorders>
              <w:top w:val="single" w:sz="4" w:space="0" w:color="auto"/>
              <w:bottom w:val="single" w:sz="4" w:space="0" w:color="auto"/>
            </w:tcBorders>
          </w:tcPr>
          <w:p w14:paraId="728956B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1.64</w:t>
            </w:r>
          </w:p>
        </w:tc>
        <w:tc>
          <w:tcPr>
            <w:tcW w:w="0" w:type="auto"/>
            <w:tcBorders>
              <w:top w:val="single" w:sz="4" w:space="0" w:color="auto"/>
              <w:bottom w:val="single" w:sz="4" w:space="0" w:color="auto"/>
            </w:tcBorders>
          </w:tcPr>
          <w:p w14:paraId="19D13F91"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5.70</w:t>
            </w:r>
          </w:p>
        </w:tc>
        <w:tc>
          <w:tcPr>
            <w:tcW w:w="0" w:type="auto"/>
            <w:tcBorders>
              <w:top w:val="single" w:sz="4" w:space="0" w:color="auto"/>
              <w:bottom w:val="single" w:sz="4" w:space="0" w:color="auto"/>
            </w:tcBorders>
          </w:tcPr>
          <w:p w14:paraId="0B806C6E"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19.07</w:t>
            </w:r>
          </w:p>
        </w:tc>
        <w:tc>
          <w:tcPr>
            <w:tcW w:w="1057" w:type="dxa"/>
            <w:tcBorders>
              <w:top w:val="single" w:sz="4" w:space="0" w:color="auto"/>
              <w:bottom w:val="single" w:sz="4" w:space="0" w:color="auto"/>
            </w:tcBorders>
          </w:tcPr>
          <w:p w14:paraId="58CC67C4"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164</w:t>
            </w:r>
          </w:p>
        </w:tc>
        <w:tc>
          <w:tcPr>
            <w:tcW w:w="1701" w:type="dxa"/>
            <w:tcBorders>
              <w:top w:val="single" w:sz="4" w:space="0" w:color="auto"/>
              <w:bottom w:val="single" w:sz="4" w:space="0" w:color="auto"/>
            </w:tcBorders>
          </w:tcPr>
          <w:p w14:paraId="34B59FB3"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16.9 ± 50%</w:t>
            </w:r>
          </w:p>
        </w:tc>
        <w:tc>
          <w:tcPr>
            <w:tcW w:w="858" w:type="dxa"/>
            <w:tcBorders>
              <w:top w:val="single" w:sz="4" w:space="0" w:color="auto"/>
              <w:bottom w:val="single" w:sz="4" w:space="0" w:color="auto"/>
            </w:tcBorders>
          </w:tcPr>
          <w:p w14:paraId="36BC532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4.69</w:t>
            </w:r>
          </w:p>
        </w:tc>
        <w:tc>
          <w:tcPr>
            <w:tcW w:w="0" w:type="auto"/>
            <w:tcBorders>
              <w:top w:val="single" w:sz="4" w:space="0" w:color="auto"/>
              <w:bottom w:val="single" w:sz="4" w:space="0" w:color="auto"/>
            </w:tcBorders>
          </w:tcPr>
          <w:p w14:paraId="71CF7AD9"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14.87</w:t>
            </w:r>
          </w:p>
        </w:tc>
        <w:tc>
          <w:tcPr>
            <w:tcW w:w="0" w:type="auto"/>
            <w:tcBorders>
              <w:top w:val="single" w:sz="4" w:space="0" w:color="auto"/>
              <w:bottom w:val="single" w:sz="4" w:space="0" w:color="auto"/>
            </w:tcBorders>
          </w:tcPr>
          <w:p w14:paraId="3FA8DC0E"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41.66</w:t>
            </w:r>
          </w:p>
        </w:tc>
      </w:tr>
    </w:tbl>
    <w:p w14:paraId="71517E5A" w14:textId="77777777" w:rsidR="00A863BB" w:rsidRDefault="00887D53">
      <w:pPr>
        <w:sectPr w:rsidR="00A863BB" w:rsidSect="00DD1BA9">
          <w:pgSz w:w="15840" w:h="12240" w:orient="landscape" w:code="1"/>
          <w:pgMar w:top="1440" w:right="1440" w:bottom="1440" w:left="1440" w:header="706" w:footer="706" w:gutter="0"/>
          <w:cols w:space="708"/>
          <w:docGrid w:linePitch="326"/>
        </w:sectPr>
      </w:pPr>
      <w:r>
        <w:t> </w:t>
      </w:r>
    </w:p>
    <w:p w14:paraId="5E694824" w14:textId="77777777" w:rsidR="00AC77BF" w:rsidRDefault="00AC77BF"/>
    <w:p w14:paraId="08017A41" w14:textId="77777777" w:rsidR="00AC77BF" w:rsidRDefault="00887D53" w:rsidP="00A863BB">
      <w:pPr>
        <w:spacing w:line="276" w:lineRule="auto"/>
        <w:jc w:val="center"/>
      </w:pPr>
      <w:r>
        <w:rPr>
          <w:noProof/>
          <w:lang w:val="en-CA" w:eastAsia="en-CA"/>
        </w:rPr>
        <w:drawing>
          <wp:inline distT="0" distB="0" distL="0" distR="0" wp14:anchorId="7B79F1CD" wp14:editId="103E4BF9">
            <wp:extent cx="4128561" cy="4128561"/>
            <wp:effectExtent l="0" t="0" r="0" b="0"/>
            <wp:docPr id="13" name="Picture" descr="Figure 13:  Stream samples collected Oct. 2018 to Feb. 2020 from twelve sites in the Greater Victoria Water Supply Area (B.C) showing seasonal relationships between dissolved organic carbon concentration (DOC) plotted against spectral absorbance coefficient at 254 nm (SAC254, m-1). The inset plot shows DOC (as NPOC) plotted against DOC estimated by the spectro::lyser spectrophotometer through an internal calibration file referenced to SAC254, where the dashed lined indicates best fit (1:1)."/>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DOC-SAC254_seasonal_with-Inset.png"/>
                    <pic:cNvPicPr>
                      <a:picLocks noChangeAspect="1" noChangeArrowheads="1"/>
                    </pic:cNvPicPr>
                  </pic:nvPicPr>
                  <pic:blipFill>
                    <a:blip r:embed="rId24"/>
                    <a:stretch>
                      <a:fillRect/>
                    </a:stretch>
                  </pic:blipFill>
                  <pic:spPr bwMode="auto">
                    <a:xfrm>
                      <a:off x="0" y="0"/>
                      <a:ext cx="4128561" cy="4128561"/>
                    </a:xfrm>
                    <a:prstGeom prst="rect">
                      <a:avLst/>
                    </a:prstGeom>
                    <a:noFill/>
                    <a:ln w="9525">
                      <a:noFill/>
                      <a:headEnd/>
                      <a:tailEnd/>
                    </a:ln>
                  </pic:spPr>
                </pic:pic>
              </a:graphicData>
            </a:graphic>
          </wp:inline>
        </w:drawing>
      </w:r>
    </w:p>
    <w:p w14:paraId="3BBBB5AD" w14:textId="77777777" w:rsidR="00AC77BF" w:rsidRDefault="00887D53" w:rsidP="00A863BB">
      <w:pPr>
        <w:spacing w:line="276" w:lineRule="auto"/>
      </w:pPr>
      <w:r>
        <w:t>Figure 13:  Stream samples collected Oct. 2018 to Feb. 2020 from twelve sites in the Greater Victoria Water Supply Area (B.C) showing seasonal relationships between dissolved organic carbon concentration (DOC) plotted against spectral absorbance coefficient at 254 nm (SAC</w:t>
      </w:r>
      <w:r>
        <w:rPr>
          <w:vertAlign w:val="subscript"/>
        </w:rPr>
        <w:t>254</w:t>
      </w:r>
      <w:r>
        <w:t>, m</w:t>
      </w:r>
      <w:r>
        <w:rPr>
          <w:vertAlign w:val="superscript"/>
        </w:rPr>
        <w:t>-1</w:t>
      </w:r>
      <w:r>
        <w:t xml:space="preserve">). The inset plot shows DOC (as NPOC) plotted against DOC estimated by the </w:t>
      </w:r>
      <w:proofErr w:type="spellStart"/>
      <w:r>
        <w:t>spectro</w:t>
      </w:r>
      <w:proofErr w:type="spellEnd"/>
      <w:r>
        <w:t>::</w:t>
      </w:r>
      <w:proofErr w:type="spellStart"/>
      <w:r>
        <w:t>lyser</w:t>
      </w:r>
      <w:proofErr w:type="spellEnd"/>
      <w:r>
        <w:t xml:space="preserve"> spectrophotometer through an internal calibration file referenced to SAC</w:t>
      </w:r>
      <w:r>
        <w:rPr>
          <w:vertAlign w:val="subscript"/>
        </w:rPr>
        <w:t>254</w:t>
      </w:r>
      <w:r>
        <w:t>, where the dashed lined indicates best fit (1:1).</w:t>
      </w:r>
    </w:p>
    <w:p w14:paraId="2B35922E" w14:textId="77777777" w:rsidR="00AC77BF" w:rsidRDefault="00887D53">
      <w:r>
        <w:t> </w:t>
      </w:r>
    </w:p>
    <w:p w14:paraId="4135AA81" w14:textId="77777777" w:rsidR="00AC77BF" w:rsidRDefault="00887D53">
      <w:r>
        <w:t>The seasonal shift in NOM source pools indicates that if spectral estimates of concentration are used in studies, season-specific and site-based calibrations should be conducted. Results show that wet-season NOM character causes positive bias in absorbance-based DOC estimates and dry-season sample characteristics lead to negative bias in UV-based DOC estimates (inset, Figure 13).</w:t>
      </w:r>
    </w:p>
    <w:p w14:paraId="42DAEEC1" w14:textId="77777777" w:rsidR="00AC77BF" w:rsidRDefault="00887D53">
      <w:r>
        <w:t> </w:t>
      </w:r>
    </w:p>
    <w:p w14:paraId="64063E6C" w14:textId="77777777" w:rsidR="00AC77BF" w:rsidRDefault="00887D53">
      <w:pPr>
        <w:pStyle w:val="Heading4"/>
      </w:pPr>
      <w:bookmarkStart w:id="240" w:name="Xe38fb7f46438068ff8eb658455027efb0959564"/>
      <w:bookmarkStart w:id="241" w:name="_Toc54041550"/>
      <w:r>
        <w:lastRenderedPageBreak/>
        <w:t>Leech WSA spatiotemporal patterns and event-based sampling</w:t>
      </w:r>
      <w:bookmarkEnd w:id="240"/>
      <w:bookmarkEnd w:id="241"/>
    </w:p>
    <w:p w14:paraId="5E95AD0B" w14:textId="77777777" w:rsidR="00AC77BF" w:rsidRDefault="00887D53">
      <w:r>
        <w:t> </w:t>
      </w:r>
    </w:p>
    <w:p w14:paraId="2F1C69D8" w14:textId="77777777" w:rsidR="00AC77BF" w:rsidRDefault="00887D53">
      <w:r>
        <w:t>Across the six Leech WSA monitoring sites, rising-limb event-based Rack samples contained higher NOM quantities on average than non-rising limb Grab samples (6.8 mg/L compared to 5.2 mg/L DOC; Table 12). Rising limb samples also carried more reactive aromatic NOM (21.37 m</w:t>
      </w:r>
      <w:r>
        <w:rPr>
          <w:vertAlign w:val="superscript"/>
        </w:rPr>
        <w:t>-1</w:t>
      </w:r>
      <w:r>
        <w:t>) than non-rising limb samples (17.03 m</w:t>
      </w:r>
      <w:r>
        <w:rPr>
          <w:vertAlign w:val="superscript"/>
        </w:rPr>
        <w:t>-1</w:t>
      </w:r>
      <w:r>
        <w:t>). A slightly greater variance (relative standard deviation, RSD) in both concentration and character was captured through Grab sampling (±53% DOC and ±44% for SAC</w:t>
      </w:r>
      <w:r>
        <w:rPr>
          <w:vertAlign w:val="subscript"/>
        </w:rPr>
        <w:t>254</w:t>
      </w:r>
      <w:r>
        <w:t>) compared to Rack sampling (±41% DOC and ±32% for SAC</w:t>
      </w:r>
      <w:r>
        <w:rPr>
          <w:vertAlign w:val="subscript"/>
        </w:rPr>
        <w:t>254</w:t>
      </w:r>
      <w:r>
        <w:t>). This suggests that stormflow sustained greater concentrations of more reactive NOM compared to non-event flows which had lower concentrations of less reactive NOM. Overall, average wet season DOC was 6.17 mg/L and average SAC</w:t>
      </w:r>
      <w:r>
        <w:rPr>
          <w:vertAlign w:val="subscript"/>
        </w:rPr>
        <w:t>254</w:t>
      </w:r>
      <w:r>
        <w:t xml:space="preserve"> was 18.92 m</w:t>
      </w:r>
      <w:r>
        <w:rPr>
          <w:vertAlign w:val="superscript"/>
        </w:rPr>
        <w:t>-1</w:t>
      </w:r>
      <w:r>
        <w:t xml:space="preserve"> (Table 12).</w:t>
      </w:r>
    </w:p>
    <w:p w14:paraId="70155E0E" w14:textId="77777777" w:rsidR="00A863BB" w:rsidRDefault="00887D53">
      <w:pPr>
        <w:sectPr w:rsidR="00A863BB" w:rsidSect="00DD1BA9">
          <w:pgSz w:w="12240" w:h="15840" w:code="1"/>
          <w:pgMar w:top="1440" w:right="1440" w:bottom="1440" w:left="1440" w:header="706" w:footer="706" w:gutter="0"/>
          <w:cols w:space="708"/>
          <w:docGrid w:linePitch="326"/>
        </w:sectPr>
      </w:pPr>
      <w:r>
        <w:t> </w:t>
      </w:r>
    </w:p>
    <w:p w14:paraId="7EC63013" w14:textId="77777777" w:rsidR="00AC77BF" w:rsidRPr="00A863BB" w:rsidRDefault="00887D53" w:rsidP="00A863BB">
      <w:pPr>
        <w:pBdr>
          <w:bottom w:val="single" w:sz="4" w:space="1" w:color="auto"/>
        </w:pBdr>
        <w:spacing w:line="276" w:lineRule="auto"/>
        <w:rPr>
          <w:rFonts w:asciiTheme="minorHAnsi" w:hAnsiTheme="minorHAnsi" w:cstheme="minorHAnsi"/>
        </w:rPr>
      </w:pPr>
      <w:r w:rsidRPr="00A863BB">
        <w:rPr>
          <w:rFonts w:asciiTheme="minorHAnsi" w:hAnsiTheme="minorHAnsi" w:cstheme="minorHAnsi"/>
        </w:rPr>
        <w:lastRenderedPageBreak/>
        <w:t>Table 12: Wet season NOM quantity (DOC) and reactivity (SAC</w:t>
      </w:r>
      <w:r w:rsidRPr="00A863BB">
        <w:rPr>
          <w:rFonts w:asciiTheme="minorHAnsi" w:hAnsiTheme="minorHAnsi" w:cstheme="minorHAnsi"/>
          <w:vertAlign w:val="subscript"/>
        </w:rPr>
        <w:t>254</w:t>
      </w:r>
      <w:r w:rsidRPr="00A863BB">
        <w:rPr>
          <w:rFonts w:asciiTheme="minorHAnsi" w:hAnsiTheme="minorHAnsi" w:cstheme="minorHAnsi"/>
        </w:rPr>
        <w:t>) by sample collection method at six monitoring sites in the Leech water supply area</w:t>
      </w:r>
    </w:p>
    <w:tbl>
      <w:tblPr>
        <w:tblW w:w="5000" w:type="pct"/>
        <w:tblLook w:val="07E0" w:firstRow="1" w:lastRow="1" w:firstColumn="1" w:lastColumn="1" w:noHBand="1" w:noVBand="1"/>
      </w:tblPr>
      <w:tblGrid>
        <w:gridCol w:w="1021"/>
        <w:gridCol w:w="918"/>
        <w:gridCol w:w="1944"/>
        <w:gridCol w:w="861"/>
        <w:gridCol w:w="1086"/>
        <w:gridCol w:w="998"/>
        <w:gridCol w:w="1252"/>
        <w:gridCol w:w="1731"/>
        <w:gridCol w:w="946"/>
        <w:gridCol w:w="1177"/>
        <w:gridCol w:w="1026"/>
      </w:tblGrid>
      <w:tr w:rsidR="001A4976" w14:paraId="70C9DFE4" w14:textId="77777777" w:rsidTr="00A863BB">
        <w:tc>
          <w:tcPr>
            <w:tcW w:w="0" w:type="auto"/>
            <w:vAlign w:val="bottom"/>
          </w:tcPr>
          <w:p w14:paraId="142F45D0"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Sample type</w:t>
            </w:r>
          </w:p>
        </w:tc>
        <w:tc>
          <w:tcPr>
            <w:tcW w:w="354" w:type="pct"/>
            <w:vAlign w:val="bottom"/>
          </w:tcPr>
          <w:p w14:paraId="7495E83E"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DOC sample count</w:t>
            </w:r>
          </w:p>
        </w:tc>
        <w:tc>
          <w:tcPr>
            <w:tcW w:w="750" w:type="pct"/>
            <w:vAlign w:val="bottom"/>
          </w:tcPr>
          <w:p w14:paraId="35FB8EC1"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Mean DOC (mg/L) ± RSD (%)</w:t>
            </w:r>
          </w:p>
        </w:tc>
        <w:tc>
          <w:tcPr>
            <w:tcW w:w="332" w:type="pct"/>
            <w:vAlign w:val="bottom"/>
          </w:tcPr>
          <w:p w14:paraId="0EA06240"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Min. DOC (mg/L)</w:t>
            </w:r>
          </w:p>
        </w:tc>
        <w:tc>
          <w:tcPr>
            <w:tcW w:w="419" w:type="pct"/>
            <w:vAlign w:val="bottom"/>
          </w:tcPr>
          <w:p w14:paraId="39E5E673"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Median DOC (mg/L)</w:t>
            </w:r>
          </w:p>
        </w:tc>
        <w:tc>
          <w:tcPr>
            <w:tcW w:w="385" w:type="pct"/>
            <w:vAlign w:val="bottom"/>
          </w:tcPr>
          <w:p w14:paraId="43C6A245"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Max. DOC (mg/L)</w:t>
            </w:r>
          </w:p>
        </w:tc>
        <w:tc>
          <w:tcPr>
            <w:tcW w:w="483" w:type="pct"/>
            <w:vAlign w:val="bottom"/>
          </w:tcPr>
          <w:p w14:paraId="364BF86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SAC</w:t>
            </w:r>
            <w:r w:rsidRPr="00A863BB">
              <w:rPr>
                <w:rFonts w:asciiTheme="minorHAnsi" w:hAnsiTheme="minorHAnsi" w:cstheme="minorHAnsi"/>
                <w:vertAlign w:val="subscript"/>
              </w:rPr>
              <w:t>254</w:t>
            </w:r>
            <w:r w:rsidRPr="00A863BB">
              <w:rPr>
                <w:rFonts w:asciiTheme="minorHAnsi" w:hAnsiTheme="minorHAnsi" w:cstheme="minorHAnsi"/>
              </w:rPr>
              <w:t xml:space="preserve"> sample count</w:t>
            </w:r>
          </w:p>
        </w:tc>
        <w:tc>
          <w:tcPr>
            <w:tcW w:w="668" w:type="pct"/>
            <w:vAlign w:val="bottom"/>
          </w:tcPr>
          <w:p w14:paraId="1B8537E6"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Mean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 ± RSD (%)</w:t>
            </w:r>
          </w:p>
        </w:tc>
        <w:tc>
          <w:tcPr>
            <w:tcW w:w="365" w:type="pct"/>
            <w:vAlign w:val="bottom"/>
          </w:tcPr>
          <w:p w14:paraId="60BE3A09"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Min.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c>
          <w:tcPr>
            <w:tcW w:w="0" w:type="auto"/>
            <w:vAlign w:val="bottom"/>
          </w:tcPr>
          <w:p w14:paraId="7CC5500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Median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c>
          <w:tcPr>
            <w:tcW w:w="0" w:type="auto"/>
            <w:vAlign w:val="bottom"/>
          </w:tcPr>
          <w:p w14:paraId="389CC1F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Max. SAC</w:t>
            </w:r>
            <w:r w:rsidRPr="00A863BB">
              <w:rPr>
                <w:rFonts w:asciiTheme="minorHAnsi" w:hAnsiTheme="minorHAnsi" w:cstheme="minorHAnsi"/>
                <w:vertAlign w:val="subscript"/>
              </w:rPr>
              <w:t>254</w:t>
            </w:r>
            <w:r w:rsidRPr="00A863BB">
              <w:rPr>
                <w:rFonts w:asciiTheme="minorHAnsi" w:hAnsiTheme="minorHAnsi" w:cstheme="minorHAnsi"/>
              </w:rPr>
              <w:t xml:space="preserve"> (m</w:t>
            </w:r>
            <w:r w:rsidRPr="00A863BB">
              <w:rPr>
                <w:rFonts w:asciiTheme="minorHAnsi" w:hAnsiTheme="minorHAnsi" w:cstheme="minorHAnsi"/>
                <w:vertAlign w:val="superscript"/>
              </w:rPr>
              <w:t>-1</w:t>
            </w:r>
            <w:r w:rsidRPr="00A863BB">
              <w:rPr>
                <w:rFonts w:asciiTheme="minorHAnsi" w:hAnsiTheme="minorHAnsi" w:cstheme="minorHAnsi"/>
              </w:rPr>
              <w:t>)</w:t>
            </w:r>
          </w:p>
        </w:tc>
      </w:tr>
      <w:tr w:rsidR="00A863BB" w:rsidRPr="00A863BB" w14:paraId="163DD31B" w14:textId="77777777" w:rsidTr="00A863BB">
        <w:tc>
          <w:tcPr>
            <w:tcW w:w="0" w:type="auto"/>
          </w:tcPr>
          <w:p w14:paraId="0B9F32C1"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Grab</w:t>
            </w:r>
          </w:p>
        </w:tc>
        <w:tc>
          <w:tcPr>
            <w:tcW w:w="354" w:type="pct"/>
          </w:tcPr>
          <w:p w14:paraId="756AD294"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109</w:t>
            </w:r>
          </w:p>
        </w:tc>
        <w:tc>
          <w:tcPr>
            <w:tcW w:w="750" w:type="pct"/>
          </w:tcPr>
          <w:p w14:paraId="1E1D6803"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5.22 ± 53%</w:t>
            </w:r>
          </w:p>
        </w:tc>
        <w:tc>
          <w:tcPr>
            <w:tcW w:w="332" w:type="pct"/>
          </w:tcPr>
          <w:p w14:paraId="692BF27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1.84</w:t>
            </w:r>
          </w:p>
        </w:tc>
        <w:tc>
          <w:tcPr>
            <w:tcW w:w="419" w:type="pct"/>
          </w:tcPr>
          <w:p w14:paraId="56017B9F"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4.37</w:t>
            </w:r>
          </w:p>
        </w:tc>
        <w:tc>
          <w:tcPr>
            <w:tcW w:w="385" w:type="pct"/>
          </w:tcPr>
          <w:p w14:paraId="11F06C0A"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18.74</w:t>
            </w:r>
          </w:p>
        </w:tc>
        <w:tc>
          <w:tcPr>
            <w:tcW w:w="483" w:type="pct"/>
          </w:tcPr>
          <w:p w14:paraId="4F6D76FA"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62</w:t>
            </w:r>
          </w:p>
        </w:tc>
        <w:tc>
          <w:tcPr>
            <w:tcW w:w="668" w:type="pct"/>
          </w:tcPr>
          <w:p w14:paraId="357A294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17.03 ± 44%</w:t>
            </w:r>
          </w:p>
        </w:tc>
        <w:tc>
          <w:tcPr>
            <w:tcW w:w="365" w:type="pct"/>
          </w:tcPr>
          <w:p w14:paraId="2A8DE461"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7.39</w:t>
            </w:r>
          </w:p>
        </w:tc>
        <w:tc>
          <w:tcPr>
            <w:tcW w:w="0" w:type="auto"/>
          </w:tcPr>
          <w:p w14:paraId="207F2C71"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14.64</w:t>
            </w:r>
          </w:p>
        </w:tc>
        <w:tc>
          <w:tcPr>
            <w:tcW w:w="0" w:type="auto"/>
          </w:tcPr>
          <w:p w14:paraId="49D89E4D"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37.07</w:t>
            </w:r>
          </w:p>
        </w:tc>
      </w:tr>
      <w:tr w:rsidR="00A863BB" w:rsidRPr="00A863BB" w14:paraId="4C801887" w14:textId="77777777" w:rsidTr="00A863BB">
        <w:tc>
          <w:tcPr>
            <w:tcW w:w="0" w:type="auto"/>
            <w:tcBorders>
              <w:bottom w:val="single" w:sz="4" w:space="0" w:color="auto"/>
            </w:tcBorders>
            <w:shd w:val="clear" w:color="auto" w:fill="F2F2F2" w:themeFill="background1" w:themeFillShade="F2"/>
          </w:tcPr>
          <w:p w14:paraId="5CD87232"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Rack</w:t>
            </w:r>
          </w:p>
        </w:tc>
        <w:tc>
          <w:tcPr>
            <w:tcW w:w="354" w:type="pct"/>
            <w:tcBorders>
              <w:bottom w:val="single" w:sz="4" w:space="0" w:color="auto"/>
            </w:tcBorders>
            <w:shd w:val="clear" w:color="auto" w:fill="F2F2F2" w:themeFill="background1" w:themeFillShade="F2"/>
          </w:tcPr>
          <w:p w14:paraId="76A1DBA0"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170</w:t>
            </w:r>
          </w:p>
        </w:tc>
        <w:tc>
          <w:tcPr>
            <w:tcW w:w="750" w:type="pct"/>
            <w:tcBorders>
              <w:bottom w:val="single" w:sz="4" w:space="0" w:color="auto"/>
            </w:tcBorders>
            <w:shd w:val="clear" w:color="auto" w:fill="F2F2F2" w:themeFill="background1" w:themeFillShade="F2"/>
          </w:tcPr>
          <w:p w14:paraId="3A7385CE"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6.79 ± 41%</w:t>
            </w:r>
          </w:p>
        </w:tc>
        <w:tc>
          <w:tcPr>
            <w:tcW w:w="332" w:type="pct"/>
            <w:tcBorders>
              <w:bottom w:val="single" w:sz="4" w:space="0" w:color="auto"/>
            </w:tcBorders>
            <w:shd w:val="clear" w:color="auto" w:fill="F2F2F2" w:themeFill="background1" w:themeFillShade="F2"/>
          </w:tcPr>
          <w:p w14:paraId="7CE11343"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2.59</w:t>
            </w:r>
          </w:p>
        </w:tc>
        <w:tc>
          <w:tcPr>
            <w:tcW w:w="419" w:type="pct"/>
            <w:tcBorders>
              <w:bottom w:val="single" w:sz="4" w:space="0" w:color="auto"/>
            </w:tcBorders>
            <w:shd w:val="clear" w:color="auto" w:fill="F2F2F2" w:themeFill="background1" w:themeFillShade="F2"/>
          </w:tcPr>
          <w:p w14:paraId="61ACF2F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6.39</w:t>
            </w:r>
          </w:p>
        </w:tc>
        <w:tc>
          <w:tcPr>
            <w:tcW w:w="385" w:type="pct"/>
            <w:tcBorders>
              <w:bottom w:val="single" w:sz="4" w:space="0" w:color="auto"/>
            </w:tcBorders>
            <w:shd w:val="clear" w:color="auto" w:fill="F2F2F2" w:themeFill="background1" w:themeFillShade="F2"/>
          </w:tcPr>
          <w:p w14:paraId="42F1D0DC"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19.07</w:t>
            </w:r>
          </w:p>
        </w:tc>
        <w:tc>
          <w:tcPr>
            <w:tcW w:w="483" w:type="pct"/>
            <w:tcBorders>
              <w:bottom w:val="single" w:sz="4" w:space="0" w:color="auto"/>
            </w:tcBorders>
            <w:shd w:val="clear" w:color="auto" w:fill="F2F2F2" w:themeFill="background1" w:themeFillShade="F2"/>
          </w:tcPr>
          <w:p w14:paraId="51E66DAC"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48</w:t>
            </w:r>
          </w:p>
        </w:tc>
        <w:tc>
          <w:tcPr>
            <w:tcW w:w="668" w:type="pct"/>
            <w:tcBorders>
              <w:bottom w:val="single" w:sz="4" w:space="0" w:color="auto"/>
            </w:tcBorders>
            <w:shd w:val="clear" w:color="auto" w:fill="F2F2F2" w:themeFill="background1" w:themeFillShade="F2"/>
          </w:tcPr>
          <w:p w14:paraId="100A52F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21.37 ± 32%</w:t>
            </w:r>
          </w:p>
        </w:tc>
        <w:tc>
          <w:tcPr>
            <w:tcW w:w="365" w:type="pct"/>
            <w:tcBorders>
              <w:bottom w:val="single" w:sz="4" w:space="0" w:color="auto"/>
            </w:tcBorders>
            <w:shd w:val="clear" w:color="auto" w:fill="F2F2F2" w:themeFill="background1" w:themeFillShade="F2"/>
          </w:tcPr>
          <w:p w14:paraId="771D0A9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10.25</w:t>
            </w:r>
          </w:p>
        </w:tc>
        <w:tc>
          <w:tcPr>
            <w:tcW w:w="0" w:type="auto"/>
            <w:tcBorders>
              <w:bottom w:val="single" w:sz="4" w:space="0" w:color="auto"/>
            </w:tcBorders>
            <w:shd w:val="clear" w:color="auto" w:fill="F2F2F2" w:themeFill="background1" w:themeFillShade="F2"/>
          </w:tcPr>
          <w:p w14:paraId="302C4CA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20.82</w:t>
            </w:r>
          </w:p>
        </w:tc>
        <w:tc>
          <w:tcPr>
            <w:tcW w:w="0" w:type="auto"/>
            <w:tcBorders>
              <w:bottom w:val="single" w:sz="4" w:space="0" w:color="auto"/>
            </w:tcBorders>
            <w:shd w:val="clear" w:color="auto" w:fill="F2F2F2" w:themeFill="background1" w:themeFillShade="F2"/>
          </w:tcPr>
          <w:p w14:paraId="2E8557A5"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39.82</w:t>
            </w:r>
          </w:p>
        </w:tc>
      </w:tr>
      <w:tr w:rsidR="00A863BB" w:rsidRPr="00A863BB" w14:paraId="1F7C4A28" w14:textId="77777777" w:rsidTr="00A863BB">
        <w:tc>
          <w:tcPr>
            <w:tcW w:w="0" w:type="auto"/>
            <w:tcBorders>
              <w:top w:val="single" w:sz="4" w:space="0" w:color="auto"/>
              <w:bottom w:val="single" w:sz="4" w:space="0" w:color="auto"/>
            </w:tcBorders>
          </w:tcPr>
          <w:p w14:paraId="6939C6BC"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all</w:t>
            </w:r>
          </w:p>
        </w:tc>
        <w:tc>
          <w:tcPr>
            <w:tcW w:w="354" w:type="pct"/>
            <w:tcBorders>
              <w:top w:val="single" w:sz="4" w:space="0" w:color="auto"/>
              <w:bottom w:val="single" w:sz="4" w:space="0" w:color="auto"/>
            </w:tcBorders>
          </w:tcPr>
          <w:p w14:paraId="688A1660"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279</w:t>
            </w:r>
          </w:p>
        </w:tc>
        <w:tc>
          <w:tcPr>
            <w:tcW w:w="750" w:type="pct"/>
            <w:tcBorders>
              <w:top w:val="single" w:sz="4" w:space="0" w:color="auto"/>
              <w:bottom w:val="single" w:sz="4" w:space="0" w:color="auto"/>
            </w:tcBorders>
          </w:tcPr>
          <w:p w14:paraId="1489594A"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6.17 ± 47%</w:t>
            </w:r>
          </w:p>
        </w:tc>
        <w:tc>
          <w:tcPr>
            <w:tcW w:w="332" w:type="pct"/>
            <w:tcBorders>
              <w:top w:val="single" w:sz="4" w:space="0" w:color="auto"/>
              <w:bottom w:val="single" w:sz="4" w:space="0" w:color="auto"/>
            </w:tcBorders>
          </w:tcPr>
          <w:p w14:paraId="74331B62"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1.84</w:t>
            </w:r>
          </w:p>
        </w:tc>
        <w:tc>
          <w:tcPr>
            <w:tcW w:w="419" w:type="pct"/>
            <w:tcBorders>
              <w:top w:val="single" w:sz="4" w:space="0" w:color="auto"/>
              <w:bottom w:val="single" w:sz="4" w:space="0" w:color="auto"/>
            </w:tcBorders>
          </w:tcPr>
          <w:p w14:paraId="67AE84F2"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5.64</w:t>
            </w:r>
          </w:p>
        </w:tc>
        <w:tc>
          <w:tcPr>
            <w:tcW w:w="385" w:type="pct"/>
            <w:tcBorders>
              <w:top w:val="single" w:sz="4" w:space="0" w:color="auto"/>
              <w:bottom w:val="single" w:sz="4" w:space="0" w:color="auto"/>
            </w:tcBorders>
          </w:tcPr>
          <w:p w14:paraId="2D2F2BFB"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19.07</w:t>
            </w:r>
          </w:p>
        </w:tc>
        <w:tc>
          <w:tcPr>
            <w:tcW w:w="483" w:type="pct"/>
            <w:tcBorders>
              <w:top w:val="single" w:sz="4" w:space="0" w:color="auto"/>
              <w:bottom w:val="single" w:sz="4" w:space="0" w:color="auto"/>
            </w:tcBorders>
          </w:tcPr>
          <w:p w14:paraId="05B6FD86"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110</w:t>
            </w:r>
          </w:p>
        </w:tc>
        <w:tc>
          <w:tcPr>
            <w:tcW w:w="668" w:type="pct"/>
            <w:tcBorders>
              <w:top w:val="single" w:sz="4" w:space="0" w:color="auto"/>
              <w:bottom w:val="single" w:sz="4" w:space="0" w:color="auto"/>
            </w:tcBorders>
          </w:tcPr>
          <w:p w14:paraId="5828C024" w14:textId="77777777" w:rsidR="00AC77BF" w:rsidRPr="00A863BB" w:rsidRDefault="00887D53" w:rsidP="00A863BB">
            <w:pPr>
              <w:spacing w:line="276" w:lineRule="auto"/>
              <w:rPr>
                <w:rFonts w:asciiTheme="minorHAnsi" w:hAnsiTheme="minorHAnsi" w:cstheme="minorHAnsi"/>
              </w:rPr>
            </w:pPr>
            <w:r w:rsidRPr="00A863BB">
              <w:rPr>
                <w:rFonts w:asciiTheme="minorHAnsi" w:hAnsiTheme="minorHAnsi" w:cstheme="minorHAnsi"/>
              </w:rPr>
              <w:t>18.92 ± 40%</w:t>
            </w:r>
          </w:p>
        </w:tc>
        <w:tc>
          <w:tcPr>
            <w:tcW w:w="365" w:type="pct"/>
            <w:tcBorders>
              <w:top w:val="single" w:sz="4" w:space="0" w:color="auto"/>
              <w:bottom w:val="single" w:sz="4" w:space="0" w:color="auto"/>
            </w:tcBorders>
          </w:tcPr>
          <w:p w14:paraId="2E600357"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7.39</w:t>
            </w:r>
          </w:p>
        </w:tc>
        <w:tc>
          <w:tcPr>
            <w:tcW w:w="0" w:type="auto"/>
            <w:tcBorders>
              <w:top w:val="single" w:sz="4" w:space="0" w:color="auto"/>
              <w:bottom w:val="single" w:sz="4" w:space="0" w:color="auto"/>
            </w:tcBorders>
          </w:tcPr>
          <w:p w14:paraId="346CE76A"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16.84</w:t>
            </w:r>
          </w:p>
        </w:tc>
        <w:tc>
          <w:tcPr>
            <w:tcW w:w="0" w:type="auto"/>
            <w:tcBorders>
              <w:top w:val="single" w:sz="4" w:space="0" w:color="auto"/>
              <w:bottom w:val="single" w:sz="4" w:space="0" w:color="auto"/>
            </w:tcBorders>
          </w:tcPr>
          <w:p w14:paraId="50F699EF" w14:textId="77777777" w:rsidR="00AC77BF" w:rsidRPr="00A863BB" w:rsidRDefault="00887D53" w:rsidP="00A863BB">
            <w:pPr>
              <w:spacing w:line="276" w:lineRule="auto"/>
              <w:jc w:val="right"/>
              <w:rPr>
                <w:rFonts w:asciiTheme="minorHAnsi" w:hAnsiTheme="minorHAnsi" w:cstheme="minorHAnsi"/>
              </w:rPr>
            </w:pPr>
            <w:r w:rsidRPr="00A863BB">
              <w:rPr>
                <w:rFonts w:asciiTheme="minorHAnsi" w:hAnsiTheme="minorHAnsi" w:cstheme="minorHAnsi"/>
              </w:rPr>
              <w:t>39.82</w:t>
            </w:r>
          </w:p>
        </w:tc>
      </w:tr>
    </w:tbl>
    <w:p w14:paraId="7E359C52" w14:textId="77777777" w:rsidR="00AC77BF" w:rsidRDefault="00887D53">
      <w:r>
        <w:t> </w:t>
      </w:r>
    </w:p>
    <w:p w14:paraId="69BAF40B" w14:textId="77777777" w:rsidR="00A863BB" w:rsidRDefault="00A863BB"/>
    <w:p w14:paraId="44312662" w14:textId="77777777" w:rsidR="00A863BB" w:rsidRDefault="00A863BB" w:rsidP="00A863BB">
      <w:r>
        <w:t xml:space="preserve">At all monitoring sites rising-limb Rack samples had higher mean DOC compared to non-rising limb Grab samples (Table 13). Leech-head was the only site where maximum NOM quantity was found in a non-rising-limb sample; at all other sites, peak DOC was obtained on the rising limb of event flows by Rack samplers. Interestingly, rising limb Rack sampling at Weeks </w:t>
      </w:r>
      <w:proofErr w:type="spellStart"/>
      <w:r>
        <w:t>crk</w:t>
      </w:r>
      <w:proofErr w:type="spellEnd"/>
      <w:r>
        <w:t xml:space="preserve"> captured both the highest and lowest DOC concentrations (minimum of 3.8 mg/L, maximum of 19.1 mg/L).</w:t>
      </w:r>
    </w:p>
    <w:p w14:paraId="2C9A5605" w14:textId="77777777" w:rsidR="00A863BB" w:rsidRDefault="00A863BB">
      <w:pPr>
        <w:sectPr w:rsidR="00A863BB" w:rsidSect="00DD1BA9">
          <w:pgSz w:w="15840" w:h="12240" w:orient="landscape" w:code="1"/>
          <w:pgMar w:top="1440" w:right="1440" w:bottom="1440" w:left="1440" w:header="706" w:footer="706" w:gutter="0"/>
          <w:cols w:space="708"/>
          <w:docGrid w:linePitch="326"/>
        </w:sectPr>
      </w:pPr>
    </w:p>
    <w:p w14:paraId="37E2BE2E" w14:textId="77777777" w:rsidR="00AC77BF" w:rsidRDefault="00887D53">
      <w:r>
        <w:lastRenderedPageBreak/>
        <w:t xml:space="preserve">Four of the six monitoring sites had more reactive NOM </w:t>
      </w:r>
      <w:del w:id="242" w:author="Bill Floyd" w:date="2020-10-25T20:04:00Z">
        <w:r w:rsidDel="00186759">
          <w:delText xml:space="preserve">in </w:delText>
        </w:r>
      </w:del>
      <w:r>
        <w:t xml:space="preserve">on the rising limb than at other sampled flows. Leech-head and Weeks </w:t>
      </w:r>
      <w:proofErr w:type="spellStart"/>
      <w:r>
        <w:t>crk</w:t>
      </w:r>
      <w:proofErr w:type="spellEnd"/>
      <w:r>
        <w:t xml:space="preserve"> both had slightly less reactivity NOM in rising-limb samples. These two sites also had higher minimum concentration of DOC collected outside of the hydrograph rising limb, by Grab sample (Table 13). Weeks </w:t>
      </w:r>
      <w:proofErr w:type="spellStart"/>
      <w:r>
        <w:t>crk</w:t>
      </w:r>
      <w:proofErr w:type="spellEnd"/>
      <w:r>
        <w:t xml:space="preserve"> had the greatest quantity of NOM with the most reactive character of all monitoring sites. Weeks had more variable but less reactive NOM moving through the rising limb of event flows (SAC</w:t>
      </w:r>
      <w:r>
        <w:rPr>
          <w:vertAlign w:val="subscript"/>
        </w:rPr>
        <w:t>254</w:t>
      </w:r>
      <w:r>
        <w:t xml:space="preserve"> 28.7 m</w:t>
      </w:r>
      <w:r>
        <w:rPr>
          <w:vertAlign w:val="superscript"/>
        </w:rPr>
        <w:t>-1</w:t>
      </w:r>
      <w:r>
        <w:t xml:space="preserve"> ± 47%) compared to other flow conditions (33.0 m</w:t>
      </w:r>
      <w:r>
        <w:rPr>
          <w:vertAlign w:val="superscript"/>
        </w:rPr>
        <w:t>-1</w:t>
      </w:r>
      <w:r>
        <w:t xml:space="preserve"> ± 9%). A similar pattern was seen downstream at Leech-head, where slightly more variable and less reactive NOM (SAC</w:t>
      </w:r>
      <w:r>
        <w:rPr>
          <w:vertAlign w:val="subscript"/>
        </w:rPr>
        <w:t>254</w:t>
      </w:r>
      <w:r>
        <w:t xml:space="preserve"> 24.04 m</w:t>
      </w:r>
      <w:r>
        <w:rPr>
          <w:vertAlign w:val="superscript"/>
        </w:rPr>
        <w:t>-1</w:t>
      </w:r>
      <w:r>
        <w:t xml:space="preserve"> ± 26%) occurred in rising limb samples than not (24.92 m</w:t>
      </w:r>
      <w:r>
        <w:rPr>
          <w:vertAlign w:val="superscript"/>
        </w:rPr>
        <w:t>-1</w:t>
      </w:r>
      <w:r>
        <w:t xml:space="preserve"> ± 8%). The other monitoring sites showed consistently more reactive NOM with greater variance in rising limb event flows (Table 13).</w:t>
      </w:r>
    </w:p>
    <w:p w14:paraId="10A6C5AD" w14:textId="77777777" w:rsidR="00AC77BF" w:rsidRDefault="00887D53">
      <w:r>
        <w:t> </w:t>
      </w:r>
    </w:p>
    <w:p w14:paraId="68FA44F4" w14:textId="77777777" w:rsidR="00AC77BF" w:rsidRDefault="00887D53">
      <w:r>
        <w:t xml:space="preserve">The difference observed at the Weeks </w:t>
      </w:r>
      <w:proofErr w:type="spellStart"/>
      <w:r>
        <w:t>crk</w:t>
      </w:r>
      <w:proofErr w:type="spellEnd"/>
      <w:r>
        <w:t xml:space="preserve"> and Leech-head sites indicate their event hydrograph rising limbs were more dilute in character due to precipitation inputs while inter-event and lowers flows were sustained by water from the Weeks sub-basin wetlands and lake; water that had more aromatic NOM content.</w:t>
      </w:r>
    </w:p>
    <w:p w14:paraId="64342CF0" w14:textId="77777777" w:rsidR="00AC77BF" w:rsidRDefault="00887D53">
      <w:r>
        <w:t> </w:t>
      </w:r>
    </w:p>
    <w:p w14:paraId="40ACED65" w14:textId="77777777" w:rsidR="00AC77BF" w:rsidRDefault="00887D53">
      <w:r>
        <w:t>West Leech showed the greatest difference in DOC collected as Grab samples (4.2 ± 1.9) versus event-based Rack samples (6.7 ± 2.2 mg/L). This suggests that hydrologic pulses in the West Leech sub-basin created considerably different DOC transport than non-stormflow in that sub-basin (Table 13, Figure 14).</w:t>
      </w:r>
    </w:p>
    <w:p w14:paraId="451C1F59" w14:textId="77777777" w:rsidR="00A863BB" w:rsidRDefault="00887D53">
      <w:pPr>
        <w:sectPr w:rsidR="00A863BB" w:rsidSect="00DD1BA9">
          <w:pgSz w:w="12240" w:h="15840" w:code="1"/>
          <w:pgMar w:top="1440" w:right="1440" w:bottom="1440" w:left="1440" w:header="706" w:footer="706" w:gutter="0"/>
          <w:cols w:space="708"/>
          <w:docGrid w:linePitch="326"/>
        </w:sectPr>
      </w:pPr>
      <w:r>
        <w:t> </w:t>
      </w:r>
    </w:p>
    <w:p w14:paraId="62EB6322" w14:textId="77777777" w:rsidR="00AC77BF" w:rsidRPr="00A863BB" w:rsidRDefault="00887D53" w:rsidP="00A863BB">
      <w:pPr>
        <w:pBdr>
          <w:bottom w:val="single" w:sz="4" w:space="1" w:color="auto"/>
        </w:pBdr>
        <w:spacing w:line="276" w:lineRule="auto"/>
        <w:rPr>
          <w:rFonts w:asciiTheme="minorHAnsi" w:hAnsiTheme="minorHAnsi" w:cstheme="minorHAnsi"/>
        </w:rPr>
      </w:pPr>
      <w:r w:rsidRPr="00A863BB">
        <w:rPr>
          <w:rFonts w:asciiTheme="minorHAnsi" w:hAnsiTheme="minorHAnsi" w:cstheme="minorHAnsi"/>
        </w:rPr>
        <w:lastRenderedPageBreak/>
        <w:t>Table 13: Wet season stream NOM quantity and quality (as DOC &amp; SAC</w:t>
      </w:r>
      <w:r w:rsidRPr="00A863BB">
        <w:rPr>
          <w:rFonts w:asciiTheme="minorHAnsi" w:hAnsiTheme="minorHAnsi" w:cstheme="minorHAnsi"/>
          <w:vertAlign w:val="subscript"/>
        </w:rPr>
        <w:t>254</w:t>
      </w:r>
      <w:r w:rsidRPr="00A863BB">
        <w:rPr>
          <w:rFonts w:asciiTheme="minorHAnsi" w:hAnsiTheme="minorHAnsi" w:cstheme="minorHAnsi"/>
        </w:rPr>
        <w:t>, respectively) by sample collection method at each of six monitoring sites in the Leech watershed</w:t>
      </w:r>
    </w:p>
    <w:tbl>
      <w:tblPr>
        <w:tblW w:w="5000" w:type="pct"/>
        <w:tblLook w:val="07E0" w:firstRow="1" w:lastRow="1" w:firstColumn="1" w:lastColumn="1" w:noHBand="1" w:noVBand="1"/>
      </w:tblPr>
      <w:tblGrid>
        <w:gridCol w:w="1205"/>
        <w:gridCol w:w="968"/>
        <w:gridCol w:w="1072"/>
        <w:gridCol w:w="1212"/>
        <w:gridCol w:w="998"/>
        <w:gridCol w:w="1130"/>
        <w:gridCol w:w="1005"/>
        <w:gridCol w:w="1106"/>
        <w:gridCol w:w="1185"/>
        <w:gridCol w:w="971"/>
        <w:gridCol w:w="1129"/>
        <w:gridCol w:w="979"/>
      </w:tblGrid>
      <w:tr w:rsidR="001A4976" w14:paraId="53DF4B6A" w14:textId="77777777">
        <w:tc>
          <w:tcPr>
            <w:tcW w:w="0" w:type="auto"/>
            <w:vAlign w:val="bottom"/>
          </w:tcPr>
          <w:p w14:paraId="7B470C5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Site</w:t>
            </w:r>
          </w:p>
        </w:tc>
        <w:tc>
          <w:tcPr>
            <w:tcW w:w="0" w:type="auto"/>
            <w:vAlign w:val="bottom"/>
          </w:tcPr>
          <w:p w14:paraId="6FB0F1D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Sample type</w:t>
            </w:r>
          </w:p>
        </w:tc>
        <w:tc>
          <w:tcPr>
            <w:tcW w:w="0" w:type="auto"/>
            <w:vAlign w:val="bottom"/>
          </w:tcPr>
          <w:p w14:paraId="7239D02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DOC sample count</w:t>
            </w:r>
          </w:p>
        </w:tc>
        <w:tc>
          <w:tcPr>
            <w:tcW w:w="0" w:type="auto"/>
            <w:vAlign w:val="bottom"/>
          </w:tcPr>
          <w:p w14:paraId="2EF2E09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Mean DOC (mg/L) ± RSD (%)</w:t>
            </w:r>
          </w:p>
        </w:tc>
        <w:tc>
          <w:tcPr>
            <w:tcW w:w="0" w:type="auto"/>
            <w:vAlign w:val="bottom"/>
          </w:tcPr>
          <w:p w14:paraId="369F409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Min. DOC (mg/L)</w:t>
            </w:r>
          </w:p>
        </w:tc>
        <w:tc>
          <w:tcPr>
            <w:tcW w:w="0" w:type="auto"/>
            <w:vAlign w:val="bottom"/>
          </w:tcPr>
          <w:p w14:paraId="167E007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Median DOC (mg/L)</w:t>
            </w:r>
          </w:p>
        </w:tc>
        <w:tc>
          <w:tcPr>
            <w:tcW w:w="0" w:type="auto"/>
            <w:vAlign w:val="bottom"/>
          </w:tcPr>
          <w:p w14:paraId="7AE437E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Max. DOC (mg/L)</w:t>
            </w:r>
          </w:p>
        </w:tc>
        <w:tc>
          <w:tcPr>
            <w:tcW w:w="0" w:type="auto"/>
            <w:vAlign w:val="bottom"/>
          </w:tcPr>
          <w:p w14:paraId="2042A4D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sample count</w:t>
            </w:r>
          </w:p>
        </w:tc>
        <w:tc>
          <w:tcPr>
            <w:tcW w:w="0" w:type="auto"/>
            <w:vAlign w:val="bottom"/>
          </w:tcPr>
          <w:p w14:paraId="37BA9DD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Mean 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(m</w:t>
            </w:r>
            <w:r w:rsidRPr="00A863BB">
              <w:rPr>
                <w:rFonts w:asciiTheme="minorHAnsi" w:hAnsiTheme="minorHAnsi" w:cstheme="minorHAnsi"/>
                <w:sz w:val="22"/>
                <w:szCs w:val="22"/>
                <w:vertAlign w:val="superscript"/>
              </w:rPr>
              <w:t>-1</w:t>
            </w:r>
            <w:r w:rsidRPr="00A863BB">
              <w:rPr>
                <w:rFonts w:asciiTheme="minorHAnsi" w:hAnsiTheme="minorHAnsi" w:cstheme="minorHAnsi"/>
                <w:sz w:val="22"/>
                <w:szCs w:val="22"/>
              </w:rPr>
              <w:t>) ± RSD (%)</w:t>
            </w:r>
          </w:p>
        </w:tc>
        <w:tc>
          <w:tcPr>
            <w:tcW w:w="0" w:type="auto"/>
            <w:vAlign w:val="bottom"/>
          </w:tcPr>
          <w:p w14:paraId="0D46948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Min. 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(m</w:t>
            </w:r>
            <w:r w:rsidRPr="00A863BB">
              <w:rPr>
                <w:rFonts w:asciiTheme="minorHAnsi" w:hAnsiTheme="minorHAnsi" w:cstheme="minorHAnsi"/>
                <w:sz w:val="22"/>
                <w:szCs w:val="22"/>
                <w:vertAlign w:val="superscript"/>
              </w:rPr>
              <w:t>-1</w:t>
            </w:r>
            <w:r w:rsidRPr="00A863BB">
              <w:rPr>
                <w:rFonts w:asciiTheme="minorHAnsi" w:hAnsiTheme="minorHAnsi" w:cstheme="minorHAnsi"/>
                <w:sz w:val="22"/>
                <w:szCs w:val="22"/>
              </w:rPr>
              <w:t>)</w:t>
            </w:r>
          </w:p>
        </w:tc>
        <w:tc>
          <w:tcPr>
            <w:tcW w:w="0" w:type="auto"/>
            <w:vAlign w:val="bottom"/>
          </w:tcPr>
          <w:p w14:paraId="67BDD5B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Median 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(m</w:t>
            </w:r>
            <w:r w:rsidRPr="00A863BB">
              <w:rPr>
                <w:rFonts w:asciiTheme="minorHAnsi" w:hAnsiTheme="minorHAnsi" w:cstheme="minorHAnsi"/>
                <w:sz w:val="22"/>
                <w:szCs w:val="22"/>
                <w:vertAlign w:val="superscript"/>
              </w:rPr>
              <w:t>-1</w:t>
            </w:r>
            <w:r w:rsidRPr="00A863BB">
              <w:rPr>
                <w:rFonts w:asciiTheme="minorHAnsi" w:hAnsiTheme="minorHAnsi" w:cstheme="minorHAnsi"/>
                <w:sz w:val="22"/>
                <w:szCs w:val="22"/>
              </w:rPr>
              <w:t>)</w:t>
            </w:r>
          </w:p>
        </w:tc>
        <w:tc>
          <w:tcPr>
            <w:tcW w:w="0" w:type="auto"/>
            <w:vAlign w:val="bottom"/>
          </w:tcPr>
          <w:p w14:paraId="78BBB36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Max. SAC</w:t>
            </w:r>
            <w:r w:rsidRPr="00A863BB">
              <w:rPr>
                <w:rFonts w:asciiTheme="minorHAnsi" w:hAnsiTheme="minorHAnsi" w:cstheme="minorHAnsi"/>
                <w:sz w:val="22"/>
                <w:szCs w:val="22"/>
                <w:vertAlign w:val="subscript"/>
              </w:rPr>
              <w:t>254</w:t>
            </w:r>
            <w:r w:rsidRPr="00A863BB">
              <w:rPr>
                <w:rFonts w:asciiTheme="minorHAnsi" w:hAnsiTheme="minorHAnsi" w:cstheme="minorHAnsi"/>
                <w:sz w:val="22"/>
                <w:szCs w:val="22"/>
              </w:rPr>
              <w:t xml:space="preserve"> (m</w:t>
            </w:r>
            <w:r w:rsidRPr="00A863BB">
              <w:rPr>
                <w:rFonts w:asciiTheme="minorHAnsi" w:hAnsiTheme="minorHAnsi" w:cstheme="minorHAnsi"/>
                <w:sz w:val="22"/>
                <w:szCs w:val="22"/>
                <w:vertAlign w:val="superscript"/>
              </w:rPr>
              <w:t>-1</w:t>
            </w:r>
            <w:r w:rsidRPr="00A863BB">
              <w:rPr>
                <w:rFonts w:asciiTheme="minorHAnsi" w:hAnsiTheme="minorHAnsi" w:cstheme="minorHAnsi"/>
                <w:sz w:val="22"/>
                <w:szCs w:val="22"/>
              </w:rPr>
              <w:t>)</w:t>
            </w:r>
          </w:p>
        </w:tc>
      </w:tr>
      <w:tr w:rsidR="00AC77BF" w:rsidRPr="00A863BB" w14:paraId="5ACFD1C6" w14:textId="77777777" w:rsidTr="00A863BB">
        <w:tc>
          <w:tcPr>
            <w:tcW w:w="0" w:type="auto"/>
            <w:shd w:val="clear" w:color="auto" w:fill="F2F2F2" w:themeFill="background1" w:themeFillShade="F2"/>
          </w:tcPr>
          <w:p w14:paraId="385D143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Weeks</w:t>
            </w:r>
          </w:p>
        </w:tc>
        <w:tc>
          <w:tcPr>
            <w:tcW w:w="0" w:type="auto"/>
            <w:shd w:val="clear" w:color="auto" w:fill="F2F2F2" w:themeFill="background1" w:themeFillShade="F2"/>
          </w:tcPr>
          <w:p w14:paraId="65DDAC1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0" w:type="auto"/>
            <w:shd w:val="clear" w:color="auto" w:fill="F2F2F2" w:themeFill="background1" w:themeFillShade="F2"/>
          </w:tcPr>
          <w:p w14:paraId="041EEE7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16</w:t>
            </w:r>
          </w:p>
        </w:tc>
        <w:tc>
          <w:tcPr>
            <w:tcW w:w="0" w:type="auto"/>
            <w:shd w:val="clear" w:color="auto" w:fill="F2F2F2" w:themeFill="background1" w:themeFillShade="F2"/>
          </w:tcPr>
          <w:p w14:paraId="31AEAFA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9.28 ± 35%</w:t>
            </w:r>
          </w:p>
        </w:tc>
        <w:tc>
          <w:tcPr>
            <w:tcW w:w="0" w:type="auto"/>
            <w:shd w:val="clear" w:color="auto" w:fill="F2F2F2" w:themeFill="background1" w:themeFillShade="F2"/>
          </w:tcPr>
          <w:p w14:paraId="15959FD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6.38</w:t>
            </w:r>
          </w:p>
        </w:tc>
        <w:tc>
          <w:tcPr>
            <w:tcW w:w="0" w:type="auto"/>
            <w:shd w:val="clear" w:color="auto" w:fill="F2F2F2" w:themeFill="background1" w:themeFillShade="F2"/>
          </w:tcPr>
          <w:p w14:paraId="2822C75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8.88</w:t>
            </w:r>
          </w:p>
        </w:tc>
        <w:tc>
          <w:tcPr>
            <w:tcW w:w="0" w:type="auto"/>
            <w:shd w:val="clear" w:color="auto" w:fill="F2F2F2" w:themeFill="background1" w:themeFillShade="F2"/>
          </w:tcPr>
          <w:p w14:paraId="5946173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18.74</w:t>
            </w:r>
          </w:p>
        </w:tc>
        <w:tc>
          <w:tcPr>
            <w:tcW w:w="0" w:type="auto"/>
            <w:shd w:val="clear" w:color="auto" w:fill="F2F2F2" w:themeFill="background1" w:themeFillShade="F2"/>
          </w:tcPr>
          <w:p w14:paraId="70F5852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w:t>
            </w:r>
          </w:p>
        </w:tc>
        <w:tc>
          <w:tcPr>
            <w:tcW w:w="0" w:type="auto"/>
            <w:shd w:val="clear" w:color="auto" w:fill="F2F2F2" w:themeFill="background1" w:themeFillShade="F2"/>
          </w:tcPr>
          <w:p w14:paraId="1602F44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33.04 ± 9%</w:t>
            </w:r>
          </w:p>
        </w:tc>
        <w:tc>
          <w:tcPr>
            <w:tcW w:w="0" w:type="auto"/>
            <w:shd w:val="clear" w:color="auto" w:fill="F2F2F2" w:themeFill="background1" w:themeFillShade="F2"/>
          </w:tcPr>
          <w:p w14:paraId="0A62150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29.62</w:t>
            </w:r>
          </w:p>
        </w:tc>
        <w:tc>
          <w:tcPr>
            <w:tcW w:w="0" w:type="auto"/>
            <w:shd w:val="clear" w:color="auto" w:fill="F2F2F2" w:themeFill="background1" w:themeFillShade="F2"/>
          </w:tcPr>
          <w:p w14:paraId="6FCE2B3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34.31</w:t>
            </w:r>
          </w:p>
        </w:tc>
        <w:tc>
          <w:tcPr>
            <w:tcW w:w="0" w:type="auto"/>
            <w:shd w:val="clear" w:color="auto" w:fill="F2F2F2" w:themeFill="background1" w:themeFillShade="F2"/>
          </w:tcPr>
          <w:p w14:paraId="535E117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37.07</w:t>
            </w:r>
          </w:p>
        </w:tc>
      </w:tr>
      <w:tr w:rsidR="00AC77BF" w:rsidRPr="00A863BB" w14:paraId="611D3B0E" w14:textId="77777777">
        <w:tc>
          <w:tcPr>
            <w:tcW w:w="0" w:type="auto"/>
          </w:tcPr>
          <w:p w14:paraId="71AF7BD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Weeks</w:t>
            </w:r>
          </w:p>
        </w:tc>
        <w:tc>
          <w:tcPr>
            <w:tcW w:w="0" w:type="auto"/>
          </w:tcPr>
          <w:p w14:paraId="742E919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0" w:type="auto"/>
          </w:tcPr>
          <w:p w14:paraId="3994276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28</w:t>
            </w:r>
          </w:p>
        </w:tc>
        <w:tc>
          <w:tcPr>
            <w:tcW w:w="0" w:type="auto"/>
          </w:tcPr>
          <w:p w14:paraId="03B829E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10.25 ± 36%</w:t>
            </w:r>
          </w:p>
        </w:tc>
        <w:tc>
          <w:tcPr>
            <w:tcW w:w="0" w:type="auto"/>
          </w:tcPr>
          <w:p w14:paraId="4B2D59F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3.78</w:t>
            </w:r>
          </w:p>
        </w:tc>
        <w:tc>
          <w:tcPr>
            <w:tcW w:w="0" w:type="auto"/>
          </w:tcPr>
          <w:p w14:paraId="25E03B2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9.94</w:t>
            </w:r>
          </w:p>
        </w:tc>
        <w:tc>
          <w:tcPr>
            <w:tcW w:w="0" w:type="auto"/>
          </w:tcPr>
          <w:p w14:paraId="264A47B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19.07</w:t>
            </w:r>
          </w:p>
        </w:tc>
        <w:tc>
          <w:tcPr>
            <w:tcW w:w="0" w:type="auto"/>
          </w:tcPr>
          <w:p w14:paraId="0AAF388A"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w:t>
            </w:r>
          </w:p>
        </w:tc>
        <w:tc>
          <w:tcPr>
            <w:tcW w:w="0" w:type="auto"/>
          </w:tcPr>
          <w:p w14:paraId="7F18CAE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28.73 ± 47%</w:t>
            </w:r>
          </w:p>
        </w:tc>
        <w:tc>
          <w:tcPr>
            <w:tcW w:w="0" w:type="auto"/>
          </w:tcPr>
          <w:p w14:paraId="752D697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12.49</w:t>
            </w:r>
          </w:p>
        </w:tc>
        <w:tc>
          <w:tcPr>
            <w:tcW w:w="0" w:type="auto"/>
          </w:tcPr>
          <w:p w14:paraId="6A34012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37.28</w:t>
            </w:r>
          </w:p>
        </w:tc>
        <w:tc>
          <w:tcPr>
            <w:tcW w:w="0" w:type="auto"/>
          </w:tcPr>
          <w:p w14:paraId="681DFA6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39.82</w:t>
            </w:r>
          </w:p>
        </w:tc>
      </w:tr>
      <w:tr w:rsidR="00AC77BF" w:rsidRPr="00A863BB" w14:paraId="5858ABCE" w14:textId="77777777" w:rsidTr="00A863BB">
        <w:tc>
          <w:tcPr>
            <w:tcW w:w="0" w:type="auto"/>
            <w:shd w:val="clear" w:color="auto" w:fill="F2F2F2" w:themeFill="background1" w:themeFillShade="F2"/>
          </w:tcPr>
          <w:p w14:paraId="396F73E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Weeks</w:t>
            </w:r>
          </w:p>
        </w:tc>
        <w:tc>
          <w:tcPr>
            <w:tcW w:w="0" w:type="auto"/>
            <w:shd w:val="clear" w:color="auto" w:fill="F2F2F2" w:themeFill="background1" w:themeFillShade="F2"/>
          </w:tcPr>
          <w:p w14:paraId="03BE73B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0" w:type="auto"/>
            <w:shd w:val="clear" w:color="auto" w:fill="F2F2F2" w:themeFill="background1" w:themeFillShade="F2"/>
          </w:tcPr>
          <w:p w14:paraId="3C6AAEB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44</w:t>
            </w:r>
          </w:p>
        </w:tc>
        <w:tc>
          <w:tcPr>
            <w:tcW w:w="0" w:type="auto"/>
            <w:shd w:val="clear" w:color="auto" w:fill="F2F2F2" w:themeFill="background1" w:themeFillShade="F2"/>
          </w:tcPr>
          <w:p w14:paraId="63BD7DE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9.89 ± 36%</w:t>
            </w:r>
          </w:p>
        </w:tc>
        <w:tc>
          <w:tcPr>
            <w:tcW w:w="0" w:type="auto"/>
            <w:shd w:val="clear" w:color="auto" w:fill="F2F2F2" w:themeFill="background1" w:themeFillShade="F2"/>
          </w:tcPr>
          <w:p w14:paraId="779384B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3.78</w:t>
            </w:r>
          </w:p>
        </w:tc>
        <w:tc>
          <w:tcPr>
            <w:tcW w:w="0" w:type="auto"/>
            <w:shd w:val="clear" w:color="auto" w:fill="F2F2F2" w:themeFill="background1" w:themeFillShade="F2"/>
          </w:tcPr>
          <w:p w14:paraId="715862F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9.44</w:t>
            </w:r>
          </w:p>
        </w:tc>
        <w:tc>
          <w:tcPr>
            <w:tcW w:w="0" w:type="auto"/>
            <w:shd w:val="clear" w:color="auto" w:fill="F2F2F2" w:themeFill="background1" w:themeFillShade="F2"/>
          </w:tcPr>
          <w:p w14:paraId="66D94D9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19.07</w:t>
            </w:r>
          </w:p>
        </w:tc>
        <w:tc>
          <w:tcPr>
            <w:tcW w:w="0" w:type="auto"/>
            <w:shd w:val="clear" w:color="auto" w:fill="F2F2F2" w:themeFill="background1" w:themeFillShade="F2"/>
          </w:tcPr>
          <w:p w14:paraId="3983363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44</w:t>
            </w:r>
          </w:p>
        </w:tc>
        <w:tc>
          <w:tcPr>
            <w:tcW w:w="0" w:type="auto"/>
            <w:shd w:val="clear" w:color="auto" w:fill="F2F2F2" w:themeFill="background1" w:themeFillShade="F2"/>
          </w:tcPr>
          <w:p w14:paraId="79C3759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31.25 ± 28%</w:t>
            </w:r>
          </w:p>
        </w:tc>
        <w:tc>
          <w:tcPr>
            <w:tcW w:w="0" w:type="auto"/>
            <w:shd w:val="clear" w:color="auto" w:fill="F2F2F2" w:themeFill="background1" w:themeFillShade="F2"/>
          </w:tcPr>
          <w:p w14:paraId="5A8399C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12.49</w:t>
            </w:r>
          </w:p>
        </w:tc>
        <w:tc>
          <w:tcPr>
            <w:tcW w:w="0" w:type="auto"/>
            <w:shd w:val="clear" w:color="auto" w:fill="F2F2F2" w:themeFill="background1" w:themeFillShade="F2"/>
          </w:tcPr>
          <w:p w14:paraId="05AFDC8A"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34.37</w:t>
            </w:r>
          </w:p>
        </w:tc>
        <w:tc>
          <w:tcPr>
            <w:tcW w:w="0" w:type="auto"/>
            <w:shd w:val="clear" w:color="auto" w:fill="F2F2F2" w:themeFill="background1" w:themeFillShade="F2"/>
          </w:tcPr>
          <w:p w14:paraId="46AC3AC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39.82</w:t>
            </w:r>
          </w:p>
        </w:tc>
      </w:tr>
      <w:tr w:rsidR="00AC77BF" w:rsidRPr="00A863BB" w14:paraId="696673E3" w14:textId="77777777">
        <w:tc>
          <w:tcPr>
            <w:tcW w:w="0" w:type="auto"/>
          </w:tcPr>
          <w:p w14:paraId="5CC3D5CD"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ChrisCrk</w:t>
            </w:r>
            <w:proofErr w:type="spellEnd"/>
          </w:p>
        </w:tc>
        <w:tc>
          <w:tcPr>
            <w:tcW w:w="0" w:type="auto"/>
          </w:tcPr>
          <w:p w14:paraId="5FEDFCC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0" w:type="auto"/>
          </w:tcPr>
          <w:p w14:paraId="4806457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14</w:t>
            </w:r>
          </w:p>
        </w:tc>
        <w:tc>
          <w:tcPr>
            <w:tcW w:w="0" w:type="auto"/>
          </w:tcPr>
          <w:p w14:paraId="33A2C4E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3.62 ± 55%</w:t>
            </w:r>
          </w:p>
        </w:tc>
        <w:tc>
          <w:tcPr>
            <w:tcW w:w="0" w:type="auto"/>
          </w:tcPr>
          <w:p w14:paraId="0668F5B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1.84</w:t>
            </w:r>
          </w:p>
        </w:tc>
        <w:tc>
          <w:tcPr>
            <w:tcW w:w="0" w:type="auto"/>
          </w:tcPr>
          <w:p w14:paraId="03A7238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2.78</w:t>
            </w:r>
          </w:p>
        </w:tc>
        <w:tc>
          <w:tcPr>
            <w:tcW w:w="0" w:type="auto"/>
          </w:tcPr>
          <w:p w14:paraId="3E09E44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9.04</w:t>
            </w:r>
          </w:p>
        </w:tc>
        <w:tc>
          <w:tcPr>
            <w:tcW w:w="0" w:type="auto"/>
          </w:tcPr>
          <w:p w14:paraId="1C875E8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w:t>
            </w:r>
          </w:p>
        </w:tc>
        <w:tc>
          <w:tcPr>
            <w:tcW w:w="0" w:type="auto"/>
          </w:tcPr>
          <w:p w14:paraId="1041EF4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10.34 ± 17%</w:t>
            </w:r>
          </w:p>
        </w:tc>
        <w:tc>
          <w:tcPr>
            <w:tcW w:w="0" w:type="auto"/>
          </w:tcPr>
          <w:p w14:paraId="4C85644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7.39</w:t>
            </w:r>
          </w:p>
        </w:tc>
        <w:tc>
          <w:tcPr>
            <w:tcW w:w="0" w:type="auto"/>
          </w:tcPr>
          <w:p w14:paraId="346446A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10.26</w:t>
            </w:r>
          </w:p>
        </w:tc>
        <w:tc>
          <w:tcPr>
            <w:tcW w:w="0" w:type="auto"/>
          </w:tcPr>
          <w:p w14:paraId="05F6D56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13.52</w:t>
            </w:r>
          </w:p>
        </w:tc>
      </w:tr>
      <w:tr w:rsidR="00AC77BF" w:rsidRPr="00A863BB" w14:paraId="6EB8A229" w14:textId="77777777" w:rsidTr="00A863BB">
        <w:tc>
          <w:tcPr>
            <w:tcW w:w="0" w:type="auto"/>
            <w:shd w:val="clear" w:color="auto" w:fill="F2F2F2" w:themeFill="background1" w:themeFillShade="F2"/>
          </w:tcPr>
          <w:p w14:paraId="1A78BBA3"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ChrisCrk</w:t>
            </w:r>
            <w:proofErr w:type="spellEnd"/>
          </w:p>
        </w:tc>
        <w:tc>
          <w:tcPr>
            <w:tcW w:w="0" w:type="auto"/>
            <w:shd w:val="clear" w:color="auto" w:fill="F2F2F2" w:themeFill="background1" w:themeFillShade="F2"/>
          </w:tcPr>
          <w:p w14:paraId="24C30C7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0" w:type="auto"/>
            <w:shd w:val="clear" w:color="auto" w:fill="F2F2F2" w:themeFill="background1" w:themeFillShade="F2"/>
          </w:tcPr>
          <w:p w14:paraId="69C2308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23</w:t>
            </w:r>
          </w:p>
        </w:tc>
        <w:tc>
          <w:tcPr>
            <w:tcW w:w="0" w:type="auto"/>
            <w:shd w:val="clear" w:color="auto" w:fill="F2F2F2" w:themeFill="background1" w:themeFillShade="F2"/>
          </w:tcPr>
          <w:p w14:paraId="59CCC28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5.52 ± 32%</w:t>
            </w:r>
          </w:p>
        </w:tc>
        <w:tc>
          <w:tcPr>
            <w:tcW w:w="0" w:type="auto"/>
            <w:shd w:val="clear" w:color="auto" w:fill="F2F2F2" w:themeFill="background1" w:themeFillShade="F2"/>
          </w:tcPr>
          <w:p w14:paraId="1F50595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2.59</w:t>
            </w:r>
          </w:p>
        </w:tc>
        <w:tc>
          <w:tcPr>
            <w:tcW w:w="0" w:type="auto"/>
            <w:shd w:val="clear" w:color="auto" w:fill="F2F2F2" w:themeFill="background1" w:themeFillShade="F2"/>
          </w:tcPr>
          <w:p w14:paraId="6880285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5.41</w:t>
            </w:r>
          </w:p>
        </w:tc>
        <w:tc>
          <w:tcPr>
            <w:tcW w:w="0" w:type="auto"/>
            <w:shd w:val="clear" w:color="auto" w:fill="F2F2F2" w:themeFill="background1" w:themeFillShade="F2"/>
          </w:tcPr>
          <w:p w14:paraId="17983AE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9.16</w:t>
            </w:r>
          </w:p>
        </w:tc>
        <w:tc>
          <w:tcPr>
            <w:tcW w:w="0" w:type="auto"/>
            <w:shd w:val="clear" w:color="auto" w:fill="F2F2F2" w:themeFill="background1" w:themeFillShade="F2"/>
          </w:tcPr>
          <w:p w14:paraId="461819E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w:t>
            </w:r>
          </w:p>
        </w:tc>
        <w:tc>
          <w:tcPr>
            <w:tcW w:w="0" w:type="auto"/>
            <w:shd w:val="clear" w:color="auto" w:fill="F2F2F2" w:themeFill="background1" w:themeFillShade="F2"/>
          </w:tcPr>
          <w:p w14:paraId="25A60A3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19.95 ± 32%</w:t>
            </w:r>
          </w:p>
        </w:tc>
        <w:tc>
          <w:tcPr>
            <w:tcW w:w="0" w:type="auto"/>
            <w:shd w:val="clear" w:color="auto" w:fill="F2F2F2" w:themeFill="background1" w:themeFillShade="F2"/>
          </w:tcPr>
          <w:p w14:paraId="6DE3616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10.25</w:t>
            </w:r>
          </w:p>
        </w:tc>
        <w:tc>
          <w:tcPr>
            <w:tcW w:w="0" w:type="auto"/>
            <w:shd w:val="clear" w:color="auto" w:fill="F2F2F2" w:themeFill="background1" w:themeFillShade="F2"/>
          </w:tcPr>
          <w:p w14:paraId="471DBDA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19.47</w:t>
            </w:r>
          </w:p>
        </w:tc>
        <w:tc>
          <w:tcPr>
            <w:tcW w:w="0" w:type="auto"/>
            <w:shd w:val="clear" w:color="auto" w:fill="F2F2F2" w:themeFill="background1" w:themeFillShade="F2"/>
          </w:tcPr>
          <w:p w14:paraId="5B01CA3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30.72</w:t>
            </w:r>
          </w:p>
        </w:tc>
      </w:tr>
      <w:tr w:rsidR="00AC77BF" w:rsidRPr="00A863BB" w14:paraId="18B9C369" w14:textId="77777777">
        <w:tc>
          <w:tcPr>
            <w:tcW w:w="0" w:type="auto"/>
          </w:tcPr>
          <w:p w14:paraId="3C31DF7A"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ChrisCrk</w:t>
            </w:r>
            <w:proofErr w:type="spellEnd"/>
          </w:p>
        </w:tc>
        <w:tc>
          <w:tcPr>
            <w:tcW w:w="0" w:type="auto"/>
          </w:tcPr>
          <w:p w14:paraId="60572A6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0" w:type="auto"/>
          </w:tcPr>
          <w:p w14:paraId="0B029E8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w:t>
            </w:r>
          </w:p>
        </w:tc>
        <w:tc>
          <w:tcPr>
            <w:tcW w:w="0" w:type="auto"/>
          </w:tcPr>
          <w:p w14:paraId="7E87F36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 ± 43%</w:t>
            </w:r>
          </w:p>
        </w:tc>
        <w:tc>
          <w:tcPr>
            <w:tcW w:w="0" w:type="auto"/>
          </w:tcPr>
          <w:p w14:paraId="4091EB9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1.84</w:t>
            </w:r>
          </w:p>
        </w:tc>
        <w:tc>
          <w:tcPr>
            <w:tcW w:w="0" w:type="auto"/>
          </w:tcPr>
          <w:p w14:paraId="3908082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4.54</w:t>
            </w:r>
          </w:p>
        </w:tc>
        <w:tc>
          <w:tcPr>
            <w:tcW w:w="0" w:type="auto"/>
          </w:tcPr>
          <w:p w14:paraId="042D832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9.16</w:t>
            </w:r>
          </w:p>
        </w:tc>
        <w:tc>
          <w:tcPr>
            <w:tcW w:w="0" w:type="auto"/>
          </w:tcPr>
          <w:p w14:paraId="610D57D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w:t>
            </w:r>
          </w:p>
        </w:tc>
        <w:tc>
          <w:tcPr>
            <w:tcW w:w="0" w:type="auto"/>
          </w:tcPr>
          <w:p w14:paraId="57EFC9C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14.83 ± 44%</w:t>
            </w:r>
          </w:p>
        </w:tc>
        <w:tc>
          <w:tcPr>
            <w:tcW w:w="0" w:type="auto"/>
          </w:tcPr>
          <w:p w14:paraId="251D3FC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7.39</w:t>
            </w:r>
          </w:p>
        </w:tc>
        <w:tc>
          <w:tcPr>
            <w:tcW w:w="0" w:type="auto"/>
          </w:tcPr>
          <w:p w14:paraId="6E2540C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11.41</w:t>
            </w:r>
          </w:p>
        </w:tc>
        <w:tc>
          <w:tcPr>
            <w:tcW w:w="0" w:type="auto"/>
          </w:tcPr>
          <w:p w14:paraId="26334A6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30.72</w:t>
            </w:r>
          </w:p>
        </w:tc>
      </w:tr>
      <w:tr w:rsidR="00AC77BF" w:rsidRPr="00A863BB" w14:paraId="23F02634" w14:textId="77777777" w:rsidTr="00A863BB">
        <w:tc>
          <w:tcPr>
            <w:tcW w:w="0" w:type="auto"/>
            <w:shd w:val="clear" w:color="auto" w:fill="F2F2F2" w:themeFill="background1" w:themeFillShade="F2"/>
          </w:tcPr>
          <w:p w14:paraId="298A47E5"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LeechHead</w:t>
            </w:r>
            <w:proofErr w:type="spellEnd"/>
          </w:p>
        </w:tc>
        <w:tc>
          <w:tcPr>
            <w:tcW w:w="0" w:type="auto"/>
            <w:shd w:val="clear" w:color="auto" w:fill="F2F2F2" w:themeFill="background1" w:themeFillShade="F2"/>
          </w:tcPr>
          <w:p w14:paraId="38F4F13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0" w:type="auto"/>
            <w:shd w:val="clear" w:color="auto" w:fill="F2F2F2" w:themeFill="background1" w:themeFillShade="F2"/>
          </w:tcPr>
          <w:p w14:paraId="27D76AD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13</w:t>
            </w:r>
          </w:p>
        </w:tc>
        <w:tc>
          <w:tcPr>
            <w:tcW w:w="0" w:type="auto"/>
            <w:shd w:val="clear" w:color="auto" w:fill="F2F2F2" w:themeFill="background1" w:themeFillShade="F2"/>
          </w:tcPr>
          <w:p w14:paraId="0E2B282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7.13 ± 27%</w:t>
            </w:r>
          </w:p>
        </w:tc>
        <w:tc>
          <w:tcPr>
            <w:tcW w:w="0" w:type="auto"/>
            <w:shd w:val="clear" w:color="auto" w:fill="F2F2F2" w:themeFill="background1" w:themeFillShade="F2"/>
          </w:tcPr>
          <w:p w14:paraId="28B03CC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4.87</w:t>
            </w:r>
          </w:p>
        </w:tc>
        <w:tc>
          <w:tcPr>
            <w:tcW w:w="0" w:type="auto"/>
            <w:shd w:val="clear" w:color="auto" w:fill="F2F2F2" w:themeFill="background1" w:themeFillShade="F2"/>
          </w:tcPr>
          <w:p w14:paraId="0C188B9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6.19</w:t>
            </w:r>
          </w:p>
        </w:tc>
        <w:tc>
          <w:tcPr>
            <w:tcW w:w="0" w:type="auto"/>
            <w:shd w:val="clear" w:color="auto" w:fill="F2F2F2" w:themeFill="background1" w:themeFillShade="F2"/>
          </w:tcPr>
          <w:p w14:paraId="24B0E06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11.64</w:t>
            </w:r>
          </w:p>
        </w:tc>
        <w:tc>
          <w:tcPr>
            <w:tcW w:w="0" w:type="auto"/>
            <w:shd w:val="clear" w:color="auto" w:fill="F2F2F2" w:themeFill="background1" w:themeFillShade="F2"/>
          </w:tcPr>
          <w:p w14:paraId="309D852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w:t>
            </w:r>
          </w:p>
        </w:tc>
        <w:tc>
          <w:tcPr>
            <w:tcW w:w="0" w:type="auto"/>
            <w:shd w:val="clear" w:color="auto" w:fill="F2F2F2" w:themeFill="background1" w:themeFillShade="F2"/>
          </w:tcPr>
          <w:p w14:paraId="260998F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24.92 ± 8%</w:t>
            </w:r>
          </w:p>
        </w:tc>
        <w:tc>
          <w:tcPr>
            <w:tcW w:w="0" w:type="auto"/>
            <w:shd w:val="clear" w:color="auto" w:fill="F2F2F2" w:themeFill="background1" w:themeFillShade="F2"/>
          </w:tcPr>
          <w:p w14:paraId="593ECC6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22.24</w:t>
            </w:r>
          </w:p>
        </w:tc>
        <w:tc>
          <w:tcPr>
            <w:tcW w:w="0" w:type="auto"/>
            <w:shd w:val="clear" w:color="auto" w:fill="F2F2F2" w:themeFill="background1" w:themeFillShade="F2"/>
          </w:tcPr>
          <w:p w14:paraId="5934182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25.02</w:t>
            </w:r>
          </w:p>
        </w:tc>
        <w:tc>
          <w:tcPr>
            <w:tcW w:w="0" w:type="auto"/>
            <w:shd w:val="clear" w:color="auto" w:fill="F2F2F2" w:themeFill="background1" w:themeFillShade="F2"/>
          </w:tcPr>
          <w:p w14:paraId="3E8F8BBA"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28.23</w:t>
            </w:r>
          </w:p>
        </w:tc>
      </w:tr>
      <w:tr w:rsidR="00AC77BF" w:rsidRPr="00A863BB" w14:paraId="5A9E413A" w14:textId="77777777">
        <w:tc>
          <w:tcPr>
            <w:tcW w:w="0" w:type="auto"/>
          </w:tcPr>
          <w:p w14:paraId="4EF6653E"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LeechHead</w:t>
            </w:r>
            <w:proofErr w:type="spellEnd"/>
          </w:p>
        </w:tc>
        <w:tc>
          <w:tcPr>
            <w:tcW w:w="0" w:type="auto"/>
          </w:tcPr>
          <w:p w14:paraId="5D96D8E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0" w:type="auto"/>
          </w:tcPr>
          <w:p w14:paraId="7F0B3C6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w:t>
            </w:r>
          </w:p>
        </w:tc>
        <w:tc>
          <w:tcPr>
            <w:tcW w:w="0" w:type="auto"/>
          </w:tcPr>
          <w:p w14:paraId="6D182CC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7.45 ± 23%</w:t>
            </w:r>
          </w:p>
        </w:tc>
        <w:tc>
          <w:tcPr>
            <w:tcW w:w="0" w:type="auto"/>
          </w:tcPr>
          <w:p w14:paraId="5379C7F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3.95</w:t>
            </w:r>
          </w:p>
        </w:tc>
        <w:tc>
          <w:tcPr>
            <w:tcW w:w="0" w:type="auto"/>
          </w:tcPr>
          <w:p w14:paraId="01F8750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7.26</w:t>
            </w:r>
          </w:p>
        </w:tc>
        <w:tc>
          <w:tcPr>
            <w:tcW w:w="0" w:type="auto"/>
          </w:tcPr>
          <w:p w14:paraId="33AEF09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10.57</w:t>
            </w:r>
          </w:p>
        </w:tc>
        <w:tc>
          <w:tcPr>
            <w:tcW w:w="0" w:type="auto"/>
          </w:tcPr>
          <w:p w14:paraId="59501F7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w:t>
            </w:r>
          </w:p>
        </w:tc>
        <w:tc>
          <w:tcPr>
            <w:tcW w:w="0" w:type="auto"/>
          </w:tcPr>
          <w:p w14:paraId="71D487A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24.04 ± 26%</w:t>
            </w:r>
          </w:p>
        </w:tc>
        <w:tc>
          <w:tcPr>
            <w:tcW w:w="0" w:type="auto"/>
          </w:tcPr>
          <w:p w14:paraId="0163EC1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11.69</w:t>
            </w:r>
          </w:p>
        </w:tc>
        <w:tc>
          <w:tcPr>
            <w:tcW w:w="0" w:type="auto"/>
          </w:tcPr>
          <w:p w14:paraId="716484E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25.54</w:t>
            </w:r>
          </w:p>
        </w:tc>
        <w:tc>
          <w:tcPr>
            <w:tcW w:w="0" w:type="auto"/>
          </w:tcPr>
          <w:p w14:paraId="384C1A6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29.03</w:t>
            </w:r>
          </w:p>
        </w:tc>
      </w:tr>
      <w:tr w:rsidR="00AC77BF" w:rsidRPr="00A863BB" w14:paraId="203D2CE4" w14:textId="77777777" w:rsidTr="00A863BB">
        <w:tc>
          <w:tcPr>
            <w:tcW w:w="0" w:type="auto"/>
            <w:shd w:val="clear" w:color="auto" w:fill="F2F2F2" w:themeFill="background1" w:themeFillShade="F2"/>
          </w:tcPr>
          <w:p w14:paraId="04393D6B"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LeechHead</w:t>
            </w:r>
            <w:proofErr w:type="spellEnd"/>
          </w:p>
        </w:tc>
        <w:tc>
          <w:tcPr>
            <w:tcW w:w="0" w:type="auto"/>
            <w:shd w:val="clear" w:color="auto" w:fill="F2F2F2" w:themeFill="background1" w:themeFillShade="F2"/>
          </w:tcPr>
          <w:p w14:paraId="22F5E23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0" w:type="auto"/>
            <w:shd w:val="clear" w:color="auto" w:fill="F2F2F2" w:themeFill="background1" w:themeFillShade="F2"/>
          </w:tcPr>
          <w:p w14:paraId="4DF39E6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38</w:t>
            </w:r>
          </w:p>
        </w:tc>
        <w:tc>
          <w:tcPr>
            <w:tcW w:w="0" w:type="auto"/>
            <w:shd w:val="clear" w:color="auto" w:fill="F2F2F2" w:themeFill="background1" w:themeFillShade="F2"/>
          </w:tcPr>
          <w:p w14:paraId="1611F55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7.34 ± 24%</w:t>
            </w:r>
          </w:p>
        </w:tc>
        <w:tc>
          <w:tcPr>
            <w:tcW w:w="0" w:type="auto"/>
            <w:shd w:val="clear" w:color="auto" w:fill="F2F2F2" w:themeFill="background1" w:themeFillShade="F2"/>
          </w:tcPr>
          <w:p w14:paraId="49FE15D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3.95</w:t>
            </w:r>
          </w:p>
        </w:tc>
        <w:tc>
          <w:tcPr>
            <w:tcW w:w="0" w:type="auto"/>
            <w:shd w:val="clear" w:color="auto" w:fill="F2F2F2" w:themeFill="background1" w:themeFillShade="F2"/>
          </w:tcPr>
          <w:p w14:paraId="339805D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7.05</w:t>
            </w:r>
          </w:p>
        </w:tc>
        <w:tc>
          <w:tcPr>
            <w:tcW w:w="0" w:type="auto"/>
            <w:shd w:val="clear" w:color="auto" w:fill="F2F2F2" w:themeFill="background1" w:themeFillShade="F2"/>
          </w:tcPr>
          <w:p w14:paraId="6A25AA5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11.64</w:t>
            </w:r>
          </w:p>
        </w:tc>
        <w:tc>
          <w:tcPr>
            <w:tcW w:w="0" w:type="auto"/>
            <w:shd w:val="clear" w:color="auto" w:fill="F2F2F2" w:themeFill="background1" w:themeFillShade="F2"/>
          </w:tcPr>
          <w:p w14:paraId="4204377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38</w:t>
            </w:r>
          </w:p>
        </w:tc>
        <w:tc>
          <w:tcPr>
            <w:tcW w:w="0" w:type="auto"/>
            <w:shd w:val="clear" w:color="auto" w:fill="F2F2F2" w:themeFill="background1" w:themeFillShade="F2"/>
          </w:tcPr>
          <w:p w14:paraId="36D015F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24.52 ± 18%</w:t>
            </w:r>
          </w:p>
        </w:tc>
        <w:tc>
          <w:tcPr>
            <w:tcW w:w="0" w:type="auto"/>
            <w:shd w:val="clear" w:color="auto" w:fill="F2F2F2" w:themeFill="background1" w:themeFillShade="F2"/>
          </w:tcPr>
          <w:p w14:paraId="67E665E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11.69</w:t>
            </w:r>
          </w:p>
        </w:tc>
        <w:tc>
          <w:tcPr>
            <w:tcW w:w="0" w:type="auto"/>
            <w:shd w:val="clear" w:color="auto" w:fill="F2F2F2" w:themeFill="background1" w:themeFillShade="F2"/>
          </w:tcPr>
          <w:p w14:paraId="0CDF9D2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25.20</w:t>
            </w:r>
          </w:p>
        </w:tc>
        <w:tc>
          <w:tcPr>
            <w:tcW w:w="0" w:type="auto"/>
            <w:shd w:val="clear" w:color="auto" w:fill="F2F2F2" w:themeFill="background1" w:themeFillShade="F2"/>
          </w:tcPr>
          <w:p w14:paraId="799D3D1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29.03</w:t>
            </w:r>
          </w:p>
        </w:tc>
      </w:tr>
      <w:tr w:rsidR="00AC77BF" w:rsidRPr="00A863BB" w14:paraId="5210C926" w14:textId="77777777">
        <w:tc>
          <w:tcPr>
            <w:tcW w:w="0" w:type="auto"/>
          </w:tcPr>
          <w:p w14:paraId="65EFEDC9"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CraggCrk</w:t>
            </w:r>
            <w:proofErr w:type="spellEnd"/>
          </w:p>
        </w:tc>
        <w:tc>
          <w:tcPr>
            <w:tcW w:w="0" w:type="auto"/>
          </w:tcPr>
          <w:p w14:paraId="4082126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0" w:type="auto"/>
          </w:tcPr>
          <w:p w14:paraId="590815B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24</w:t>
            </w:r>
          </w:p>
        </w:tc>
        <w:tc>
          <w:tcPr>
            <w:tcW w:w="0" w:type="auto"/>
          </w:tcPr>
          <w:p w14:paraId="2634E3D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4.1 ± 32%</w:t>
            </w:r>
          </w:p>
        </w:tc>
        <w:tc>
          <w:tcPr>
            <w:tcW w:w="0" w:type="auto"/>
          </w:tcPr>
          <w:p w14:paraId="5615A651"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2.58</w:t>
            </w:r>
          </w:p>
        </w:tc>
        <w:tc>
          <w:tcPr>
            <w:tcW w:w="0" w:type="auto"/>
          </w:tcPr>
          <w:p w14:paraId="179A4AE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3.64</w:t>
            </w:r>
          </w:p>
        </w:tc>
        <w:tc>
          <w:tcPr>
            <w:tcW w:w="0" w:type="auto"/>
          </w:tcPr>
          <w:p w14:paraId="1537E20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7.47</w:t>
            </w:r>
          </w:p>
        </w:tc>
        <w:tc>
          <w:tcPr>
            <w:tcW w:w="0" w:type="auto"/>
          </w:tcPr>
          <w:p w14:paraId="1BE6C7D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16</w:t>
            </w:r>
          </w:p>
        </w:tc>
        <w:tc>
          <w:tcPr>
            <w:tcW w:w="0" w:type="auto"/>
          </w:tcPr>
          <w:p w14:paraId="7F8C42E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13.39 ± 30%</w:t>
            </w:r>
          </w:p>
        </w:tc>
        <w:tc>
          <w:tcPr>
            <w:tcW w:w="0" w:type="auto"/>
          </w:tcPr>
          <w:p w14:paraId="42EFE85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8.73</w:t>
            </w:r>
          </w:p>
        </w:tc>
        <w:tc>
          <w:tcPr>
            <w:tcW w:w="0" w:type="auto"/>
          </w:tcPr>
          <w:p w14:paraId="08B2449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12.47</w:t>
            </w:r>
          </w:p>
        </w:tc>
        <w:tc>
          <w:tcPr>
            <w:tcW w:w="0" w:type="auto"/>
          </w:tcPr>
          <w:p w14:paraId="39FDA0D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24.00</w:t>
            </w:r>
          </w:p>
        </w:tc>
      </w:tr>
      <w:tr w:rsidR="00AC77BF" w:rsidRPr="00A863BB" w14:paraId="33341A78" w14:textId="77777777" w:rsidTr="00A863BB">
        <w:tc>
          <w:tcPr>
            <w:tcW w:w="0" w:type="auto"/>
            <w:shd w:val="clear" w:color="auto" w:fill="F2F2F2" w:themeFill="background1" w:themeFillShade="F2"/>
          </w:tcPr>
          <w:p w14:paraId="69019D9B"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CraggCrk</w:t>
            </w:r>
            <w:proofErr w:type="spellEnd"/>
          </w:p>
        </w:tc>
        <w:tc>
          <w:tcPr>
            <w:tcW w:w="0" w:type="auto"/>
            <w:shd w:val="clear" w:color="auto" w:fill="F2F2F2" w:themeFill="background1" w:themeFillShade="F2"/>
          </w:tcPr>
          <w:p w14:paraId="7E08253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0" w:type="auto"/>
            <w:shd w:val="clear" w:color="auto" w:fill="F2F2F2" w:themeFill="background1" w:themeFillShade="F2"/>
          </w:tcPr>
          <w:p w14:paraId="19897E8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32</w:t>
            </w:r>
          </w:p>
        </w:tc>
        <w:tc>
          <w:tcPr>
            <w:tcW w:w="0" w:type="auto"/>
            <w:shd w:val="clear" w:color="auto" w:fill="F2F2F2" w:themeFill="background1" w:themeFillShade="F2"/>
          </w:tcPr>
          <w:p w14:paraId="4AC72A0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5.26 ± 29%</w:t>
            </w:r>
          </w:p>
        </w:tc>
        <w:tc>
          <w:tcPr>
            <w:tcW w:w="0" w:type="auto"/>
            <w:shd w:val="clear" w:color="auto" w:fill="F2F2F2" w:themeFill="background1" w:themeFillShade="F2"/>
          </w:tcPr>
          <w:p w14:paraId="55A512F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3.00</w:t>
            </w:r>
          </w:p>
        </w:tc>
        <w:tc>
          <w:tcPr>
            <w:tcW w:w="0" w:type="auto"/>
            <w:shd w:val="clear" w:color="auto" w:fill="F2F2F2" w:themeFill="background1" w:themeFillShade="F2"/>
          </w:tcPr>
          <w:p w14:paraId="38D6145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4.91</w:t>
            </w:r>
          </w:p>
        </w:tc>
        <w:tc>
          <w:tcPr>
            <w:tcW w:w="0" w:type="auto"/>
            <w:shd w:val="clear" w:color="auto" w:fill="F2F2F2" w:themeFill="background1" w:themeFillShade="F2"/>
          </w:tcPr>
          <w:p w14:paraId="07D7B37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8.22</w:t>
            </w:r>
          </w:p>
        </w:tc>
        <w:tc>
          <w:tcPr>
            <w:tcW w:w="0" w:type="auto"/>
            <w:shd w:val="clear" w:color="auto" w:fill="F2F2F2" w:themeFill="background1" w:themeFillShade="F2"/>
          </w:tcPr>
          <w:p w14:paraId="790D805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w:t>
            </w:r>
          </w:p>
        </w:tc>
        <w:tc>
          <w:tcPr>
            <w:tcW w:w="0" w:type="auto"/>
            <w:shd w:val="clear" w:color="auto" w:fill="F2F2F2" w:themeFill="background1" w:themeFillShade="F2"/>
          </w:tcPr>
          <w:p w14:paraId="1602C50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17.98 ± 25%</w:t>
            </w:r>
          </w:p>
        </w:tc>
        <w:tc>
          <w:tcPr>
            <w:tcW w:w="0" w:type="auto"/>
            <w:shd w:val="clear" w:color="auto" w:fill="F2F2F2" w:themeFill="background1" w:themeFillShade="F2"/>
          </w:tcPr>
          <w:p w14:paraId="034D9BF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12.13</w:t>
            </w:r>
          </w:p>
        </w:tc>
        <w:tc>
          <w:tcPr>
            <w:tcW w:w="0" w:type="auto"/>
            <w:shd w:val="clear" w:color="auto" w:fill="F2F2F2" w:themeFill="background1" w:themeFillShade="F2"/>
          </w:tcPr>
          <w:p w14:paraId="53647D2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17.10</w:t>
            </w:r>
          </w:p>
        </w:tc>
        <w:tc>
          <w:tcPr>
            <w:tcW w:w="0" w:type="auto"/>
            <w:shd w:val="clear" w:color="auto" w:fill="F2F2F2" w:themeFill="background1" w:themeFillShade="F2"/>
          </w:tcPr>
          <w:p w14:paraId="51227D7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24.87</w:t>
            </w:r>
          </w:p>
        </w:tc>
      </w:tr>
      <w:tr w:rsidR="00AC77BF" w:rsidRPr="00A863BB" w14:paraId="596D80A9" w14:textId="77777777">
        <w:tc>
          <w:tcPr>
            <w:tcW w:w="0" w:type="auto"/>
          </w:tcPr>
          <w:p w14:paraId="70E83812"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lastRenderedPageBreak/>
              <w:t>CraggCrk</w:t>
            </w:r>
            <w:proofErr w:type="spellEnd"/>
          </w:p>
        </w:tc>
        <w:tc>
          <w:tcPr>
            <w:tcW w:w="0" w:type="auto"/>
          </w:tcPr>
          <w:p w14:paraId="17BBF98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0" w:type="auto"/>
          </w:tcPr>
          <w:p w14:paraId="215FCA8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56</w:t>
            </w:r>
          </w:p>
        </w:tc>
        <w:tc>
          <w:tcPr>
            <w:tcW w:w="0" w:type="auto"/>
          </w:tcPr>
          <w:p w14:paraId="72E8FF1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4.76 ± 32%</w:t>
            </w:r>
          </w:p>
        </w:tc>
        <w:tc>
          <w:tcPr>
            <w:tcW w:w="0" w:type="auto"/>
          </w:tcPr>
          <w:p w14:paraId="6F8E3C9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2.58</w:t>
            </w:r>
          </w:p>
        </w:tc>
        <w:tc>
          <w:tcPr>
            <w:tcW w:w="0" w:type="auto"/>
          </w:tcPr>
          <w:p w14:paraId="3EB6573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4.45</w:t>
            </w:r>
          </w:p>
        </w:tc>
        <w:tc>
          <w:tcPr>
            <w:tcW w:w="0" w:type="auto"/>
          </w:tcPr>
          <w:p w14:paraId="743D09B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8.22</w:t>
            </w:r>
          </w:p>
        </w:tc>
        <w:tc>
          <w:tcPr>
            <w:tcW w:w="0" w:type="auto"/>
          </w:tcPr>
          <w:p w14:paraId="64AB5DF1"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56</w:t>
            </w:r>
          </w:p>
        </w:tc>
        <w:tc>
          <w:tcPr>
            <w:tcW w:w="0" w:type="auto"/>
          </w:tcPr>
          <w:p w14:paraId="1D3FCF1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15.36 ± 31%</w:t>
            </w:r>
          </w:p>
        </w:tc>
        <w:tc>
          <w:tcPr>
            <w:tcW w:w="0" w:type="auto"/>
          </w:tcPr>
          <w:p w14:paraId="33F7F4A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8.73</w:t>
            </w:r>
          </w:p>
        </w:tc>
        <w:tc>
          <w:tcPr>
            <w:tcW w:w="0" w:type="auto"/>
          </w:tcPr>
          <w:p w14:paraId="4A7181F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13.89</w:t>
            </w:r>
          </w:p>
        </w:tc>
        <w:tc>
          <w:tcPr>
            <w:tcW w:w="0" w:type="auto"/>
          </w:tcPr>
          <w:p w14:paraId="7F93854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24.87</w:t>
            </w:r>
          </w:p>
        </w:tc>
      </w:tr>
      <w:tr w:rsidR="00AC77BF" w:rsidRPr="00A863BB" w14:paraId="302FAC27" w14:textId="77777777" w:rsidTr="00A863BB">
        <w:tc>
          <w:tcPr>
            <w:tcW w:w="0" w:type="auto"/>
            <w:shd w:val="clear" w:color="auto" w:fill="F2F2F2" w:themeFill="background1" w:themeFillShade="F2"/>
          </w:tcPr>
          <w:p w14:paraId="58EDBB52"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WestLeech</w:t>
            </w:r>
            <w:proofErr w:type="spellEnd"/>
          </w:p>
        </w:tc>
        <w:tc>
          <w:tcPr>
            <w:tcW w:w="0" w:type="auto"/>
            <w:shd w:val="clear" w:color="auto" w:fill="F2F2F2" w:themeFill="background1" w:themeFillShade="F2"/>
          </w:tcPr>
          <w:p w14:paraId="3338102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0" w:type="auto"/>
            <w:shd w:val="clear" w:color="auto" w:fill="F2F2F2" w:themeFill="background1" w:themeFillShade="F2"/>
          </w:tcPr>
          <w:p w14:paraId="08D0A06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16</w:t>
            </w:r>
          </w:p>
        </w:tc>
        <w:tc>
          <w:tcPr>
            <w:tcW w:w="0" w:type="auto"/>
            <w:shd w:val="clear" w:color="auto" w:fill="F2F2F2" w:themeFill="background1" w:themeFillShade="F2"/>
          </w:tcPr>
          <w:p w14:paraId="46A763E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4.18 ± 45%</w:t>
            </w:r>
          </w:p>
        </w:tc>
        <w:tc>
          <w:tcPr>
            <w:tcW w:w="0" w:type="auto"/>
            <w:shd w:val="clear" w:color="auto" w:fill="F2F2F2" w:themeFill="background1" w:themeFillShade="F2"/>
          </w:tcPr>
          <w:p w14:paraId="1EB00A0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2.33</w:t>
            </w:r>
          </w:p>
        </w:tc>
        <w:tc>
          <w:tcPr>
            <w:tcW w:w="0" w:type="auto"/>
            <w:shd w:val="clear" w:color="auto" w:fill="F2F2F2" w:themeFill="background1" w:themeFillShade="F2"/>
          </w:tcPr>
          <w:p w14:paraId="627E87F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3.47</w:t>
            </w:r>
          </w:p>
        </w:tc>
        <w:tc>
          <w:tcPr>
            <w:tcW w:w="0" w:type="auto"/>
            <w:shd w:val="clear" w:color="auto" w:fill="F2F2F2" w:themeFill="background1" w:themeFillShade="F2"/>
          </w:tcPr>
          <w:p w14:paraId="2B32D02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9.08</w:t>
            </w:r>
          </w:p>
        </w:tc>
        <w:tc>
          <w:tcPr>
            <w:tcW w:w="0" w:type="auto"/>
            <w:shd w:val="clear" w:color="auto" w:fill="F2F2F2" w:themeFill="background1" w:themeFillShade="F2"/>
          </w:tcPr>
          <w:p w14:paraId="5767E4D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w:t>
            </w:r>
          </w:p>
        </w:tc>
        <w:tc>
          <w:tcPr>
            <w:tcW w:w="0" w:type="auto"/>
            <w:shd w:val="clear" w:color="auto" w:fill="F2F2F2" w:themeFill="background1" w:themeFillShade="F2"/>
          </w:tcPr>
          <w:p w14:paraId="47C4192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14.6 ± 23%</w:t>
            </w:r>
          </w:p>
        </w:tc>
        <w:tc>
          <w:tcPr>
            <w:tcW w:w="0" w:type="auto"/>
            <w:shd w:val="clear" w:color="auto" w:fill="F2F2F2" w:themeFill="background1" w:themeFillShade="F2"/>
          </w:tcPr>
          <w:p w14:paraId="4905B45A"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10.24</w:t>
            </w:r>
          </w:p>
        </w:tc>
        <w:tc>
          <w:tcPr>
            <w:tcW w:w="0" w:type="auto"/>
            <w:shd w:val="clear" w:color="auto" w:fill="F2F2F2" w:themeFill="background1" w:themeFillShade="F2"/>
          </w:tcPr>
          <w:p w14:paraId="7AE4A99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15.35</w:t>
            </w:r>
          </w:p>
        </w:tc>
        <w:tc>
          <w:tcPr>
            <w:tcW w:w="0" w:type="auto"/>
            <w:shd w:val="clear" w:color="auto" w:fill="F2F2F2" w:themeFill="background1" w:themeFillShade="F2"/>
          </w:tcPr>
          <w:p w14:paraId="314B48A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20.22</w:t>
            </w:r>
          </w:p>
        </w:tc>
      </w:tr>
      <w:tr w:rsidR="00AC77BF" w:rsidRPr="00A863BB" w14:paraId="35B880BD" w14:textId="77777777">
        <w:tc>
          <w:tcPr>
            <w:tcW w:w="0" w:type="auto"/>
          </w:tcPr>
          <w:p w14:paraId="2FEC1A74"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WestLeech</w:t>
            </w:r>
            <w:proofErr w:type="spellEnd"/>
          </w:p>
        </w:tc>
        <w:tc>
          <w:tcPr>
            <w:tcW w:w="0" w:type="auto"/>
          </w:tcPr>
          <w:p w14:paraId="0FBF962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0" w:type="auto"/>
          </w:tcPr>
          <w:p w14:paraId="43F030F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36</w:t>
            </w:r>
          </w:p>
        </w:tc>
        <w:tc>
          <w:tcPr>
            <w:tcW w:w="0" w:type="auto"/>
          </w:tcPr>
          <w:p w14:paraId="7093ECB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6.67 ± 33%</w:t>
            </w:r>
          </w:p>
        </w:tc>
        <w:tc>
          <w:tcPr>
            <w:tcW w:w="0" w:type="auto"/>
          </w:tcPr>
          <w:p w14:paraId="75ED190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2.89</w:t>
            </w:r>
          </w:p>
        </w:tc>
        <w:tc>
          <w:tcPr>
            <w:tcW w:w="0" w:type="auto"/>
          </w:tcPr>
          <w:p w14:paraId="23E5CE6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6.49</w:t>
            </w:r>
          </w:p>
        </w:tc>
        <w:tc>
          <w:tcPr>
            <w:tcW w:w="0" w:type="auto"/>
          </w:tcPr>
          <w:p w14:paraId="422CFDF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10.95</w:t>
            </w:r>
          </w:p>
        </w:tc>
        <w:tc>
          <w:tcPr>
            <w:tcW w:w="0" w:type="auto"/>
          </w:tcPr>
          <w:p w14:paraId="5316F84B"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6</w:t>
            </w:r>
          </w:p>
        </w:tc>
        <w:tc>
          <w:tcPr>
            <w:tcW w:w="0" w:type="auto"/>
          </w:tcPr>
          <w:p w14:paraId="334024B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20.78 ± 29%</w:t>
            </w:r>
          </w:p>
        </w:tc>
        <w:tc>
          <w:tcPr>
            <w:tcW w:w="0" w:type="auto"/>
          </w:tcPr>
          <w:p w14:paraId="3ECE828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14.53</w:t>
            </w:r>
          </w:p>
        </w:tc>
        <w:tc>
          <w:tcPr>
            <w:tcW w:w="0" w:type="auto"/>
          </w:tcPr>
          <w:p w14:paraId="1371AE3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18.87</w:t>
            </w:r>
          </w:p>
        </w:tc>
        <w:tc>
          <w:tcPr>
            <w:tcW w:w="0" w:type="auto"/>
          </w:tcPr>
          <w:p w14:paraId="0B361B0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31.18</w:t>
            </w:r>
          </w:p>
        </w:tc>
      </w:tr>
      <w:tr w:rsidR="00AC77BF" w:rsidRPr="00A863BB" w14:paraId="7FAFD291" w14:textId="77777777" w:rsidTr="00A863BB">
        <w:tc>
          <w:tcPr>
            <w:tcW w:w="0" w:type="auto"/>
            <w:shd w:val="clear" w:color="auto" w:fill="F2F2F2" w:themeFill="background1" w:themeFillShade="F2"/>
          </w:tcPr>
          <w:p w14:paraId="022FA349" w14:textId="77777777" w:rsidR="00AC77BF" w:rsidRPr="00A863BB" w:rsidRDefault="00887D53" w:rsidP="00A863BB">
            <w:pPr>
              <w:spacing w:line="276" w:lineRule="auto"/>
              <w:rPr>
                <w:rFonts w:asciiTheme="minorHAnsi" w:hAnsiTheme="minorHAnsi" w:cstheme="minorHAnsi"/>
                <w:sz w:val="22"/>
                <w:szCs w:val="22"/>
              </w:rPr>
            </w:pPr>
            <w:proofErr w:type="spellStart"/>
            <w:r w:rsidRPr="00A863BB">
              <w:rPr>
                <w:rFonts w:asciiTheme="minorHAnsi" w:hAnsiTheme="minorHAnsi" w:cstheme="minorHAnsi"/>
                <w:sz w:val="22"/>
                <w:szCs w:val="22"/>
              </w:rPr>
              <w:t>WestLeech</w:t>
            </w:r>
            <w:proofErr w:type="spellEnd"/>
          </w:p>
        </w:tc>
        <w:tc>
          <w:tcPr>
            <w:tcW w:w="0" w:type="auto"/>
            <w:shd w:val="clear" w:color="auto" w:fill="F2F2F2" w:themeFill="background1" w:themeFillShade="F2"/>
          </w:tcPr>
          <w:p w14:paraId="7897EC1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0" w:type="auto"/>
            <w:shd w:val="clear" w:color="auto" w:fill="F2F2F2" w:themeFill="background1" w:themeFillShade="F2"/>
          </w:tcPr>
          <w:p w14:paraId="77489CD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52</w:t>
            </w:r>
          </w:p>
        </w:tc>
        <w:tc>
          <w:tcPr>
            <w:tcW w:w="0" w:type="auto"/>
            <w:shd w:val="clear" w:color="auto" w:fill="F2F2F2" w:themeFill="background1" w:themeFillShade="F2"/>
          </w:tcPr>
          <w:p w14:paraId="37B5283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5.91 ± 41%</w:t>
            </w:r>
          </w:p>
        </w:tc>
        <w:tc>
          <w:tcPr>
            <w:tcW w:w="0" w:type="auto"/>
            <w:shd w:val="clear" w:color="auto" w:fill="F2F2F2" w:themeFill="background1" w:themeFillShade="F2"/>
          </w:tcPr>
          <w:p w14:paraId="3BD5810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2.33</w:t>
            </w:r>
          </w:p>
        </w:tc>
        <w:tc>
          <w:tcPr>
            <w:tcW w:w="0" w:type="auto"/>
            <w:shd w:val="clear" w:color="auto" w:fill="F2F2F2" w:themeFill="background1" w:themeFillShade="F2"/>
          </w:tcPr>
          <w:p w14:paraId="08C4C836"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5.62</w:t>
            </w:r>
          </w:p>
        </w:tc>
        <w:tc>
          <w:tcPr>
            <w:tcW w:w="0" w:type="auto"/>
            <w:shd w:val="clear" w:color="auto" w:fill="F2F2F2" w:themeFill="background1" w:themeFillShade="F2"/>
          </w:tcPr>
          <w:p w14:paraId="0041761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10.95</w:t>
            </w:r>
          </w:p>
        </w:tc>
        <w:tc>
          <w:tcPr>
            <w:tcW w:w="0" w:type="auto"/>
            <w:shd w:val="clear" w:color="auto" w:fill="F2F2F2" w:themeFill="background1" w:themeFillShade="F2"/>
          </w:tcPr>
          <w:p w14:paraId="6A5C2C3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52</w:t>
            </w:r>
          </w:p>
        </w:tc>
        <w:tc>
          <w:tcPr>
            <w:tcW w:w="0" w:type="auto"/>
            <w:shd w:val="clear" w:color="auto" w:fill="F2F2F2" w:themeFill="background1" w:themeFillShade="F2"/>
          </w:tcPr>
          <w:p w14:paraId="6D192E5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17.07 ± 32%</w:t>
            </w:r>
          </w:p>
        </w:tc>
        <w:tc>
          <w:tcPr>
            <w:tcW w:w="0" w:type="auto"/>
            <w:shd w:val="clear" w:color="auto" w:fill="F2F2F2" w:themeFill="background1" w:themeFillShade="F2"/>
          </w:tcPr>
          <w:p w14:paraId="7A13D19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10.24</w:t>
            </w:r>
          </w:p>
        </w:tc>
        <w:tc>
          <w:tcPr>
            <w:tcW w:w="0" w:type="auto"/>
            <w:shd w:val="clear" w:color="auto" w:fill="F2F2F2" w:themeFill="background1" w:themeFillShade="F2"/>
          </w:tcPr>
          <w:p w14:paraId="655B7B3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16.65</w:t>
            </w:r>
          </w:p>
        </w:tc>
        <w:tc>
          <w:tcPr>
            <w:tcW w:w="0" w:type="auto"/>
            <w:shd w:val="clear" w:color="auto" w:fill="F2F2F2" w:themeFill="background1" w:themeFillShade="F2"/>
          </w:tcPr>
          <w:p w14:paraId="01930191"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31.18</w:t>
            </w:r>
          </w:p>
        </w:tc>
      </w:tr>
      <w:tr w:rsidR="00AC77BF" w:rsidRPr="00A863BB" w14:paraId="627301F7" w14:textId="77777777">
        <w:tc>
          <w:tcPr>
            <w:tcW w:w="0" w:type="auto"/>
          </w:tcPr>
          <w:p w14:paraId="172DFC0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Tunnel</w:t>
            </w:r>
          </w:p>
        </w:tc>
        <w:tc>
          <w:tcPr>
            <w:tcW w:w="0" w:type="auto"/>
          </w:tcPr>
          <w:p w14:paraId="5A2AD84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Grab</w:t>
            </w:r>
          </w:p>
        </w:tc>
        <w:tc>
          <w:tcPr>
            <w:tcW w:w="0" w:type="auto"/>
          </w:tcPr>
          <w:p w14:paraId="38B83B64"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26</w:t>
            </w:r>
          </w:p>
        </w:tc>
        <w:tc>
          <w:tcPr>
            <w:tcW w:w="0" w:type="auto"/>
          </w:tcPr>
          <w:p w14:paraId="0ECB412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4.28 ± 34%</w:t>
            </w:r>
          </w:p>
        </w:tc>
        <w:tc>
          <w:tcPr>
            <w:tcW w:w="0" w:type="auto"/>
          </w:tcPr>
          <w:p w14:paraId="268E1B4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2.19</w:t>
            </w:r>
          </w:p>
        </w:tc>
        <w:tc>
          <w:tcPr>
            <w:tcW w:w="0" w:type="auto"/>
          </w:tcPr>
          <w:p w14:paraId="34B9448A"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3.71</w:t>
            </w:r>
          </w:p>
        </w:tc>
        <w:tc>
          <w:tcPr>
            <w:tcW w:w="0" w:type="auto"/>
          </w:tcPr>
          <w:p w14:paraId="4287427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8.85</w:t>
            </w:r>
          </w:p>
        </w:tc>
        <w:tc>
          <w:tcPr>
            <w:tcW w:w="0" w:type="auto"/>
          </w:tcPr>
          <w:p w14:paraId="5A0EA5E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15</w:t>
            </w:r>
          </w:p>
        </w:tc>
        <w:tc>
          <w:tcPr>
            <w:tcW w:w="0" w:type="auto"/>
          </w:tcPr>
          <w:p w14:paraId="7EFE74D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14.77 ± 15%</w:t>
            </w:r>
          </w:p>
        </w:tc>
        <w:tc>
          <w:tcPr>
            <w:tcW w:w="0" w:type="auto"/>
          </w:tcPr>
          <w:p w14:paraId="02D6311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11.08</w:t>
            </w:r>
          </w:p>
        </w:tc>
        <w:tc>
          <w:tcPr>
            <w:tcW w:w="0" w:type="auto"/>
          </w:tcPr>
          <w:p w14:paraId="6E26A52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14.42</w:t>
            </w:r>
          </w:p>
        </w:tc>
        <w:tc>
          <w:tcPr>
            <w:tcW w:w="0" w:type="auto"/>
          </w:tcPr>
          <w:p w14:paraId="5B9AF342"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19.02</w:t>
            </w:r>
          </w:p>
        </w:tc>
      </w:tr>
      <w:tr w:rsidR="00A863BB" w:rsidRPr="00A863BB" w14:paraId="288658AE" w14:textId="77777777" w:rsidTr="00A863BB">
        <w:tc>
          <w:tcPr>
            <w:tcW w:w="0" w:type="auto"/>
            <w:shd w:val="clear" w:color="auto" w:fill="F2F2F2" w:themeFill="background1" w:themeFillShade="F2"/>
          </w:tcPr>
          <w:p w14:paraId="711F5C8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Tunnel</w:t>
            </w:r>
          </w:p>
        </w:tc>
        <w:tc>
          <w:tcPr>
            <w:tcW w:w="0" w:type="auto"/>
            <w:shd w:val="clear" w:color="auto" w:fill="F2F2F2" w:themeFill="background1" w:themeFillShade="F2"/>
          </w:tcPr>
          <w:p w14:paraId="5B2CEA2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Rack</w:t>
            </w:r>
          </w:p>
        </w:tc>
        <w:tc>
          <w:tcPr>
            <w:tcW w:w="0" w:type="auto"/>
            <w:shd w:val="clear" w:color="auto" w:fill="F2F2F2" w:themeFill="background1" w:themeFillShade="F2"/>
          </w:tcPr>
          <w:p w14:paraId="651EB40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26</w:t>
            </w:r>
          </w:p>
        </w:tc>
        <w:tc>
          <w:tcPr>
            <w:tcW w:w="0" w:type="auto"/>
            <w:shd w:val="clear" w:color="auto" w:fill="F2F2F2" w:themeFill="background1" w:themeFillShade="F2"/>
          </w:tcPr>
          <w:p w14:paraId="65EE3C2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5.6 ± 30%</w:t>
            </w:r>
          </w:p>
        </w:tc>
        <w:tc>
          <w:tcPr>
            <w:tcW w:w="0" w:type="auto"/>
            <w:shd w:val="clear" w:color="auto" w:fill="F2F2F2" w:themeFill="background1" w:themeFillShade="F2"/>
          </w:tcPr>
          <w:p w14:paraId="7F8761EF"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2.69</w:t>
            </w:r>
          </w:p>
        </w:tc>
        <w:tc>
          <w:tcPr>
            <w:tcW w:w="0" w:type="auto"/>
            <w:shd w:val="clear" w:color="auto" w:fill="F2F2F2" w:themeFill="background1" w:themeFillShade="F2"/>
          </w:tcPr>
          <w:p w14:paraId="07C51AF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5.61</w:t>
            </w:r>
          </w:p>
        </w:tc>
        <w:tc>
          <w:tcPr>
            <w:tcW w:w="0" w:type="auto"/>
            <w:shd w:val="clear" w:color="auto" w:fill="F2F2F2" w:themeFill="background1" w:themeFillShade="F2"/>
          </w:tcPr>
          <w:p w14:paraId="2FA93DD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9.02</w:t>
            </w:r>
          </w:p>
        </w:tc>
        <w:tc>
          <w:tcPr>
            <w:tcW w:w="0" w:type="auto"/>
            <w:shd w:val="clear" w:color="auto" w:fill="F2F2F2" w:themeFill="background1" w:themeFillShade="F2"/>
          </w:tcPr>
          <w:p w14:paraId="0AB64A7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12</w:t>
            </w:r>
          </w:p>
        </w:tc>
        <w:tc>
          <w:tcPr>
            <w:tcW w:w="0" w:type="auto"/>
            <w:shd w:val="clear" w:color="auto" w:fill="F2F2F2" w:themeFill="background1" w:themeFillShade="F2"/>
          </w:tcPr>
          <w:p w14:paraId="0E532CD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21.47 ± 21%</w:t>
            </w:r>
          </w:p>
        </w:tc>
        <w:tc>
          <w:tcPr>
            <w:tcW w:w="0" w:type="auto"/>
            <w:shd w:val="clear" w:color="auto" w:fill="F2F2F2" w:themeFill="background1" w:themeFillShade="F2"/>
          </w:tcPr>
          <w:p w14:paraId="27EB1E40"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14.29</w:t>
            </w:r>
          </w:p>
        </w:tc>
        <w:tc>
          <w:tcPr>
            <w:tcW w:w="0" w:type="auto"/>
            <w:shd w:val="clear" w:color="auto" w:fill="F2F2F2" w:themeFill="background1" w:themeFillShade="F2"/>
          </w:tcPr>
          <w:p w14:paraId="01F44C4E"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21.34</w:t>
            </w:r>
          </w:p>
        </w:tc>
        <w:tc>
          <w:tcPr>
            <w:tcW w:w="0" w:type="auto"/>
            <w:shd w:val="clear" w:color="auto" w:fill="F2F2F2" w:themeFill="background1" w:themeFillShade="F2"/>
          </w:tcPr>
          <w:p w14:paraId="141FF1A7"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27.49</w:t>
            </w:r>
          </w:p>
        </w:tc>
      </w:tr>
      <w:tr w:rsidR="00AC77BF" w:rsidRPr="00A863BB" w14:paraId="138F4EDE" w14:textId="77777777" w:rsidTr="00A863BB">
        <w:tc>
          <w:tcPr>
            <w:tcW w:w="0" w:type="auto"/>
            <w:tcBorders>
              <w:bottom w:val="single" w:sz="4" w:space="0" w:color="auto"/>
            </w:tcBorders>
          </w:tcPr>
          <w:p w14:paraId="4504E0D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Tunnel</w:t>
            </w:r>
          </w:p>
        </w:tc>
        <w:tc>
          <w:tcPr>
            <w:tcW w:w="0" w:type="auto"/>
            <w:tcBorders>
              <w:bottom w:val="single" w:sz="4" w:space="0" w:color="auto"/>
            </w:tcBorders>
          </w:tcPr>
          <w:p w14:paraId="6732FCA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overall</w:t>
            </w:r>
          </w:p>
        </w:tc>
        <w:tc>
          <w:tcPr>
            <w:tcW w:w="0" w:type="auto"/>
            <w:tcBorders>
              <w:bottom w:val="single" w:sz="4" w:space="0" w:color="auto"/>
            </w:tcBorders>
          </w:tcPr>
          <w:p w14:paraId="2A12D33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52</w:t>
            </w:r>
          </w:p>
        </w:tc>
        <w:tc>
          <w:tcPr>
            <w:tcW w:w="0" w:type="auto"/>
            <w:tcBorders>
              <w:bottom w:val="single" w:sz="4" w:space="0" w:color="auto"/>
            </w:tcBorders>
          </w:tcPr>
          <w:p w14:paraId="2F3D518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4.94 ± 34%</w:t>
            </w:r>
          </w:p>
        </w:tc>
        <w:tc>
          <w:tcPr>
            <w:tcW w:w="0" w:type="auto"/>
            <w:tcBorders>
              <w:bottom w:val="single" w:sz="4" w:space="0" w:color="auto"/>
            </w:tcBorders>
          </w:tcPr>
          <w:p w14:paraId="5E6C6CA5"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2.19</w:t>
            </w:r>
          </w:p>
        </w:tc>
        <w:tc>
          <w:tcPr>
            <w:tcW w:w="0" w:type="auto"/>
            <w:tcBorders>
              <w:bottom w:val="single" w:sz="4" w:space="0" w:color="auto"/>
            </w:tcBorders>
          </w:tcPr>
          <w:p w14:paraId="0090EB49"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4.98</w:t>
            </w:r>
          </w:p>
        </w:tc>
        <w:tc>
          <w:tcPr>
            <w:tcW w:w="0" w:type="auto"/>
            <w:tcBorders>
              <w:bottom w:val="single" w:sz="4" w:space="0" w:color="auto"/>
            </w:tcBorders>
          </w:tcPr>
          <w:p w14:paraId="529EEDDD"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9.02</w:t>
            </w:r>
          </w:p>
        </w:tc>
        <w:tc>
          <w:tcPr>
            <w:tcW w:w="0" w:type="auto"/>
            <w:tcBorders>
              <w:bottom w:val="single" w:sz="4" w:space="0" w:color="auto"/>
            </w:tcBorders>
          </w:tcPr>
          <w:p w14:paraId="361826C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52</w:t>
            </w:r>
          </w:p>
        </w:tc>
        <w:tc>
          <w:tcPr>
            <w:tcW w:w="0" w:type="auto"/>
            <w:tcBorders>
              <w:bottom w:val="single" w:sz="4" w:space="0" w:color="auto"/>
            </w:tcBorders>
          </w:tcPr>
          <w:p w14:paraId="5794906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17.74 ± 27%</w:t>
            </w:r>
          </w:p>
        </w:tc>
        <w:tc>
          <w:tcPr>
            <w:tcW w:w="0" w:type="auto"/>
            <w:tcBorders>
              <w:bottom w:val="single" w:sz="4" w:space="0" w:color="auto"/>
            </w:tcBorders>
          </w:tcPr>
          <w:p w14:paraId="7973F59C"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11.08</w:t>
            </w:r>
          </w:p>
        </w:tc>
        <w:tc>
          <w:tcPr>
            <w:tcW w:w="0" w:type="auto"/>
            <w:tcBorders>
              <w:bottom w:val="single" w:sz="4" w:space="0" w:color="auto"/>
            </w:tcBorders>
          </w:tcPr>
          <w:p w14:paraId="70A26518"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15.56</w:t>
            </w:r>
          </w:p>
        </w:tc>
        <w:tc>
          <w:tcPr>
            <w:tcW w:w="0" w:type="auto"/>
            <w:tcBorders>
              <w:bottom w:val="single" w:sz="4" w:space="0" w:color="auto"/>
            </w:tcBorders>
          </w:tcPr>
          <w:p w14:paraId="210D3AA3" w14:textId="77777777" w:rsidR="00AC77BF" w:rsidRPr="00A863BB" w:rsidRDefault="00887D53" w:rsidP="00A863BB">
            <w:pPr>
              <w:spacing w:line="276" w:lineRule="auto"/>
              <w:jc w:val="right"/>
              <w:rPr>
                <w:rFonts w:asciiTheme="minorHAnsi" w:hAnsiTheme="minorHAnsi" w:cstheme="minorHAnsi"/>
                <w:sz w:val="22"/>
                <w:szCs w:val="22"/>
              </w:rPr>
            </w:pPr>
            <w:r w:rsidRPr="00A863BB">
              <w:rPr>
                <w:rFonts w:asciiTheme="minorHAnsi" w:hAnsiTheme="minorHAnsi" w:cstheme="minorHAnsi"/>
                <w:sz w:val="22"/>
                <w:szCs w:val="22"/>
              </w:rPr>
              <w:t>27.49</w:t>
            </w:r>
          </w:p>
        </w:tc>
      </w:tr>
    </w:tbl>
    <w:p w14:paraId="7BD15158" w14:textId="77777777" w:rsidR="00A863BB" w:rsidRDefault="00887D53">
      <w:pPr>
        <w:sectPr w:rsidR="00A863BB" w:rsidSect="00DD1BA9">
          <w:pgSz w:w="15840" w:h="12240" w:orient="landscape" w:code="1"/>
          <w:pgMar w:top="1440" w:right="1440" w:bottom="1440" w:left="1440" w:header="706" w:footer="706" w:gutter="0"/>
          <w:cols w:space="708"/>
          <w:docGrid w:linePitch="326"/>
        </w:sectPr>
      </w:pPr>
      <w:r>
        <w:t> </w:t>
      </w:r>
    </w:p>
    <w:p w14:paraId="282A8DBD" w14:textId="77777777" w:rsidR="00AC77BF" w:rsidRDefault="00AC77BF"/>
    <w:p w14:paraId="038C4D60" w14:textId="77777777" w:rsidR="00AC77BF" w:rsidRDefault="00887D53" w:rsidP="00A863BB">
      <w:pPr>
        <w:spacing w:line="276" w:lineRule="auto"/>
      </w:pPr>
      <w:r>
        <w:rPr>
          <w:noProof/>
          <w:lang w:val="en-CA" w:eastAsia="en-CA"/>
        </w:rPr>
        <w:drawing>
          <wp:inline distT="0" distB="0" distL="0" distR="0" wp14:anchorId="40F544BB" wp14:editId="1C5A9965">
            <wp:extent cx="5943600" cy="3820885"/>
            <wp:effectExtent l="0" t="0" r="0" b="0"/>
            <wp:docPr id="14" name="Picture" descr="Figure 14:  NOM quantity and reactive quality during the wet saeason at six monitoring sites, comparing samples collected by Vertical Racks (rising-stage event-based samples) and standard synoptic Grab sampling (non-rising limb). Plot A shows dissolved organic carbon (DOC) concentration and plot B shows spectral absorbance coefficient values at 254 nm (SAC254), which indicates aromatic NOM reactivit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3_subbasin_GvsR_WETseason-ridgeplot.png"/>
                    <pic:cNvPicPr>
                      <a:picLocks noChangeAspect="1" noChangeArrowheads="1"/>
                    </pic:cNvPicPr>
                  </pic:nvPicPr>
                  <pic:blipFill>
                    <a:blip r:embed="rId25"/>
                    <a:stretch>
                      <a:fillRect/>
                    </a:stretch>
                  </pic:blipFill>
                  <pic:spPr bwMode="auto">
                    <a:xfrm>
                      <a:off x="0" y="0"/>
                      <a:ext cx="5943600" cy="3820885"/>
                    </a:xfrm>
                    <a:prstGeom prst="rect">
                      <a:avLst/>
                    </a:prstGeom>
                    <a:noFill/>
                    <a:ln w="9525">
                      <a:noFill/>
                      <a:headEnd/>
                      <a:tailEnd/>
                    </a:ln>
                  </pic:spPr>
                </pic:pic>
              </a:graphicData>
            </a:graphic>
          </wp:inline>
        </w:drawing>
      </w:r>
    </w:p>
    <w:p w14:paraId="38811AD1" w14:textId="77777777" w:rsidR="00AC77BF" w:rsidRDefault="00887D53" w:rsidP="00A863BB">
      <w:pPr>
        <w:spacing w:line="276" w:lineRule="auto"/>
      </w:pPr>
      <w:r>
        <w:t xml:space="preserve">Figure 14:  NOM quantity and reactive quality during the wet </w:t>
      </w:r>
      <w:proofErr w:type="spellStart"/>
      <w:r>
        <w:t>saeason</w:t>
      </w:r>
      <w:proofErr w:type="spellEnd"/>
      <w:r>
        <w:t xml:space="preserve"> at six monitoring sites, comparing samples collected by Vertical Racks (rising-stage event-based samples) and standard synoptic Grab sampling (non-rising limb). Plot A shows dissolved organic carbon (DOC) concentration and plot B shows spectral absorbance coefficient values at 254 nm (SAC</w:t>
      </w:r>
      <w:r>
        <w:rPr>
          <w:vertAlign w:val="subscript"/>
        </w:rPr>
        <w:t>254</w:t>
      </w:r>
      <w:r>
        <w:t>), which indicates aromatic NOM reactivity.</w:t>
      </w:r>
    </w:p>
    <w:p w14:paraId="4BEE8D94" w14:textId="77777777" w:rsidR="00AC77BF" w:rsidRDefault="00887D53">
      <w:r>
        <w:t> </w:t>
      </w:r>
    </w:p>
    <w:p w14:paraId="19BA55D0" w14:textId="77777777" w:rsidR="00AC77BF" w:rsidRDefault="00887D53">
      <w:pPr>
        <w:pStyle w:val="Heading3"/>
      </w:pPr>
      <w:bookmarkStart w:id="243" w:name="_Toc54041551"/>
      <w:r>
        <w:t>Discussion</w:t>
      </w:r>
      <w:bookmarkEnd w:id="243"/>
    </w:p>
    <w:p w14:paraId="1C7AC762" w14:textId="77777777" w:rsidR="00AC77BF" w:rsidRDefault="00887D53">
      <w:r>
        <w:t xml:space="preserve">Vertical Racks proved important for measuring event-based rising-limb NOM quantity and quality. Rising limb samples were 26% more </w:t>
      </w:r>
      <w:commentRangeStart w:id="244"/>
      <w:r>
        <w:t>concentrated</w:t>
      </w:r>
      <w:commentRangeEnd w:id="244"/>
      <w:r w:rsidR="00E92534">
        <w:rPr>
          <w:rStyle w:val="CommentReference"/>
        </w:rPr>
        <w:commentReference w:id="244"/>
      </w:r>
      <w:r>
        <w:t>, on average, than non-rising limb Grab samples. These results are in agreement with other studies that found higher DOC concentration on the rising limb of the hydrograph compared to non-event samples (e.g. Yang et al. (</w:t>
      </w:r>
      <w:hyperlink w:anchor="ref-Yang2015">
        <w:r>
          <w:rPr>
            <w:rStyle w:val="Hyperlink"/>
          </w:rPr>
          <w:t>2015</w:t>
        </w:r>
      </w:hyperlink>
      <w:r>
        <w:t>), Raymond et al. (</w:t>
      </w:r>
      <w:hyperlink w:anchor="ref-Raymond2016">
        <w:r>
          <w:rPr>
            <w:rStyle w:val="Hyperlink"/>
          </w:rPr>
          <w:t>2016</w:t>
        </w:r>
      </w:hyperlink>
      <w:r>
        <w:t>), Raymond et al. (</w:t>
      </w:r>
      <w:hyperlink w:anchor="ref-Raymond2010">
        <w:r>
          <w:rPr>
            <w:rStyle w:val="Hyperlink"/>
          </w:rPr>
          <w:t>2010</w:t>
        </w:r>
      </w:hyperlink>
      <w:r>
        <w:t xml:space="preserve">)). Based on relative variance between Rack and Grab sample DOC, it seems that hydrologic pulses transported greater quantities of </w:t>
      </w:r>
      <w:r>
        <w:lastRenderedPageBreak/>
        <w:t>NOM which remain relatively stable throughout the rising limb of the hydrograph. In addition to greater quantity of NOM, rising limb samples were typically more reactive in character than non-event samples. The exception to this was in basins associated with Weeks Lake and its surrounding wetlands, which appeared to sustain more reactive NOM during non-event flows with dilution of that aromatic and reactive NOM on the rising limb of the hydrograph.</w:t>
      </w:r>
    </w:p>
    <w:p w14:paraId="2D3FC4A2" w14:textId="77777777" w:rsidR="00AC77BF" w:rsidRDefault="00887D53">
      <w:r>
        <w:t> </w:t>
      </w:r>
    </w:p>
    <w:p w14:paraId="02674004" w14:textId="77777777" w:rsidR="00AC77BF" w:rsidRDefault="00887D53">
      <w:r>
        <w:t>Rack sampling more than doubled the number of samples collected when compared to Grab sampling alone. Therefore, in addition to providing information about event-based changes in NOM quantity and quality, the Vertical Rack method was a useful tool for collection of event-based samples with increased sampling frequency. On a few occasions, questionable sample hold-times resulted when logistics or high water limited safe rapid retrieval of Vertical Rack samples. However, the method employed in this project allowed for calculation of sample hold-times and quality-control evaluation for data processing of acceptable samples only.</w:t>
      </w:r>
    </w:p>
    <w:p w14:paraId="4E0F7FAB" w14:textId="77777777" w:rsidR="00AC77BF" w:rsidRDefault="00887D53">
      <w:r>
        <w:t> </w:t>
      </w:r>
    </w:p>
    <w:p w14:paraId="43A18F07" w14:textId="77777777" w:rsidR="00AC77BF" w:rsidRDefault="00887D53">
      <w:pPr>
        <w:pStyle w:val="Heading4"/>
      </w:pPr>
      <w:bookmarkStart w:id="245" w:name="spatial-patterns"/>
      <w:bookmarkStart w:id="246" w:name="_Toc54041552"/>
      <w:r>
        <w:t>Spatial patterns</w:t>
      </w:r>
      <w:bookmarkEnd w:id="245"/>
      <w:bookmarkEnd w:id="246"/>
    </w:p>
    <w:p w14:paraId="27F8CA19" w14:textId="77777777" w:rsidR="00AC77BF" w:rsidRDefault="00887D53">
      <w:r>
        <w:t xml:space="preserve">Weeks </w:t>
      </w:r>
      <w:proofErr w:type="spellStart"/>
      <w:r>
        <w:t>crk</w:t>
      </w:r>
      <w:proofErr w:type="spellEnd"/>
      <w:r>
        <w:t xml:space="preserve">, which drains from Weeks Lake and surrounding wetlands, had the greatest average aromaticity and highest DOC concentrations of all GVWSA synoptic sampling sites. This was to be expected as wetlands have been linked to high concentrations of aromatic-rich NOM (e.g. Helms et al. </w:t>
      </w:r>
      <w:hyperlink w:anchor="ref-Helms2008">
        <w:r>
          <w:rPr>
            <w:rStyle w:val="Hyperlink"/>
          </w:rPr>
          <w:t>2008</w:t>
        </w:r>
      </w:hyperlink>
      <w:r>
        <w:t xml:space="preserve">; </w:t>
      </w:r>
      <w:proofErr w:type="spellStart"/>
      <w:r>
        <w:t>Ågren</w:t>
      </w:r>
      <w:proofErr w:type="spellEnd"/>
      <w:r>
        <w:t xml:space="preserve"> et al. </w:t>
      </w:r>
      <w:hyperlink w:anchor="ref-Agren2008">
        <w:r>
          <w:rPr>
            <w:rStyle w:val="Hyperlink"/>
          </w:rPr>
          <w:t>2008</w:t>
        </w:r>
      </w:hyperlink>
      <w:r>
        <w:t xml:space="preserve">; Aiken and </w:t>
      </w:r>
      <w:proofErr w:type="spellStart"/>
      <w:r>
        <w:t>Cotsaris</w:t>
      </w:r>
      <w:proofErr w:type="spellEnd"/>
      <w:r>
        <w:t xml:space="preserve"> </w:t>
      </w:r>
      <w:hyperlink w:anchor="ref-Aiken1995">
        <w:r>
          <w:rPr>
            <w:rStyle w:val="Hyperlink"/>
          </w:rPr>
          <w:t>1995</w:t>
        </w:r>
      </w:hyperlink>
      <w:r>
        <w:t>). In line with the river continuum concept (</w:t>
      </w:r>
      <w:proofErr w:type="spellStart"/>
      <w:r>
        <w:t>Vannote</w:t>
      </w:r>
      <w:proofErr w:type="spellEnd"/>
      <w:r>
        <w:t xml:space="preserve"> et al. </w:t>
      </w:r>
      <w:hyperlink w:anchor="ref-Vannote1980">
        <w:r>
          <w:rPr>
            <w:rStyle w:val="Hyperlink"/>
          </w:rPr>
          <w:t>1980</w:t>
        </w:r>
      </w:hyperlink>
      <w:r>
        <w:t xml:space="preserve">; Mosher et al. </w:t>
      </w:r>
      <w:hyperlink w:anchor="ref-Mosher2015">
        <w:r>
          <w:rPr>
            <w:rStyle w:val="Hyperlink"/>
          </w:rPr>
          <w:t>2015</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NOM quality and quantity decreased from upstream to downstream sampling sites and there was greater variation in NOM character (i.e. reactivity, aromaticity, molecular size) at the headwater sites than the higher-order streams.</w:t>
      </w:r>
    </w:p>
    <w:p w14:paraId="0E6DF0A9" w14:textId="77777777" w:rsidR="00AC77BF" w:rsidRDefault="00887D53">
      <w:r>
        <w:lastRenderedPageBreak/>
        <w:t> </w:t>
      </w:r>
    </w:p>
    <w:p w14:paraId="2AB63320" w14:textId="77777777" w:rsidR="00AC77BF" w:rsidRDefault="00887D53">
      <w:r>
        <w:t xml:space="preserve">Data from the West Leech suggests that the pulse shunt concept (Raymond et al. </w:t>
      </w:r>
      <w:hyperlink w:anchor="ref-Raymond2016">
        <w:r>
          <w:rPr>
            <w:rStyle w:val="Hyperlink"/>
          </w:rPr>
          <w:t>2016</w:t>
        </w:r>
      </w:hyperlink>
      <w:r>
        <w:t>) is relevant to NOM transport in this sub-basin system. Samples from the West Leech site had high aromaticity compared to other higher-order streams and showed considerable event-based changes in NOM concentration (45% difference between Grab and Rack samples) relative to the other monitoring sites; but it was not clear why. The West Leech sub-basin (20.85 km</w:t>
      </w:r>
      <w:r>
        <w:rPr>
          <w:vertAlign w:val="superscript"/>
        </w:rPr>
        <w:t>2</w:t>
      </w:r>
      <w:r>
        <w:t>) was of similar size to Leech-head (20.59 km</w:t>
      </w:r>
      <w:r>
        <w:rPr>
          <w:vertAlign w:val="superscript"/>
        </w:rPr>
        <w:t>2</w:t>
      </w:r>
      <w:r>
        <w:t>) and Cragg creek sub-basin (28.06 km</w:t>
      </w:r>
      <w:r>
        <w:rPr>
          <w:vertAlign w:val="superscript"/>
        </w:rPr>
        <w:t>2</w:t>
      </w:r>
      <w:r>
        <w:t>), with lower percent wetland cover (0.4% compared to 2.6% and 1.6% at Leech-head and Cragg creek sub-basins). The West Leech sub-basin was the only synoptically sampled sub-basin that did not have metamorphic parent-material (</w:t>
      </w:r>
      <w:proofErr w:type="spellStart"/>
      <w:r>
        <w:t>wark</w:t>
      </w:r>
      <w:proofErr w:type="spellEnd"/>
      <w:r>
        <w:t xml:space="preserve"> gneiss). Chapter 4 evaluates watershed features and conditions to identify possible drivers that could explain differences among sites’ NOM dynamics.</w:t>
      </w:r>
    </w:p>
    <w:p w14:paraId="2AD42127" w14:textId="77777777" w:rsidR="00AC77BF" w:rsidRDefault="00887D53">
      <w:r>
        <w:t> </w:t>
      </w:r>
    </w:p>
    <w:p w14:paraId="2708966F" w14:textId="77777777" w:rsidR="00AC77BF" w:rsidRDefault="00887D53">
      <w:r>
        <w:t xml:space="preserve">Overall, lower DOC was observed in the streams draining from the eastern portion of the Leech WSA catchment (Cragg and Chris </w:t>
      </w:r>
      <w:proofErr w:type="spellStart"/>
      <w:r>
        <w:t>crks</w:t>
      </w:r>
      <w:proofErr w:type="spellEnd"/>
      <w:r>
        <w:t xml:space="preserve">) and higher DOC was observed in the streams draining from the west (West Leech and Weeks </w:t>
      </w:r>
      <w:proofErr w:type="spellStart"/>
      <w:r>
        <w:t>crk</w:t>
      </w:r>
      <w:proofErr w:type="spellEnd"/>
      <w:r>
        <w:t xml:space="preserve">). While it is possible that aspect played a role in </w:t>
      </w:r>
      <w:commentRangeStart w:id="247"/>
      <w:r>
        <w:t>these</w:t>
      </w:r>
      <w:commentRangeEnd w:id="247"/>
      <w:r w:rsidR="00E92534">
        <w:rPr>
          <w:rStyle w:val="CommentReference"/>
        </w:rPr>
        <w:commentReference w:id="247"/>
      </w:r>
      <w:r>
        <w:t xml:space="preserve"> spatial differences, the difference in subsurface geology in the west and east basins of the Leech WSA may have played an important role in NOM differences, this is explored in Chapter 4.</w:t>
      </w:r>
    </w:p>
    <w:p w14:paraId="0F7FDBD2" w14:textId="77777777" w:rsidR="00AC77BF" w:rsidRDefault="00887D53">
      <w:r>
        <w:t> </w:t>
      </w:r>
    </w:p>
    <w:p w14:paraId="3720C34F" w14:textId="77777777" w:rsidR="00AC77BF" w:rsidRDefault="00887D53">
      <w:pPr>
        <w:pStyle w:val="Heading4"/>
      </w:pPr>
      <w:bookmarkStart w:id="248" w:name="temporal-patterns"/>
      <w:bookmarkStart w:id="249" w:name="_Toc54041553"/>
      <w:r>
        <w:t>Temporal patterns</w:t>
      </w:r>
      <w:bookmarkEnd w:id="248"/>
      <w:bookmarkEnd w:id="249"/>
    </w:p>
    <w:p w14:paraId="7EF17421" w14:textId="77777777" w:rsidR="00AC77BF" w:rsidRDefault="00887D53">
      <w:r>
        <w:t xml:space="preserve">While the absolute magnitude of DOC varied among sites, NOM quantity across the GVWSA followed a near-sinusoidal pattern over time. DOC was highest in the early wet season, then progressively decreased with low concentrations occurring during the coldest periods. Low </w:t>
      </w:r>
      <w:commentRangeStart w:id="250"/>
      <w:del w:id="251" w:author="Bill Floyd" w:date="2020-10-25T20:11:00Z">
        <w:r w:rsidDel="00E92534">
          <w:lastRenderedPageBreak/>
          <w:delText>aqueous</w:delText>
        </w:r>
        <w:commentRangeEnd w:id="250"/>
        <w:r w:rsidR="00E92534" w:rsidDel="00E92534">
          <w:rPr>
            <w:rStyle w:val="CommentReference"/>
          </w:rPr>
          <w:commentReference w:id="250"/>
        </w:r>
        <w:r w:rsidDel="00E92534">
          <w:delText xml:space="preserve"> </w:delText>
        </w:r>
      </w:del>
      <w:r>
        <w:t>DOC during cold periods could have been due to intermittent soil frost (observed in the field), where freezing of terrestrial NOM sources effectively locked the source pool and reduced in-stream concentrations. It has been shown that freezing stream samples reduces DOC concentrations (</w:t>
      </w:r>
      <w:proofErr w:type="spellStart"/>
      <w:r>
        <w:t>Fellman</w:t>
      </w:r>
      <w:proofErr w:type="spellEnd"/>
      <w:r>
        <w:t xml:space="preserve">, </w:t>
      </w:r>
      <w:proofErr w:type="spellStart"/>
      <w:r>
        <w:t>D’Amore</w:t>
      </w:r>
      <w:proofErr w:type="spellEnd"/>
      <w:r>
        <w:t xml:space="preserve">, and Hood </w:t>
      </w:r>
      <w:hyperlink w:anchor="ref-Fellman2008">
        <w:r>
          <w:rPr>
            <w:rStyle w:val="Hyperlink"/>
          </w:rPr>
          <w:t>2008</w:t>
        </w:r>
      </w:hyperlink>
      <w:r>
        <w:t xml:space="preserve">). The period of lowest winter DOC in this study also corresponded to low flows and snow accumulation in the GVWSA (particularly the Leech </w:t>
      </w:r>
      <w:commentRangeStart w:id="252"/>
      <w:r>
        <w:t>WSA</w:t>
      </w:r>
      <w:commentRangeEnd w:id="252"/>
      <w:r w:rsidR="00E92534">
        <w:rPr>
          <w:rStyle w:val="CommentReference"/>
        </w:rPr>
        <w:commentReference w:id="252"/>
      </w:r>
      <w:r>
        <w:t>). Laudon et al. (</w:t>
      </w:r>
      <w:hyperlink w:anchor="ref-Laudon2013">
        <w:r>
          <w:rPr>
            <w:rStyle w:val="Hyperlink"/>
          </w:rPr>
          <w:t>2013</w:t>
        </w:r>
      </w:hyperlink>
      <w:r>
        <w:t xml:space="preserve">) found that winter DOC export was positively correlated to mean winter temperature. They and also noted that DOC export was linked to water export, so the low concentrations observed could also have been due to low flows (Laudon et al. </w:t>
      </w:r>
      <w:hyperlink w:anchor="ref-Laudon2013">
        <w:r>
          <w:rPr>
            <w:rStyle w:val="Hyperlink"/>
          </w:rPr>
          <w:t>2013</w:t>
        </w:r>
      </w:hyperlink>
      <w:r>
        <w:t>).</w:t>
      </w:r>
    </w:p>
    <w:p w14:paraId="10010C4E" w14:textId="77777777" w:rsidR="00AC77BF" w:rsidRDefault="00887D53">
      <w:r>
        <w:t> </w:t>
      </w:r>
    </w:p>
    <w:p w14:paraId="1341B89F" w14:textId="77777777" w:rsidR="00AC77BF" w:rsidRDefault="00887D53">
      <w:r>
        <w:t xml:space="preserve">DOC concentrations increased over the summer, reaching highs for the start of the wet season. Overall, there was negligible difference </w:t>
      </w:r>
      <w:proofErr w:type="spellStart"/>
      <w:r>
        <w:t>in</w:t>
      </w:r>
      <w:del w:id="253" w:author="Bill Floyd" w:date="2020-10-25T20:14:00Z">
        <w:r w:rsidDel="00E92534">
          <w:delText xml:space="preserve"> NOM </w:delText>
        </w:r>
      </w:del>
      <w:r>
        <w:t>concentrations</w:t>
      </w:r>
      <w:proofErr w:type="spellEnd"/>
      <w:r>
        <w:t xml:space="preserve"> between seasons; both wet and dry seasons had mean DOC of 6 ± 3 mg/</w:t>
      </w:r>
      <w:commentRangeStart w:id="254"/>
      <w:r>
        <w:t>L</w:t>
      </w:r>
      <w:commentRangeEnd w:id="254"/>
      <w:r w:rsidR="001A4976">
        <w:rPr>
          <w:rStyle w:val="CommentReference"/>
        </w:rPr>
        <w:commentReference w:id="254"/>
      </w:r>
      <w:r>
        <w:t xml:space="preserve">. In general, stream DOC concentrations were higher than the recommended 4 mg/L of TOC for source water quality (British Columbia Ministry of Environment </w:t>
      </w:r>
      <w:hyperlink w:anchor="ref-BC2019">
        <w:r>
          <w:rPr>
            <w:rStyle w:val="Hyperlink"/>
          </w:rPr>
          <w:t>2017</w:t>
        </w:r>
      </w:hyperlink>
      <w:r>
        <w:t xml:space="preserve">). However, reservoir dynamics would likely alter the concentration and character of stream DOC prior to intake for drinking water treatment (Stanley et al. </w:t>
      </w:r>
      <w:hyperlink w:anchor="ref-Stanley2012">
        <w:r>
          <w:rPr>
            <w:rStyle w:val="Hyperlink"/>
          </w:rPr>
          <w:t>2012</w:t>
        </w:r>
      </w:hyperlink>
      <w:r>
        <w:t xml:space="preserve">; Aiken and </w:t>
      </w:r>
      <w:proofErr w:type="spellStart"/>
      <w:r>
        <w:t>Cotsaris</w:t>
      </w:r>
      <w:proofErr w:type="spellEnd"/>
      <w:r>
        <w:t xml:space="preserve"> </w:t>
      </w:r>
      <w:hyperlink w:anchor="ref-Aiken1995">
        <w:r>
          <w:rPr>
            <w:rStyle w:val="Hyperlink"/>
          </w:rPr>
          <w:t>1995</w:t>
        </w:r>
      </w:hyperlink>
      <w:r>
        <w:t>).</w:t>
      </w:r>
    </w:p>
    <w:p w14:paraId="5B546CA6" w14:textId="77777777" w:rsidR="00AC77BF" w:rsidRDefault="00887D53">
      <w:r>
        <w:t> </w:t>
      </w:r>
    </w:p>
    <w:p w14:paraId="50D901AF" w14:textId="77777777" w:rsidR="00AC77BF" w:rsidRDefault="00887D53">
      <w:r>
        <w:t>Seasonal changes in the relationship between DOC and SAC</w:t>
      </w:r>
      <w:r>
        <w:rPr>
          <w:vertAlign w:val="subscript"/>
        </w:rPr>
        <w:t>254</w:t>
      </w:r>
      <w:r>
        <w:t xml:space="preserve"> were observed across the GVWSA and indicated that wet-season NOM was predominantly </w:t>
      </w:r>
      <w:proofErr w:type="spellStart"/>
      <w:r>
        <w:t>humic</w:t>
      </w:r>
      <w:proofErr w:type="spellEnd"/>
      <w:r>
        <w:t xml:space="preserve"> content and dry-season NOM was more aliphatic. These observations support a shift in NOM source pools from autochthonous in the dry (summer) period to allochthonous in the wet season, when the landscape was more connected to the river systems. The seasonal shifts observed in this project </w:t>
      </w:r>
      <w:r>
        <w:lastRenderedPageBreak/>
        <w:t>agree with the shift from autochthonous to allochthonous NOM that is predicted by the river continuum concept (</w:t>
      </w:r>
      <w:proofErr w:type="spellStart"/>
      <w:r>
        <w:t>Vannote</w:t>
      </w:r>
      <w:proofErr w:type="spellEnd"/>
      <w:r>
        <w:t xml:space="preserve"> et al. </w:t>
      </w:r>
      <w:hyperlink w:anchor="ref-Vannote1980">
        <w:r>
          <w:rPr>
            <w:rStyle w:val="Hyperlink"/>
          </w:rPr>
          <w:t>1980</w:t>
        </w:r>
      </w:hyperlink>
      <w:r>
        <w:t xml:space="preserve">; Meyer and Tate </w:t>
      </w:r>
      <w:hyperlink w:anchor="ref-Meyer1983">
        <w:r>
          <w:rPr>
            <w:rStyle w:val="Hyperlink"/>
          </w:rPr>
          <w:t>1983</w:t>
        </w:r>
      </w:hyperlink>
      <w:r>
        <w:t>).</w:t>
      </w:r>
    </w:p>
    <w:p w14:paraId="30226733" w14:textId="77777777" w:rsidR="00AC77BF" w:rsidRDefault="00887D53">
      <w:r>
        <w:t> </w:t>
      </w:r>
    </w:p>
    <w:p w14:paraId="32DDD416" w14:textId="77777777" w:rsidR="00AC77BF" w:rsidRDefault="00887D53">
      <w:r>
        <w:t>Rising limb samples generally had greater DOC concentrations and more reactive character than samples collected at other flows. Evaluating the Leech WSA monitoring site data more closely with respect to event-based changes will allow for a more detailed understanding of relationships between streamflow and NOM transport (Chapter 4).</w:t>
      </w:r>
    </w:p>
    <w:p w14:paraId="031E318E" w14:textId="77777777" w:rsidR="00AC77BF" w:rsidRDefault="00887D53">
      <w:r>
        <w:t> </w:t>
      </w:r>
    </w:p>
    <w:p w14:paraId="385FB4BB" w14:textId="77777777" w:rsidR="00AC77BF" w:rsidRDefault="00887D53">
      <w:pPr>
        <w:pStyle w:val="Heading3"/>
      </w:pPr>
      <w:bookmarkStart w:id="255" w:name="_Toc54041554"/>
      <w:r>
        <w:t>Summary and future directions</w:t>
      </w:r>
      <w:bookmarkEnd w:id="255"/>
    </w:p>
    <w:p w14:paraId="4AA540DA" w14:textId="77777777" w:rsidR="00AC77BF" w:rsidRDefault="00887D53">
      <w:r>
        <w:t>The objective of this work was to design a sampling strategy to measure the ranges of NOM between adjacent drainage basins and among nested sub-catchments and to evaluate the influence of seasonality on concentration and character of NOM. The sampling strategy was a combination of synoptic Grab sampling across twelve sites in the Greater Victoria water supply area in tandem with Vertical Rack sampling at six of those sites in the Leech WSA. Sampling campaigns showed longitudinal attenuation of NOM concentrations and character (aromaticity and reactivity), and seasonal shifts from aliphatic NOM in the dry season to more aromatic NOM in the wet season. Across the GVWSA, DOC concentrations ranged from 1.64 mg/L to 19.1 mg/L with mean DOC of 6.1 ± 2.9 mg/L. NOM character was most aromatic and most variable in low-order headwater streams.</w:t>
      </w:r>
    </w:p>
    <w:p w14:paraId="40B5D0A6" w14:textId="77777777" w:rsidR="00AC77BF" w:rsidRDefault="00887D53">
      <w:r>
        <w:t> </w:t>
      </w:r>
    </w:p>
    <w:p w14:paraId="1A1247E6" w14:textId="77777777" w:rsidR="00AC77BF" w:rsidRDefault="00887D53">
      <w:r>
        <w:t xml:space="preserve">The combination of Vertical Rack sampling with Grab sampling at the Leech Tunnel captured the same variance in DOC concentrations as Grab sampling alone at three upstream sites, which indicates that this combined method can achieve good resolution for water quality monitoring. </w:t>
      </w:r>
      <w:r>
        <w:lastRenderedPageBreak/>
        <w:t xml:space="preserve">For further comparisons between the Leech and Sooke WSA, it would be informative to install Vertical Racks at the main tributaries to Sooke Reservoir, </w:t>
      </w:r>
      <w:proofErr w:type="spellStart"/>
      <w:r>
        <w:t>Rithet</w:t>
      </w:r>
      <w:proofErr w:type="spellEnd"/>
      <w:r>
        <w:t xml:space="preserve"> and Judge </w:t>
      </w:r>
      <w:r w:rsidRPr="001A4976">
        <w:rPr>
          <w:highlight w:val="yellow"/>
          <w:rPrChange w:id="256" w:author="Bill Floyd" w:date="2020-10-26T19:41:00Z">
            <w:rPr/>
          </w:rPrChange>
        </w:rPr>
        <w:t>creeks</w:t>
      </w:r>
      <w:r>
        <w:t xml:space="preserve">, to compare event-based changes in more detail to Leech River. Expanded comparisons between the Leech Tunnel site, with </w:t>
      </w:r>
      <w:proofErr w:type="spellStart"/>
      <w:r>
        <w:t>Rithet</w:t>
      </w:r>
      <w:proofErr w:type="spellEnd"/>
      <w:r>
        <w:t xml:space="preserve"> and Judge </w:t>
      </w:r>
      <w:proofErr w:type="spellStart"/>
      <w:r w:rsidRPr="001A4976">
        <w:rPr>
          <w:highlight w:val="yellow"/>
          <w:rPrChange w:id="257" w:author="Bill Floyd" w:date="2020-10-26T19:42:00Z">
            <w:rPr/>
          </w:rPrChange>
        </w:rPr>
        <w:t>crks</w:t>
      </w:r>
      <w:proofErr w:type="spellEnd"/>
      <w:r>
        <w:t xml:space="preserve"> would be particularly informative if conducted in conjunction with Sooke Reservoir water balance and residence time studies to evaluate changes to riverine source water in a reservoir (e.g. photodegradation of NOM).</w:t>
      </w:r>
    </w:p>
    <w:p w14:paraId="4A5D02FE" w14:textId="77777777" w:rsidR="00AC77BF" w:rsidRDefault="00887D53">
      <w:r>
        <w:t> </w:t>
      </w:r>
    </w:p>
    <w:p w14:paraId="6D48AC34" w14:textId="77777777" w:rsidR="00AC77BF" w:rsidRDefault="00887D53">
      <w:r>
        <w:t xml:space="preserve">Longitudinal attenuation of NOM concentration and character suggests that there is a downstream dilution effect. These results imply that if a disturbance in headwater systems were to affect NOM (as well as related water quality parameters), the effect would be greatly reduced at downstream sites (e.g. Leech </w:t>
      </w:r>
      <w:commentRangeStart w:id="258"/>
      <w:r>
        <w:t>Tunnel</w:t>
      </w:r>
      <w:commentRangeEnd w:id="258"/>
      <w:r w:rsidR="001A4976">
        <w:rPr>
          <w:rStyle w:val="CommentReference"/>
        </w:rPr>
        <w:commentReference w:id="258"/>
      </w:r>
      <w:r>
        <w:t>). This is encouraging for possible experimental forest treatments (e.g. prescribed burning) in the Leech WSA headwaters. The scaling of DOC from upstream to downstream also bodes well for future inter-basin transfers and drinking water treatability, as lower DOC and SAC</w:t>
      </w:r>
      <w:r>
        <w:rPr>
          <w:vertAlign w:val="subscript"/>
        </w:rPr>
        <w:t>254</w:t>
      </w:r>
      <w:r>
        <w:t xml:space="preserve"> typically result in fewer DBPS being generated, lower risk of biofouling and more effective disinfection with oxidants. Similar DOC concentrations observed at </w:t>
      </w:r>
      <w:proofErr w:type="spellStart"/>
      <w:r>
        <w:t>Rithet</w:t>
      </w:r>
      <w:proofErr w:type="spellEnd"/>
      <w:r>
        <w:t xml:space="preserve"> </w:t>
      </w:r>
      <w:proofErr w:type="spellStart"/>
      <w:r>
        <w:t>crk</w:t>
      </w:r>
      <w:proofErr w:type="spellEnd"/>
      <w:r>
        <w:t xml:space="preserve"> (primary tributary to Sooke Reservoir) and Leech River at the Tunnel is promising from a source water perspective for future supplemental supply from the Leech.</w:t>
      </w:r>
    </w:p>
    <w:p w14:paraId="1803303E" w14:textId="77777777" w:rsidR="00AC77BF" w:rsidRDefault="00887D53">
      <w:r>
        <w:t> </w:t>
      </w:r>
    </w:p>
    <w:p w14:paraId="4D5E7CFC" w14:textId="77777777" w:rsidR="00AC77BF" w:rsidRDefault="00887D53">
      <w:pPr>
        <w:pStyle w:val="Heading2"/>
      </w:pPr>
      <w:bookmarkStart w:id="259" w:name="Xc0aa9e12c65350b528203bb74f7409c5f844d25"/>
      <w:bookmarkStart w:id="260" w:name="_Toc54041555"/>
      <w:r>
        <w:lastRenderedPageBreak/>
        <w:t>Watershed Characteristics and Sampling Conditions as Driving Forces for Aqueous Natural Organic Dynamics Across the Leech River Watershed</w:t>
      </w:r>
      <w:bookmarkEnd w:id="259"/>
      <w:bookmarkEnd w:id="260"/>
    </w:p>
    <w:p w14:paraId="3CEDADCF" w14:textId="77777777" w:rsidR="00AC77BF" w:rsidRDefault="00887D53">
      <w:r>
        <w:t> </w:t>
      </w:r>
    </w:p>
    <w:p w14:paraId="0531A503" w14:textId="77777777" w:rsidR="00AC77BF" w:rsidRDefault="00887D53">
      <w:pPr>
        <w:pStyle w:val="Heading3"/>
      </w:pPr>
      <w:bookmarkStart w:id="261" w:name="_Toc54041556"/>
      <w:r>
        <w:t>Synopsis</w:t>
      </w:r>
      <w:bookmarkEnd w:id="261"/>
    </w:p>
    <w:p w14:paraId="5C940A27" w14:textId="77777777" w:rsidR="00AC77BF" w:rsidRDefault="00887D53">
      <w:r>
        <w:t>The previous chapter showed that across the Leech WSA and portions of the Sooke Reservoir watershed, the character of natural organic matter (NOM) shifted from predominantly aliphatic in the dry season to predominantly aromatic during the wet seasons. The seasonal character shift agreed with predictions of the river continuum concept (RCC), as did an observed spatial reduction in NOM molecular diversity from lower-order to higher-order streams (</w:t>
      </w:r>
      <w:proofErr w:type="spellStart"/>
      <w:r>
        <w:t>Vannote</w:t>
      </w:r>
      <w:proofErr w:type="spellEnd"/>
      <w:r>
        <w:t xml:space="preserve"> et al. </w:t>
      </w:r>
      <w:hyperlink w:anchor="ref-Vannote1980">
        <w:r>
          <w:rPr>
            <w:rStyle w:val="Hyperlink"/>
          </w:rPr>
          <w:t>1980</w:t>
        </w:r>
      </w:hyperlink>
      <w:r>
        <w:t xml:space="preserve">; Abbott et al. </w:t>
      </w:r>
      <w:hyperlink w:anchor="ref-Abbott2018">
        <w:r>
          <w:rPr>
            <w:rStyle w:val="Hyperlink"/>
          </w:rPr>
          <w:t>2018</w:t>
        </w:r>
      </w:hyperlink>
      <w:r>
        <w:t xml:space="preserve">; Mosher et al. </w:t>
      </w:r>
      <w:hyperlink w:anchor="ref-Mosher2015">
        <w:r>
          <w:rPr>
            <w:rStyle w:val="Hyperlink"/>
          </w:rPr>
          <w:t>2015</w:t>
        </w:r>
      </w:hyperlink>
      <w:r>
        <w:t xml:space="preserve">; Creed et al. </w:t>
      </w:r>
      <w:hyperlink w:anchor="ref-Creed2015">
        <w:r>
          <w:rPr>
            <w:rStyle w:val="Hyperlink"/>
          </w:rPr>
          <w:t>2015</w:t>
        </w:r>
      </w:hyperlink>
      <w:r>
        <w:t>). Results also confirmed that rising limb event-based Rack samples had higher DOC concentrations than non-rising limb samples. Elevated NOM in stormflow was expected (e.g.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Raymond et al. (</w:t>
      </w:r>
      <w:hyperlink w:anchor="ref-Raymond2010">
        <w:r>
          <w:rPr>
            <w:rStyle w:val="Hyperlink"/>
          </w:rPr>
          <w:t>2010</w:t>
        </w:r>
      </w:hyperlink>
      <w:r>
        <w:t xml:space="preserve">)) and is a key aspect of the pulse-shunt concept (Raymond et al. </w:t>
      </w:r>
      <w:hyperlink w:anchor="ref-Raymond2016">
        <w:r>
          <w:rPr>
            <w:rStyle w:val="Hyperlink"/>
          </w:rPr>
          <w:t>2016</w:t>
        </w:r>
      </w:hyperlink>
      <w:r>
        <w:t xml:space="preserve">). While seasonality and hydrologic pulses were expected to drive changes in aqueous NOM dynamics, differences in </w:t>
      </w:r>
      <w:del w:id="262" w:author="Bill Floyd" w:date="2020-10-26T19:45:00Z">
        <w:r w:rsidDel="001A4976">
          <w:delText>surfce</w:delText>
        </w:r>
      </w:del>
      <w:ins w:id="263" w:author="Bill Floyd" w:date="2020-10-26T19:45:00Z">
        <w:r w:rsidR="001A4976">
          <w:t>surface</w:t>
        </w:r>
      </w:ins>
      <w:r>
        <w:t xml:space="preserve"> and subsurface characteristics among the sub-basins could also be responsible for spatial variation in NOM dynamics.</w:t>
      </w:r>
    </w:p>
    <w:p w14:paraId="36565E7F" w14:textId="77777777" w:rsidR="00AC77BF" w:rsidRDefault="00887D53">
      <w:r>
        <w:t> </w:t>
      </w:r>
    </w:p>
    <w:p w14:paraId="2A74104B" w14:textId="77777777" w:rsidR="00AC77BF" w:rsidRDefault="00887D53">
      <w:r>
        <w:t xml:space="preserve">Of the main tributaries to the Leech River mainstem, Cragg </w:t>
      </w:r>
      <w:proofErr w:type="spellStart"/>
      <w:r>
        <w:t>crk</w:t>
      </w:r>
      <w:proofErr w:type="spellEnd"/>
      <w:r>
        <w:t xml:space="preserve"> (draining from the east) had the lowest average DOC concentration and least aromatic reactive character, while West Leech NOM was higher in DOC concentration and more reactive NOM (Figure 15). It was expected that that there would be differences in NOM concentration and character among monitoring sites, </w:t>
      </w:r>
      <w:r>
        <w:lastRenderedPageBreak/>
        <w:t>but it wasn’t immediately obvious why event-based NOM variances were greater at the West Leech site (20.85 km</w:t>
      </w:r>
      <w:r>
        <w:rPr>
          <w:vertAlign w:val="superscript"/>
        </w:rPr>
        <w:t>2</w:t>
      </w:r>
      <w:r>
        <w:t xml:space="preserve"> sub-basin) compared to other streams draining catchments of similar size (i.e. Leech-head, 20.59 km</w:t>
      </w:r>
      <w:r>
        <w:rPr>
          <w:vertAlign w:val="superscript"/>
        </w:rPr>
        <w:t>2</w:t>
      </w:r>
      <w:r>
        <w:t xml:space="preserve"> sub-basin; and Cragg </w:t>
      </w:r>
      <w:proofErr w:type="spellStart"/>
      <w:r>
        <w:t>crk</w:t>
      </w:r>
      <w:proofErr w:type="spellEnd"/>
      <w:r>
        <w:t xml:space="preserve"> 28.06 km</w:t>
      </w:r>
      <w:r>
        <w:rPr>
          <w:vertAlign w:val="superscript"/>
        </w:rPr>
        <w:t>2</w:t>
      </w:r>
      <w:r>
        <w:t xml:space="preserve"> sub-basin). As water quality is intrinsically linked to watershed characteristics, there may be a key feature (or combination of features) that operate in tandem with weather conditions to drive NOM concentration and character dynamics. This chapter evaluates </w:t>
      </w:r>
      <w:proofErr w:type="spellStart"/>
      <w:r>
        <w:t>watershed</w:t>
      </w:r>
      <w:del w:id="264" w:author="Bill Floyd" w:date="2020-10-26T19:46:00Z">
        <w:r w:rsidDel="001A4976">
          <w:delText xml:space="preserve"> characteristics (e.g. land cover, parent material, slope) </w:delText>
        </w:r>
      </w:del>
      <w:r>
        <w:t>in</w:t>
      </w:r>
      <w:proofErr w:type="spellEnd"/>
      <w:r>
        <w:t xml:space="preserve"> concert with hydroclimatic conditions </w:t>
      </w:r>
      <w:del w:id="265" w:author="Bill Floyd" w:date="2020-10-26T19:47:00Z">
        <w:r w:rsidDel="001A4976">
          <w:delText xml:space="preserve">(e.g. antecedent rain, sampling stage) </w:delText>
        </w:r>
      </w:del>
      <w:r>
        <w:t xml:space="preserve">to identify </w:t>
      </w:r>
      <w:del w:id="266" w:author="Bill Floyd" w:date="2020-10-26T19:47:00Z">
        <w:r w:rsidDel="001A4976">
          <w:delText xml:space="preserve">possible </w:delText>
        </w:r>
      </w:del>
      <w:r>
        <w:t>explanatory variables for differences and drivers of change in NOM concentration and character across the six monitoring sites in the Leech WSA.</w:t>
      </w:r>
    </w:p>
    <w:p w14:paraId="41A1E523" w14:textId="77777777" w:rsidR="00AC77BF" w:rsidRDefault="00887D53">
      <w:r>
        <w:t> </w:t>
      </w:r>
    </w:p>
    <w:p w14:paraId="7AE04C06" w14:textId="77777777" w:rsidR="00AC77BF" w:rsidRDefault="00887D53">
      <w:pPr>
        <w:pStyle w:val="Heading3"/>
      </w:pPr>
      <w:bookmarkStart w:id="267" w:name="_Toc54041557"/>
      <w:r>
        <w:t>Methods</w:t>
      </w:r>
      <w:bookmarkEnd w:id="267"/>
    </w:p>
    <w:p w14:paraId="09D179FE" w14:textId="77777777" w:rsidR="00AC77BF" w:rsidRDefault="00887D53">
      <w:pPr>
        <w:pStyle w:val="Heading4"/>
      </w:pPr>
      <w:bookmarkStart w:id="268" w:name="site-details"/>
      <w:bookmarkStart w:id="269" w:name="_Toc54041558"/>
      <w:r>
        <w:t>Site details</w:t>
      </w:r>
      <w:bookmarkEnd w:id="268"/>
      <w:bookmarkEnd w:id="269"/>
    </w:p>
    <w:p w14:paraId="4441C9D5" w14:textId="77777777" w:rsidR="00AC77BF" w:rsidRDefault="00887D53">
      <w:r>
        <w:t xml:space="preserve">This chapter focuses on the six Leech WSA monitoring sites (Figure 15), which were equipped with Vertical Rack samplers. Nested catchments of the Leech WSA included two headwater streams, Weeks and Chris </w:t>
      </w:r>
      <w:proofErr w:type="spellStart"/>
      <w:r>
        <w:t>crk</w:t>
      </w:r>
      <w:proofErr w:type="spellEnd"/>
      <w:r>
        <w:t xml:space="preserve"> sub-basins (site 1, 11.5 km</w:t>
      </w:r>
      <w:r>
        <w:rPr>
          <w:vertAlign w:val="superscript"/>
        </w:rPr>
        <w:t>2</w:t>
      </w:r>
      <w:r>
        <w:t xml:space="preserve"> &amp; site 2 , 5.9 km</w:t>
      </w:r>
      <w:r>
        <w:rPr>
          <w:vertAlign w:val="superscript"/>
        </w:rPr>
        <w:t>2</w:t>
      </w:r>
      <w:r>
        <w:t>); the head of Leech River (‘Leech-head’), below the confluence of those two headwater streams (site 3, 20.6 km</w:t>
      </w:r>
      <w:r>
        <w:rPr>
          <w:vertAlign w:val="superscript"/>
        </w:rPr>
        <w:t>2</w:t>
      </w:r>
      <w:r>
        <w:t xml:space="preserve"> sub-basin); two major tributaries that feed the Leech, Cragg </w:t>
      </w:r>
      <w:proofErr w:type="spellStart"/>
      <w:r>
        <w:t>crk</w:t>
      </w:r>
      <w:proofErr w:type="spellEnd"/>
      <w:r>
        <w:t xml:space="preserve"> and West Leech sub-basins (site 4, 28.1 km</w:t>
      </w:r>
      <w:r>
        <w:rPr>
          <w:vertAlign w:val="superscript"/>
        </w:rPr>
        <w:t>2</w:t>
      </w:r>
      <w:r>
        <w:t xml:space="preserve"> &amp; site 5, 20.9 km</w:t>
      </w:r>
      <w:r>
        <w:rPr>
          <w:vertAlign w:val="superscript"/>
        </w:rPr>
        <w:t>2</w:t>
      </w:r>
      <w:r>
        <w:t>), and Leech Tunnel (site 6) which encompassed drainage of the entire Leech WSA above the point of diversion (95.3 km</w:t>
      </w:r>
      <w:r>
        <w:rPr>
          <w:vertAlign w:val="superscript"/>
        </w:rPr>
        <w:t>2</w:t>
      </w:r>
      <w:r>
        <w:t>). Sample collection and analysis follow the methods detailed in Chapter 2.</w:t>
      </w:r>
    </w:p>
    <w:p w14:paraId="2AE8D1F0" w14:textId="77777777" w:rsidR="00AC77BF" w:rsidRDefault="00887D53">
      <w:r>
        <w:t> </w:t>
      </w:r>
    </w:p>
    <w:p w14:paraId="40CAAAB2" w14:textId="77777777" w:rsidR="00AC77BF" w:rsidRDefault="00887D53" w:rsidP="00A863BB">
      <w:pPr>
        <w:spacing w:line="276" w:lineRule="auto"/>
        <w:jc w:val="center"/>
      </w:pPr>
      <w:r>
        <w:rPr>
          <w:noProof/>
          <w:lang w:val="en-CA" w:eastAsia="en-CA"/>
        </w:rPr>
        <w:lastRenderedPageBreak/>
        <w:drawing>
          <wp:inline distT="0" distB="0" distL="0" distR="0" wp14:anchorId="5ABB7AE7" wp14:editId="6566C722">
            <wp:extent cx="5486400" cy="5516690"/>
            <wp:effectExtent l="0" t="0" r="0" b="8255"/>
            <wp:docPr id="15" name="Picture" descr="Figure 15: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thesis_map_subbasin-sampling_with-numbers.png"/>
                    <pic:cNvPicPr>
                      <a:picLocks noChangeAspect="1" noChangeArrowheads="1"/>
                    </pic:cNvPicPr>
                  </pic:nvPicPr>
                  <pic:blipFill>
                    <a:blip r:embed="rId26"/>
                    <a:stretch>
                      <a:fillRect/>
                    </a:stretch>
                  </pic:blipFill>
                  <pic:spPr bwMode="auto">
                    <a:xfrm>
                      <a:off x="0" y="0"/>
                      <a:ext cx="5492582" cy="5522907"/>
                    </a:xfrm>
                    <a:prstGeom prst="rect">
                      <a:avLst/>
                    </a:prstGeom>
                    <a:noFill/>
                    <a:ln w="9525">
                      <a:noFill/>
                      <a:headEnd/>
                      <a:tailEnd/>
                    </a:ln>
                  </pic:spPr>
                </pic:pic>
              </a:graphicData>
            </a:graphic>
          </wp:inline>
        </w:drawing>
      </w:r>
    </w:p>
    <w:p w14:paraId="3A034595" w14:textId="77777777" w:rsidR="00AC77BF" w:rsidRDefault="00887D53" w:rsidP="00A863BB">
      <w:pPr>
        <w:spacing w:line="276" w:lineRule="auto"/>
      </w:pPr>
      <w:r>
        <w:t>Figure 15:  Monitoring sites in the Leech Water Supply Area (WSA). Sites are named and numbered, where the number indicates both the sequence of vertical rack installations as well as the relative progression from headwaters to mouth. Each sub-basin boundary (defined using each sampling site as the drainage outlet) is outlined in black, and the Leech WSA boundary is delineated in red.</w:t>
      </w:r>
    </w:p>
    <w:p w14:paraId="2A913395" w14:textId="77777777" w:rsidR="00AC77BF" w:rsidRDefault="00887D53">
      <w:r>
        <w:t> </w:t>
      </w:r>
    </w:p>
    <w:p w14:paraId="1F74956D" w14:textId="77777777" w:rsidR="00AC77BF" w:rsidRDefault="00887D53">
      <w:r>
        <w:t xml:space="preserve">Surficial materials and soils in the Leech WSA are predominantly podzolic with approximately 50% of the parent material in each sub-basin composed of colluvial deposits with O-HFP development (orthic </w:t>
      </w:r>
      <w:proofErr w:type="spellStart"/>
      <w:r>
        <w:t>humo</w:t>
      </w:r>
      <w:proofErr w:type="spellEnd"/>
      <w:r>
        <w:t xml:space="preserve">-ferric podzol). The second most dominant parent material for soil was </w:t>
      </w:r>
      <w:r>
        <w:lastRenderedPageBreak/>
        <w:t xml:space="preserve">till (morainal) with </w:t>
      </w:r>
      <w:proofErr w:type="spellStart"/>
      <w:r>
        <w:t>duric</w:t>
      </w:r>
      <w:proofErr w:type="spellEnd"/>
      <w:r>
        <w:t xml:space="preserve"> </w:t>
      </w:r>
      <w:proofErr w:type="spellStart"/>
      <w:r>
        <w:t>humo</w:t>
      </w:r>
      <w:proofErr w:type="spellEnd"/>
      <w:r>
        <w:t xml:space="preserve">-ferric podzol (DU-HFP) soil development in all sub-basins except for West Leech, which had till-based O-HFP soils (Government of Canada </w:t>
      </w:r>
      <w:hyperlink w:anchor="ref-SoilsCanada2018">
        <w:r>
          <w:rPr>
            <w:rStyle w:val="Hyperlink"/>
          </w:rPr>
          <w:t>2018</w:t>
        </w:r>
      </w:hyperlink>
      <w:r>
        <w:t>). DU-HFP differs from O-HFP by the presence of a strongly cemented layer (</w:t>
      </w:r>
      <w:proofErr w:type="spellStart"/>
      <w:r>
        <w:t>duric</w:t>
      </w:r>
      <w:proofErr w:type="spellEnd"/>
      <w:r>
        <w:t xml:space="preserve"> horizon) that is unlike the B horizon in O-HFP (Canadian Society of Soil Science </w:t>
      </w:r>
      <w:hyperlink w:anchor="ref-SoilScience2020">
        <w:r>
          <w:rPr>
            <w:rStyle w:val="Hyperlink"/>
          </w:rPr>
          <w:t>2020</w:t>
        </w:r>
      </w:hyperlink>
      <w:r>
        <w:t xml:space="preserve">). Both DU-HFP and O-HFP are well drained, or moderately so, and O-HFP tends to be acidic (pH &lt; 5.6) while DU-HFP is generally moderately acidic to neutral (pH 5.6 - 7.4) (Government of Canada </w:t>
      </w:r>
      <w:hyperlink w:anchor="ref-SoilsCanada2018">
        <w:r>
          <w:rPr>
            <w:rStyle w:val="Hyperlink"/>
          </w:rPr>
          <w:t>2018</w:t>
        </w:r>
      </w:hyperlink>
      <w:r>
        <w:t xml:space="preserve">). There was a small amount of poorly drained </w:t>
      </w:r>
      <w:proofErr w:type="spellStart"/>
      <w:r>
        <w:t>terric</w:t>
      </w:r>
      <w:proofErr w:type="spellEnd"/>
      <w:r>
        <w:t xml:space="preserve"> </w:t>
      </w:r>
      <w:proofErr w:type="spellStart"/>
      <w:r>
        <w:t>mesisol</w:t>
      </w:r>
      <w:proofErr w:type="spellEnd"/>
      <w:r>
        <w:t xml:space="preserve"> (T.M., undifferentiated organic soil) present only in the Weeks </w:t>
      </w:r>
      <w:proofErr w:type="spellStart"/>
      <w:r>
        <w:t>crk</w:t>
      </w:r>
      <w:proofErr w:type="spellEnd"/>
      <w:r>
        <w:t xml:space="preserve"> sub-basin (Table 14).</w:t>
      </w:r>
    </w:p>
    <w:p w14:paraId="56953636" w14:textId="77777777" w:rsidR="00AC77BF" w:rsidRDefault="00887D53">
      <w:r>
        <w:t> </w:t>
      </w:r>
    </w:p>
    <w:p w14:paraId="354D97A0" w14:textId="77777777" w:rsidR="00AC77BF" w:rsidRDefault="00887D53">
      <w:r>
        <w:t xml:space="preserve">There were a few notable differences in subsurface geology between sub-basins (Table 14). West Leech was characterized by the absence of </w:t>
      </w:r>
      <w:proofErr w:type="spellStart"/>
      <w:r>
        <w:t>wark</w:t>
      </w:r>
      <w:proofErr w:type="spellEnd"/>
      <w:r>
        <w:t xml:space="preserve"> gneiss and chert argillite volcanic parent materials (0%), which were present in all other sub-basins. Both Weeks </w:t>
      </w:r>
      <w:proofErr w:type="spellStart"/>
      <w:r>
        <w:t>crk</w:t>
      </w:r>
      <w:proofErr w:type="spellEnd"/>
      <w:r>
        <w:t xml:space="preserve"> and West Leech sub-basins were dominated by argillite </w:t>
      </w:r>
      <w:proofErr w:type="spellStart"/>
      <w:r>
        <w:t>metagreywacke</w:t>
      </w:r>
      <w:proofErr w:type="spellEnd"/>
      <w:r>
        <w:t xml:space="preserve"> parent material (64% and 77%, respectively). West Leech was also underlain by </w:t>
      </w:r>
      <w:proofErr w:type="spellStart"/>
      <w:r>
        <w:t>metagreywacke</w:t>
      </w:r>
      <w:proofErr w:type="spellEnd"/>
      <w:r>
        <w:t xml:space="preserve"> (7%) and Metchosin </w:t>
      </w:r>
      <w:proofErr w:type="spellStart"/>
      <w:r>
        <w:t>volcanics</w:t>
      </w:r>
      <w:proofErr w:type="spellEnd"/>
      <w:r>
        <w:t xml:space="preserve"> (16%), which were absent in each of the other monitoring sub-basins. Cragg </w:t>
      </w:r>
      <w:proofErr w:type="spellStart"/>
      <w:r>
        <w:t>crk</w:t>
      </w:r>
      <w:proofErr w:type="spellEnd"/>
      <w:r>
        <w:t xml:space="preserve"> sub-basin (site 4) was underlain predominantly by metamorphic </w:t>
      </w:r>
      <w:proofErr w:type="spellStart"/>
      <w:r>
        <w:t>wark</w:t>
      </w:r>
      <w:proofErr w:type="spellEnd"/>
      <w:r>
        <w:t xml:space="preserve"> gneiss (78%) with no argillite </w:t>
      </w:r>
      <w:proofErr w:type="spellStart"/>
      <w:r>
        <w:t>metagreywacke</w:t>
      </w:r>
      <w:proofErr w:type="spellEnd"/>
      <w:r>
        <w:t xml:space="preserve"> parent material (0%). </w:t>
      </w:r>
      <w:proofErr w:type="spellStart"/>
      <w:r>
        <w:t>Metagreywacke</w:t>
      </w:r>
      <w:proofErr w:type="spellEnd"/>
      <w:r>
        <w:t xml:space="preserve"> parent materials are part of the metasedimentary Leech River Formation, where </w:t>
      </w:r>
      <w:proofErr w:type="spellStart"/>
      <w:r>
        <w:t>metagreywacke</w:t>
      </w:r>
      <w:proofErr w:type="spellEnd"/>
      <w:r>
        <w:t xml:space="preserve"> is meta-sandstone and argillite </w:t>
      </w:r>
      <w:proofErr w:type="spellStart"/>
      <w:r>
        <w:t>metagreywacke</w:t>
      </w:r>
      <w:proofErr w:type="spellEnd"/>
      <w:r>
        <w:t xml:space="preserve"> is more of a meta-mudstone (</w:t>
      </w:r>
      <w:proofErr w:type="spellStart"/>
      <w:r>
        <w:t>Groome</w:t>
      </w:r>
      <w:proofErr w:type="spellEnd"/>
      <w:r>
        <w:t xml:space="preserve"> et al. </w:t>
      </w:r>
      <w:hyperlink w:anchor="ref-Groome2003">
        <w:r>
          <w:rPr>
            <w:rStyle w:val="Hyperlink"/>
          </w:rPr>
          <w:t>2003</w:t>
        </w:r>
      </w:hyperlink>
      <w:r>
        <w:t xml:space="preserve">). The Leech River Formation tends to be more erodible than </w:t>
      </w:r>
      <w:proofErr w:type="spellStart"/>
      <w:r>
        <w:t>wark</w:t>
      </w:r>
      <w:proofErr w:type="spellEnd"/>
      <w:r>
        <w:t xml:space="preserve">-gneiss (Ussery and AECOM </w:t>
      </w:r>
      <w:hyperlink w:anchor="ref-Ussery2015">
        <w:r>
          <w:rPr>
            <w:rStyle w:val="Hyperlink"/>
          </w:rPr>
          <w:t>2015</w:t>
        </w:r>
      </w:hyperlink>
      <w:r>
        <w:t xml:space="preserve">). Chris </w:t>
      </w:r>
      <w:proofErr w:type="spellStart"/>
      <w:r>
        <w:t>crk</w:t>
      </w:r>
      <w:proofErr w:type="spellEnd"/>
      <w:r>
        <w:t xml:space="preserve"> and Cragg </w:t>
      </w:r>
      <w:proofErr w:type="spellStart"/>
      <w:r>
        <w:t>crk</w:t>
      </w:r>
      <w:proofErr w:type="spellEnd"/>
      <w:r>
        <w:t xml:space="preserve"> sub-basins had no metasedimentary parent material of the Leech River Formation.</w:t>
      </w:r>
    </w:p>
    <w:p w14:paraId="7CBE9F13" w14:textId="77777777" w:rsidR="00AC77BF" w:rsidRDefault="00887D53">
      <w:r>
        <w:t> </w:t>
      </w:r>
    </w:p>
    <w:p w14:paraId="37E9A6D2" w14:textId="77777777" w:rsidR="00AC77BF" w:rsidRDefault="00887D53">
      <w:r>
        <w:lastRenderedPageBreak/>
        <w:t xml:space="preserve">At the surface, Weeks </w:t>
      </w:r>
      <w:proofErr w:type="spellStart"/>
      <w:r>
        <w:t>crk</w:t>
      </w:r>
      <w:proofErr w:type="spellEnd"/>
      <w:r>
        <w:t xml:space="preserve"> sub-basin had the greatest proportion of wetland and open water compared to the other sub-basin sites (Table 14). Cragg </w:t>
      </w:r>
      <w:proofErr w:type="spellStart"/>
      <w:r>
        <w:t>crk</w:t>
      </w:r>
      <w:proofErr w:type="spellEnd"/>
      <w:r>
        <w:t xml:space="preserve"> sub-basin had the oldest average tree age (59 years). By area, the most heavily harvested basin since 1980 was the Chris </w:t>
      </w:r>
      <w:proofErr w:type="spellStart"/>
      <w:r>
        <w:t>crk</w:t>
      </w:r>
      <w:proofErr w:type="spellEnd"/>
      <w:r>
        <w:t xml:space="preserve"> sub-basin (63% harvested), then Leech-head and Cragg </w:t>
      </w:r>
      <w:proofErr w:type="spellStart"/>
      <w:r>
        <w:t>crk</w:t>
      </w:r>
      <w:proofErr w:type="spellEnd"/>
      <w:r>
        <w:t xml:space="preserve"> sub-basins (43% and 41% harvested, respectively). West Leech was the least harvested between 1980 and 2011 (26%), followed by Weeks </w:t>
      </w:r>
      <w:proofErr w:type="spellStart"/>
      <w:r>
        <w:t>crk</w:t>
      </w:r>
      <w:proofErr w:type="spellEnd"/>
      <w:r>
        <w:t xml:space="preserve"> sub-basin (28% harvested, but is also 7% open water and wetland), followed by the entire Leech Tunnel catchment area (34%).</w:t>
      </w:r>
    </w:p>
    <w:p w14:paraId="19B19724" w14:textId="77777777" w:rsidR="00A863BB" w:rsidRDefault="00887D53">
      <w:pPr>
        <w:sectPr w:rsidR="00A863BB" w:rsidSect="00DD1BA9">
          <w:pgSz w:w="12240" w:h="15840" w:code="1"/>
          <w:pgMar w:top="1440" w:right="1440" w:bottom="1440" w:left="1440" w:header="706" w:footer="706" w:gutter="0"/>
          <w:cols w:space="708"/>
          <w:docGrid w:linePitch="326"/>
        </w:sectPr>
      </w:pPr>
      <w:r>
        <w:t> </w:t>
      </w:r>
    </w:p>
    <w:p w14:paraId="4CFFF32E" w14:textId="77777777" w:rsidR="00AC77BF" w:rsidRPr="00A863BB" w:rsidRDefault="00887D53" w:rsidP="00A863BB">
      <w:pPr>
        <w:pBdr>
          <w:bottom w:val="single" w:sz="4" w:space="1" w:color="auto"/>
        </w:pBdr>
        <w:spacing w:line="276" w:lineRule="auto"/>
        <w:rPr>
          <w:rFonts w:asciiTheme="minorHAnsi" w:hAnsiTheme="minorHAnsi" w:cstheme="minorHAnsi"/>
        </w:rPr>
      </w:pPr>
      <w:r w:rsidRPr="00A863BB">
        <w:rPr>
          <w:rFonts w:asciiTheme="minorHAnsi" w:hAnsiTheme="minorHAnsi" w:cstheme="minorHAnsi"/>
        </w:rPr>
        <w:lastRenderedPageBreak/>
        <w:t>Table 14: Summary of Leech watershed monitoring site sub-basin characteristics. Variables preceded by square brackets indicate sub-surface features of parent material ([PM]) and soil groups ([S]).</w:t>
      </w:r>
    </w:p>
    <w:tbl>
      <w:tblPr>
        <w:tblW w:w="5000" w:type="pct"/>
        <w:tblLook w:val="07E0" w:firstRow="1" w:lastRow="1" w:firstColumn="1" w:lastColumn="1" w:noHBand="1" w:noVBand="1"/>
      </w:tblPr>
      <w:tblGrid>
        <w:gridCol w:w="3674"/>
        <w:gridCol w:w="1546"/>
        <w:gridCol w:w="1301"/>
        <w:gridCol w:w="1558"/>
        <w:gridCol w:w="1444"/>
        <w:gridCol w:w="1677"/>
        <w:gridCol w:w="1760"/>
      </w:tblGrid>
      <w:tr w:rsidR="001A4976" w14:paraId="351043D1" w14:textId="77777777" w:rsidTr="00A863BB">
        <w:tc>
          <w:tcPr>
            <w:tcW w:w="1417" w:type="pct"/>
            <w:vAlign w:val="bottom"/>
          </w:tcPr>
          <w:p w14:paraId="122100E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Variable by site</w:t>
            </w:r>
          </w:p>
        </w:tc>
        <w:tc>
          <w:tcPr>
            <w:tcW w:w="596" w:type="pct"/>
            <w:vAlign w:val="bottom"/>
          </w:tcPr>
          <w:p w14:paraId="172C8BE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Weeks </w:t>
            </w:r>
            <w:proofErr w:type="spellStart"/>
            <w:r w:rsidRPr="00A863BB">
              <w:rPr>
                <w:rFonts w:asciiTheme="minorHAnsi" w:hAnsiTheme="minorHAnsi" w:cstheme="minorHAnsi"/>
                <w:sz w:val="22"/>
                <w:szCs w:val="22"/>
              </w:rPr>
              <w:t>crk</w:t>
            </w:r>
            <w:proofErr w:type="spellEnd"/>
            <w:r w:rsidRPr="00A863BB">
              <w:rPr>
                <w:rFonts w:asciiTheme="minorHAnsi" w:hAnsiTheme="minorHAnsi" w:cstheme="minorHAnsi"/>
                <w:sz w:val="22"/>
                <w:szCs w:val="22"/>
              </w:rPr>
              <w:t xml:space="preserve"> (1)</w:t>
            </w:r>
          </w:p>
        </w:tc>
        <w:tc>
          <w:tcPr>
            <w:tcW w:w="502" w:type="pct"/>
            <w:vAlign w:val="bottom"/>
          </w:tcPr>
          <w:p w14:paraId="23005C5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Chris </w:t>
            </w:r>
            <w:proofErr w:type="spellStart"/>
            <w:r w:rsidRPr="00A863BB">
              <w:rPr>
                <w:rFonts w:asciiTheme="minorHAnsi" w:hAnsiTheme="minorHAnsi" w:cstheme="minorHAnsi"/>
                <w:sz w:val="22"/>
                <w:szCs w:val="22"/>
              </w:rPr>
              <w:t>crk</w:t>
            </w:r>
            <w:proofErr w:type="spellEnd"/>
            <w:r w:rsidRPr="00A863BB">
              <w:rPr>
                <w:rFonts w:asciiTheme="minorHAnsi" w:hAnsiTheme="minorHAnsi" w:cstheme="minorHAnsi"/>
                <w:sz w:val="22"/>
                <w:szCs w:val="22"/>
              </w:rPr>
              <w:t xml:space="preserve"> (2)</w:t>
            </w:r>
          </w:p>
        </w:tc>
        <w:tc>
          <w:tcPr>
            <w:tcW w:w="601" w:type="pct"/>
            <w:vAlign w:val="bottom"/>
          </w:tcPr>
          <w:p w14:paraId="5FE412C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Leech-head (3)</w:t>
            </w:r>
          </w:p>
        </w:tc>
        <w:tc>
          <w:tcPr>
            <w:tcW w:w="557" w:type="pct"/>
            <w:vAlign w:val="bottom"/>
          </w:tcPr>
          <w:p w14:paraId="4BB168E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Cragg </w:t>
            </w:r>
            <w:proofErr w:type="spellStart"/>
            <w:r w:rsidRPr="00A863BB">
              <w:rPr>
                <w:rFonts w:asciiTheme="minorHAnsi" w:hAnsiTheme="minorHAnsi" w:cstheme="minorHAnsi"/>
                <w:sz w:val="22"/>
                <w:szCs w:val="22"/>
              </w:rPr>
              <w:t>crk</w:t>
            </w:r>
            <w:proofErr w:type="spellEnd"/>
            <w:r w:rsidRPr="00A863BB">
              <w:rPr>
                <w:rFonts w:asciiTheme="minorHAnsi" w:hAnsiTheme="minorHAnsi" w:cstheme="minorHAnsi"/>
                <w:sz w:val="22"/>
                <w:szCs w:val="22"/>
              </w:rPr>
              <w:t xml:space="preserve"> (4)</w:t>
            </w:r>
          </w:p>
        </w:tc>
        <w:tc>
          <w:tcPr>
            <w:tcW w:w="647" w:type="pct"/>
            <w:vAlign w:val="bottom"/>
          </w:tcPr>
          <w:p w14:paraId="7013705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West Leech (5)</w:t>
            </w:r>
          </w:p>
        </w:tc>
        <w:tc>
          <w:tcPr>
            <w:tcW w:w="679" w:type="pct"/>
            <w:vAlign w:val="bottom"/>
          </w:tcPr>
          <w:p w14:paraId="34C9997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Leech Tunnel (6)</w:t>
            </w:r>
          </w:p>
        </w:tc>
      </w:tr>
      <w:tr w:rsidR="00A863BB" w:rsidRPr="00A863BB" w14:paraId="3E89CF2C" w14:textId="77777777" w:rsidTr="00A863BB">
        <w:tc>
          <w:tcPr>
            <w:tcW w:w="1417" w:type="pct"/>
            <w:shd w:val="clear" w:color="auto" w:fill="F2F2F2" w:themeFill="background1" w:themeFillShade="F2"/>
          </w:tcPr>
          <w:p w14:paraId="4C06728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Latitude</w:t>
            </w:r>
          </w:p>
        </w:tc>
        <w:tc>
          <w:tcPr>
            <w:tcW w:w="596" w:type="pct"/>
            <w:shd w:val="clear" w:color="auto" w:fill="F2F2F2" w:themeFill="background1" w:themeFillShade="F2"/>
          </w:tcPr>
          <w:p w14:paraId="2E63A6F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48.57592</w:t>
            </w:r>
          </w:p>
        </w:tc>
        <w:tc>
          <w:tcPr>
            <w:tcW w:w="502" w:type="pct"/>
            <w:shd w:val="clear" w:color="auto" w:fill="F2F2F2" w:themeFill="background1" w:themeFillShade="F2"/>
          </w:tcPr>
          <w:p w14:paraId="40082A7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48.57691</w:t>
            </w:r>
          </w:p>
        </w:tc>
        <w:tc>
          <w:tcPr>
            <w:tcW w:w="601" w:type="pct"/>
            <w:shd w:val="clear" w:color="auto" w:fill="F2F2F2" w:themeFill="background1" w:themeFillShade="F2"/>
          </w:tcPr>
          <w:p w14:paraId="1452ED6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48.5666</w:t>
            </w:r>
          </w:p>
        </w:tc>
        <w:tc>
          <w:tcPr>
            <w:tcW w:w="557" w:type="pct"/>
            <w:shd w:val="clear" w:color="auto" w:fill="F2F2F2" w:themeFill="background1" w:themeFillShade="F2"/>
          </w:tcPr>
          <w:p w14:paraId="4C6B5DA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48.54856</w:t>
            </w:r>
          </w:p>
        </w:tc>
        <w:tc>
          <w:tcPr>
            <w:tcW w:w="647" w:type="pct"/>
            <w:shd w:val="clear" w:color="auto" w:fill="F2F2F2" w:themeFill="background1" w:themeFillShade="F2"/>
          </w:tcPr>
          <w:p w14:paraId="4DF43DC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48.50635</w:t>
            </w:r>
          </w:p>
        </w:tc>
        <w:tc>
          <w:tcPr>
            <w:tcW w:w="679" w:type="pct"/>
            <w:shd w:val="clear" w:color="auto" w:fill="F2F2F2" w:themeFill="background1" w:themeFillShade="F2"/>
          </w:tcPr>
          <w:p w14:paraId="2DF22BD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48.5069</w:t>
            </w:r>
          </w:p>
        </w:tc>
      </w:tr>
      <w:tr w:rsidR="00A863BB" w:rsidRPr="00A863BB" w14:paraId="73A54053" w14:textId="77777777" w:rsidTr="00A863BB">
        <w:tc>
          <w:tcPr>
            <w:tcW w:w="1417" w:type="pct"/>
          </w:tcPr>
          <w:p w14:paraId="47DD979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Longitude</w:t>
            </w:r>
          </w:p>
        </w:tc>
        <w:tc>
          <w:tcPr>
            <w:tcW w:w="596" w:type="pct"/>
          </w:tcPr>
          <w:p w14:paraId="1B0C3B3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-123.84397</w:t>
            </w:r>
          </w:p>
        </w:tc>
        <w:tc>
          <w:tcPr>
            <w:tcW w:w="502" w:type="pct"/>
          </w:tcPr>
          <w:p w14:paraId="3F4886E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-123.83995</w:t>
            </w:r>
          </w:p>
        </w:tc>
        <w:tc>
          <w:tcPr>
            <w:tcW w:w="601" w:type="pct"/>
          </w:tcPr>
          <w:p w14:paraId="5C6BD7D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-123.82569</w:t>
            </w:r>
          </w:p>
        </w:tc>
        <w:tc>
          <w:tcPr>
            <w:tcW w:w="557" w:type="pct"/>
          </w:tcPr>
          <w:p w14:paraId="3043DBA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-123.77141</w:t>
            </w:r>
          </w:p>
        </w:tc>
        <w:tc>
          <w:tcPr>
            <w:tcW w:w="647" w:type="pct"/>
          </w:tcPr>
          <w:p w14:paraId="364E3DE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-123.78618</w:t>
            </w:r>
          </w:p>
        </w:tc>
        <w:tc>
          <w:tcPr>
            <w:tcW w:w="679" w:type="pct"/>
          </w:tcPr>
          <w:p w14:paraId="72A9B58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-123.768</w:t>
            </w:r>
          </w:p>
        </w:tc>
      </w:tr>
      <w:tr w:rsidR="00A863BB" w:rsidRPr="00A863BB" w14:paraId="2133B02C" w14:textId="77777777" w:rsidTr="00A863BB">
        <w:tc>
          <w:tcPr>
            <w:tcW w:w="1417" w:type="pct"/>
            <w:shd w:val="clear" w:color="auto" w:fill="F2F2F2" w:themeFill="background1" w:themeFillShade="F2"/>
          </w:tcPr>
          <w:p w14:paraId="25A192F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Interest / characteristic</w:t>
            </w:r>
          </w:p>
        </w:tc>
        <w:tc>
          <w:tcPr>
            <w:tcW w:w="596" w:type="pct"/>
            <w:shd w:val="clear" w:color="auto" w:fill="F2F2F2" w:themeFill="background1" w:themeFillShade="F2"/>
          </w:tcPr>
          <w:p w14:paraId="4290978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Headwater</w:t>
            </w:r>
          </w:p>
        </w:tc>
        <w:tc>
          <w:tcPr>
            <w:tcW w:w="502" w:type="pct"/>
            <w:shd w:val="clear" w:color="auto" w:fill="F2F2F2" w:themeFill="background1" w:themeFillShade="F2"/>
          </w:tcPr>
          <w:p w14:paraId="4010EE0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Headwater</w:t>
            </w:r>
          </w:p>
        </w:tc>
        <w:tc>
          <w:tcPr>
            <w:tcW w:w="601" w:type="pct"/>
            <w:shd w:val="clear" w:color="auto" w:fill="F2F2F2" w:themeFill="background1" w:themeFillShade="F2"/>
          </w:tcPr>
          <w:p w14:paraId="64895FC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Leech Rv.</w:t>
            </w:r>
          </w:p>
        </w:tc>
        <w:tc>
          <w:tcPr>
            <w:tcW w:w="557" w:type="pct"/>
            <w:shd w:val="clear" w:color="auto" w:fill="F2F2F2" w:themeFill="background1" w:themeFillShade="F2"/>
          </w:tcPr>
          <w:p w14:paraId="052C6D8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Major trib.</w:t>
            </w:r>
          </w:p>
        </w:tc>
        <w:tc>
          <w:tcPr>
            <w:tcW w:w="647" w:type="pct"/>
            <w:shd w:val="clear" w:color="auto" w:fill="F2F2F2" w:themeFill="background1" w:themeFillShade="F2"/>
          </w:tcPr>
          <w:p w14:paraId="1473714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Major trib.</w:t>
            </w:r>
          </w:p>
        </w:tc>
        <w:tc>
          <w:tcPr>
            <w:tcW w:w="679" w:type="pct"/>
            <w:shd w:val="clear" w:color="auto" w:fill="F2F2F2" w:themeFill="background1" w:themeFillShade="F2"/>
          </w:tcPr>
          <w:p w14:paraId="2BCE377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future diversion</w:t>
            </w:r>
          </w:p>
        </w:tc>
      </w:tr>
      <w:tr w:rsidR="00A863BB" w:rsidRPr="00A863BB" w14:paraId="4204E28D" w14:textId="77777777" w:rsidTr="00A863BB">
        <w:tc>
          <w:tcPr>
            <w:tcW w:w="1417" w:type="pct"/>
          </w:tcPr>
          <w:p w14:paraId="56FA41D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Strahler Order</w:t>
            </w:r>
          </w:p>
        </w:tc>
        <w:tc>
          <w:tcPr>
            <w:tcW w:w="596" w:type="pct"/>
          </w:tcPr>
          <w:p w14:paraId="59BC448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w:t>
            </w:r>
          </w:p>
        </w:tc>
        <w:tc>
          <w:tcPr>
            <w:tcW w:w="502" w:type="pct"/>
          </w:tcPr>
          <w:p w14:paraId="269E833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w:t>
            </w:r>
          </w:p>
        </w:tc>
        <w:tc>
          <w:tcPr>
            <w:tcW w:w="601" w:type="pct"/>
          </w:tcPr>
          <w:p w14:paraId="2A1D362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w:t>
            </w:r>
          </w:p>
        </w:tc>
        <w:tc>
          <w:tcPr>
            <w:tcW w:w="557" w:type="pct"/>
          </w:tcPr>
          <w:p w14:paraId="3DB2D66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w:t>
            </w:r>
          </w:p>
        </w:tc>
        <w:tc>
          <w:tcPr>
            <w:tcW w:w="647" w:type="pct"/>
          </w:tcPr>
          <w:p w14:paraId="10D7E04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w:t>
            </w:r>
          </w:p>
        </w:tc>
        <w:tc>
          <w:tcPr>
            <w:tcW w:w="679" w:type="pct"/>
          </w:tcPr>
          <w:p w14:paraId="44C483E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w:t>
            </w:r>
          </w:p>
        </w:tc>
      </w:tr>
      <w:tr w:rsidR="00A863BB" w:rsidRPr="00A863BB" w14:paraId="31051FB7" w14:textId="77777777" w:rsidTr="00A863BB">
        <w:tc>
          <w:tcPr>
            <w:tcW w:w="1417" w:type="pct"/>
            <w:shd w:val="clear" w:color="auto" w:fill="F2F2F2" w:themeFill="background1" w:themeFillShade="F2"/>
          </w:tcPr>
          <w:p w14:paraId="5074067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Drainage Area (km2)</w:t>
            </w:r>
          </w:p>
        </w:tc>
        <w:tc>
          <w:tcPr>
            <w:tcW w:w="596" w:type="pct"/>
            <w:shd w:val="clear" w:color="auto" w:fill="F2F2F2" w:themeFill="background1" w:themeFillShade="F2"/>
          </w:tcPr>
          <w:p w14:paraId="0E2851B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11.5</w:t>
            </w:r>
          </w:p>
        </w:tc>
        <w:tc>
          <w:tcPr>
            <w:tcW w:w="502" w:type="pct"/>
            <w:shd w:val="clear" w:color="auto" w:fill="F2F2F2" w:themeFill="background1" w:themeFillShade="F2"/>
          </w:tcPr>
          <w:p w14:paraId="3BD33DC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5.9</w:t>
            </w:r>
          </w:p>
        </w:tc>
        <w:tc>
          <w:tcPr>
            <w:tcW w:w="601" w:type="pct"/>
            <w:shd w:val="clear" w:color="auto" w:fill="F2F2F2" w:themeFill="background1" w:themeFillShade="F2"/>
          </w:tcPr>
          <w:p w14:paraId="31F50D6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20.6</w:t>
            </w:r>
          </w:p>
        </w:tc>
        <w:tc>
          <w:tcPr>
            <w:tcW w:w="557" w:type="pct"/>
            <w:shd w:val="clear" w:color="auto" w:fill="F2F2F2" w:themeFill="background1" w:themeFillShade="F2"/>
          </w:tcPr>
          <w:p w14:paraId="210EE3C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28.1</w:t>
            </w:r>
          </w:p>
        </w:tc>
        <w:tc>
          <w:tcPr>
            <w:tcW w:w="647" w:type="pct"/>
            <w:shd w:val="clear" w:color="auto" w:fill="F2F2F2" w:themeFill="background1" w:themeFillShade="F2"/>
          </w:tcPr>
          <w:p w14:paraId="53463E0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20.9</w:t>
            </w:r>
          </w:p>
        </w:tc>
        <w:tc>
          <w:tcPr>
            <w:tcW w:w="679" w:type="pct"/>
            <w:shd w:val="clear" w:color="auto" w:fill="F2F2F2" w:themeFill="background1" w:themeFillShade="F2"/>
          </w:tcPr>
          <w:p w14:paraId="48C7B8B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95.3</w:t>
            </w:r>
          </w:p>
        </w:tc>
      </w:tr>
      <w:tr w:rsidR="00A863BB" w:rsidRPr="00A863BB" w14:paraId="03E8D0FA" w14:textId="77777777" w:rsidTr="00A863BB">
        <w:tc>
          <w:tcPr>
            <w:tcW w:w="1417" w:type="pct"/>
          </w:tcPr>
          <w:p w14:paraId="2C9E78E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Elevation (m </w:t>
            </w:r>
            <w:proofErr w:type="spellStart"/>
            <w:r w:rsidRPr="00A863BB">
              <w:rPr>
                <w:rFonts w:asciiTheme="minorHAnsi" w:hAnsiTheme="minorHAnsi" w:cstheme="minorHAnsi"/>
                <w:sz w:val="22"/>
                <w:szCs w:val="22"/>
              </w:rPr>
              <w:t>a.s.l</w:t>
            </w:r>
            <w:proofErr w:type="spellEnd"/>
            <w:r w:rsidRPr="00A863BB">
              <w:rPr>
                <w:rFonts w:asciiTheme="minorHAnsi" w:hAnsiTheme="minorHAnsi" w:cstheme="minorHAnsi"/>
                <w:sz w:val="22"/>
                <w:szCs w:val="22"/>
              </w:rPr>
              <w:t>)</w:t>
            </w:r>
          </w:p>
        </w:tc>
        <w:tc>
          <w:tcPr>
            <w:tcW w:w="596" w:type="pct"/>
          </w:tcPr>
          <w:p w14:paraId="56915CC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521</w:t>
            </w:r>
          </w:p>
        </w:tc>
        <w:tc>
          <w:tcPr>
            <w:tcW w:w="502" w:type="pct"/>
          </w:tcPr>
          <w:p w14:paraId="21A1523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522</w:t>
            </w:r>
          </w:p>
        </w:tc>
        <w:tc>
          <w:tcPr>
            <w:tcW w:w="601" w:type="pct"/>
          </w:tcPr>
          <w:p w14:paraId="44DB5DC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476</w:t>
            </w:r>
          </w:p>
        </w:tc>
        <w:tc>
          <w:tcPr>
            <w:tcW w:w="557" w:type="pct"/>
          </w:tcPr>
          <w:p w14:paraId="2EAA2AD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509</w:t>
            </w:r>
          </w:p>
        </w:tc>
        <w:tc>
          <w:tcPr>
            <w:tcW w:w="647" w:type="pct"/>
          </w:tcPr>
          <w:p w14:paraId="513A116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248</w:t>
            </w:r>
          </w:p>
        </w:tc>
        <w:tc>
          <w:tcPr>
            <w:tcW w:w="679" w:type="pct"/>
          </w:tcPr>
          <w:p w14:paraId="3BBAAF6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207</w:t>
            </w:r>
          </w:p>
        </w:tc>
      </w:tr>
      <w:tr w:rsidR="00A863BB" w:rsidRPr="00A863BB" w14:paraId="66D1B1A3" w14:textId="77777777" w:rsidTr="00A863BB">
        <w:tc>
          <w:tcPr>
            <w:tcW w:w="1417" w:type="pct"/>
            <w:shd w:val="clear" w:color="auto" w:fill="F2F2F2" w:themeFill="background1" w:themeFillShade="F2"/>
          </w:tcPr>
          <w:p w14:paraId="15A5BB4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Percent Forest</w:t>
            </w:r>
          </w:p>
        </w:tc>
        <w:tc>
          <w:tcPr>
            <w:tcW w:w="596" w:type="pct"/>
            <w:shd w:val="clear" w:color="auto" w:fill="F2F2F2" w:themeFill="background1" w:themeFillShade="F2"/>
          </w:tcPr>
          <w:p w14:paraId="120E259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94.5</w:t>
            </w:r>
          </w:p>
        </w:tc>
        <w:tc>
          <w:tcPr>
            <w:tcW w:w="502" w:type="pct"/>
            <w:shd w:val="clear" w:color="auto" w:fill="F2F2F2" w:themeFill="background1" w:themeFillShade="F2"/>
          </w:tcPr>
          <w:p w14:paraId="43C54F2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99</w:t>
            </w:r>
          </w:p>
        </w:tc>
        <w:tc>
          <w:tcPr>
            <w:tcW w:w="601" w:type="pct"/>
            <w:shd w:val="clear" w:color="auto" w:fill="F2F2F2" w:themeFill="background1" w:themeFillShade="F2"/>
          </w:tcPr>
          <w:p w14:paraId="037951B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96.6</w:t>
            </w:r>
          </w:p>
        </w:tc>
        <w:tc>
          <w:tcPr>
            <w:tcW w:w="557" w:type="pct"/>
            <w:shd w:val="clear" w:color="auto" w:fill="F2F2F2" w:themeFill="background1" w:themeFillShade="F2"/>
          </w:tcPr>
          <w:p w14:paraId="6040EA8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97.8</w:t>
            </w:r>
          </w:p>
        </w:tc>
        <w:tc>
          <w:tcPr>
            <w:tcW w:w="647" w:type="pct"/>
            <w:shd w:val="clear" w:color="auto" w:fill="F2F2F2" w:themeFill="background1" w:themeFillShade="F2"/>
          </w:tcPr>
          <w:p w14:paraId="3572A32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98.5</w:t>
            </w:r>
          </w:p>
        </w:tc>
        <w:tc>
          <w:tcPr>
            <w:tcW w:w="679" w:type="pct"/>
            <w:shd w:val="clear" w:color="auto" w:fill="F2F2F2" w:themeFill="background1" w:themeFillShade="F2"/>
          </w:tcPr>
          <w:p w14:paraId="09E9BBA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97.6</w:t>
            </w:r>
          </w:p>
        </w:tc>
      </w:tr>
      <w:tr w:rsidR="00A863BB" w:rsidRPr="00A863BB" w14:paraId="631E5F3B" w14:textId="77777777" w:rsidTr="00A863BB">
        <w:tc>
          <w:tcPr>
            <w:tcW w:w="1417" w:type="pct"/>
          </w:tcPr>
          <w:p w14:paraId="1598B99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Percent Wetland</w:t>
            </w:r>
          </w:p>
        </w:tc>
        <w:tc>
          <w:tcPr>
            <w:tcW w:w="596" w:type="pct"/>
          </w:tcPr>
          <w:p w14:paraId="1F14CDF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w:t>
            </w:r>
          </w:p>
        </w:tc>
        <w:tc>
          <w:tcPr>
            <w:tcW w:w="502" w:type="pct"/>
          </w:tcPr>
          <w:p w14:paraId="7C2E5D1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0.8</w:t>
            </w:r>
          </w:p>
        </w:tc>
        <w:tc>
          <w:tcPr>
            <w:tcW w:w="601" w:type="pct"/>
          </w:tcPr>
          <w:p w14:paraId="19B6057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2.6</w:t>
            </w:r>
          </w:p>
        </w:tc>
        <w:tc>
          <w:tcPr>
            <w:tcW w:w="557" w:type="pct"/>
          </w:tcPr>
          <w:p w14:paraId="76FC4C1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1.6</w:t>
            </w:r>
          </w:p>
        </w:tc>
        <w:tc>
          <w:tcPr>
            <w:tcW w:w="647" w:type="pct"/>
          </w:tcPr>
          <w:p w14:paraId="47FF1DF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0.4</w:t>
            </w:r>
          </w:p>
        </w:tc>
        <w:tc>
          <w:tcPr>
            <w:tcW w:w="679" w:type="pct"/>
          </w:tcPr>
          <w:p w14:paraId="212D54E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1.1</w:t>
            </w:r>
          </w:p>
        </w:tc>
      </w:tr>
      <w:tr w:rsidR="00A863BB" w:rsidRPr="00A863BB" w14:paraId="0D9EE388" w14:textId="77777777" w:rsidTr="00A863BB">
        <w:tc>
          <w:tcPr>
            <w:tcW w:w="1417" w:type="pct"/>
            <w:shd w:val="clear" w:color="auto" w:fill="F2F2F2" w:themeFill="background1" w:themeFillShade="F2"/>
          </w:tcPr>
          <w:p w14:paraId="1F38415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Percent open water</w:t>
            </w:r>
          </w:p>
        </w:tc>
        <w:tc>
          <w:tcPr>
            <w:tcW w:w="596" w:type="pct"/>
            <w:shd w:val="clear" w:color="auto" w:fill="F2F2F2" w:themeFill="background1" w:themeFillShade="F2"/>
          </w:tcPr>
          <w:p w14:paraId="4C2E5C9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2.9</w:t>
            </w:r>
          </w:p>
        </w:tc>
        <w:tc>
          <w:tcPr>
            <w:tcW w:w="502" w:type="pct"/>
            <w:shd w:val="clear" w:color="auto" w:fill="F2F2F2" w:themeFill="background1" w:themeFillShade="F2"/>
          </w:tcPr>
          <w:p w14:paraId="29A33ED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0.6</w:t>
            </w:r>
          </w:p>
        </w:tc>
        <w:tc>
          <w:tcPr>
            <w:tcW w:w="601" w:type="pct"/>
            <w:shd w:val="clear" w:color="auto" w:fill="F2F2F2" w:themeFill="background1" w:themeFillShade="F2"/>
          </w:tcPr>
          <w:p w14:paraId="76AD743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1.8</w:t>
            </w:r>
          </w:p>
        </w:tc>
        <w:tc>
          <w:tcPr>
            <w:tcW w:w="557" w:type="pct"/>
            <w:shd w:val="clear" w:color="auto" w:fill="F2F2F2" w:themeFill="background1" w:themeFillShade="F2"/>
          </w:tcPr>
          <w:p w14:paraId="7751880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0.9</w:t>
            </w:r>
          </w:p>
        </w:tc>
        <w:tc>
          <w:tcPr>
            <w:tcW w:w="647" w:type="pct"/>
            <w:shd w:val="clear" w:color="auto" w:fill="F2F2F2" w:themeFill="background1" w:themeFillShade="F2"/>
          </w:tcPr>
          <w:p w14:paraId="0DDD3B9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0.3</w:t>
            </w:r>
          </w:p>
        </w:tc>
        <w:tc>
          <w:tcPr>
            <w:tcW w:w="679" w:type="pct"/>
            <w:shd w:val="clear" w:color="auto" w:fill="F2F2F2" w:themeFill="background1" w:themeFillShade="F2"/>
          </w:tcPr>
          <w:p w14:paraId="7B447DE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0.7</w:t>
            </w:r>
          </w:p>
        </w:tc>
      </w:tr>
      <w:tr w:rsidR="00A863BB" w:rsidRPr="00A863BB" w14:paraId="337904F4" w14:textId="77777777" w:rsidTr="00A863BB">
        <w:tc>
          <w:tcPr>
            <w:tcW w:w="1417" w:type="pct"/>
          </w:tcPr>
          <w:p w14:paraId="238B9F5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slope, mean (degrees)</w:t>
            </w:r>
          </w:p>
        </w:tc>
        <w:tc>
          <w:tcPr>
            <w:tcW w:w="596" w:type="pct"/>
          </w:tcPr>
          <w:p w14:paraId="3E6D8D2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9.1</w:t>
            </w:r>
          </w:p>
        </w:tc>
        <w:tc>
          <w:tcPr>
            <w:tcW w:w="502" w:type="pct"/>
          </w:tcPr>
          <w:p w14:paraId="0BCCC6E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10.5</w:t>
            </w:r>
          </w:p>
        </w:tc>
        <w:tc>
          <w:tcPr>
            <w:tcW w:w="601" w:type="pct"/>
          </w:tcPr>
          <w:p w14:paraId="49F6FBB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10.2</w:t>
            </w:r>
          </w:p>
        </w:tc>
        <w:tc>
          <w:tcPr>
            <w:tcW w:w="557" w:type="pct"/>
          </w:tcPr>
          <w:p w14:paraId="23242C2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9.5</w:t>
            </w:r>
          </w:p>
        </w:tc>
        <w:tc>
          <w:tcPr>
            <w:tcW w:w="647" w:type="pct"/>
          </w:tcPr>
          <w:p w14:paraId="3DBE60E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11.3</w:t>
            </w:r>
          </w:p>
        </w:tc>
        <w:tc>
          <w:tcPr>
            <w:tcW w:w="679" w:type="pct"/>
          </w:tcPr>
          <w:p w14:paraId="4B98797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11.8</w:t>
            </w:r>
          </w:p>
        </w:tc>
      </w:tr>
      <w:tr w:rsidR="00A863BB" w:rsidRPr="00A863BB" w14:paraId="5CCFCC69" w14:textId="77777777" w:rsidTr="00A863BB">
        <w:tc>
          <w:tcPr>
            <w:tcW w:w="1417" w:type="pct"/>
            <w:shd w:val="clear" w:color="auto" w:fill="F2F2F2" w:themeFill="background1" w:themeFillShade="F2"/>
          </w:tcPr>
          <w:p w14:paraId="44BFD0F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slope, max (degrees)</w:t>
            </w:r>
          </w:p>
        </w:tc>
        <w:tc>
          <w:tcPr>
            <w:tcW w:w="596" w:type="pct"/>
            <w:shd w:val="clear" w:color="auto" w:fill="F2F2F2" w:themeFill="background1" w:themeFillShade="F2"/>
          </w:tcPr>
          <w:p w14:paraId="0DC17DA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44</w:t>
            </w:r>
          </w:p>
        </w:tc>
        <w:tc>
          <w:tcPr>
            <w:tcW w:w="502" w:type="pct"/>
            <w:shd w:val="clear" w:color="auto" w:fill="F2F2F2" w:themeFill="background1" w:themeFillShade="F2"/>
          </w:tcPr>
          <w:p w14:paraId="52FD962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38</w:t>
            </w:r>
          </w:p>
        </w:tc>
        <w:tc>
          <w:tcPr>
            <w:tcW w:w="601" w:type="pct"/>
            <w:shd w:val="clear" w:color="auto" w:fill="F2F2F2" w:themeFill="background1" w:themeFillShade="F2"/>
          </w:tcPr>
          <w:p w14:paraId="6575478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50</w:t>
            </w:r>
          </w:p>
        </w:tc>
        <w:tc>
          <w:tcPr>
            <w:tcW w:w="557" w:type="pct"/>
            <w:shd w:val="clear" w:color="auto" w:fill="F2F2F2" w:themeFill="background1" w:themeFillShade="F2"/>
          </w:tcPr>
          <w:p w14:paraId="5F44FFB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40</w:t>
            </w:r>
          </w:p>
        </w:tc>
        <w:tc>
          <w:tcPr>
            <w:tcW w:w="647" w:type="pct"/>
            <w:shd w:val="clear" w:color="auto" w:fill="F2F2F2" w:themeFill="background1" w:themeFillShade="F2"/>
          </w:tcPr>
          <w:p w14:paraId="751235B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56</w:t>
            </w:r>
          </w:p>
        </w:tc>
        <w:tc>
          <w:tcPr>
            <w:tcW w:w="679" w:type="pct"/>
            <w:shd w:val="clear" w:color="auto" w:fill="F2F2F2" w:themeFill="background1" w:themeFillShade="F2"/>
          </w:tcPr>
          <w:p w14:paraId="56A3967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61</w:t>
            </w:r>
          </w:p>
        </w:tc>
      </w:tr>
      <w:tr w:rsidR="00A863BB" w:rsidRPr="00A863BB" w14:paraId="082255B3" w14:textId="77777777" w:rsidTr="00A863BB">
        <w:tc>
          <w:tcPr>
            <w:tcW w:w="1417" w:type="pct"/>
          </w:tcPr>
          <w:p w14:paraId="2AE1C40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Logging history, 1980-2011 (% area)</w:t>
            </w:r>
          </w:p>
        </w:tc>
        <w:tc>
          <w:tcPr>
            <w:tcW w:w="596" w:type="pct"/>
          </w:tcPr>
          <w:p w14:paraId="322AA30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28.1</w:t>
            </w:r>
          </w:p>
        </w:tc>
        <w:tc>
          <w:tcPr>
            <w:tcW w:w="502" w:type="pct"/>
          </w:tcPr>
          <w:p w14:paraId="28BE076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62.6</w:t>
            </w:r>
          </w:p>
        </w:tc>
        <w:tc>
          <w:tcPr>
            <w:tcW w:w="601" w:type="pct"/>
          </w:tcPr>
          <w:p w14:paraId="1D2E166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42.7</w:t>
            </w:r>
          </w:p>
        </w:tc>
        <w:tc>
          <w:tcPr>
            <w:tcW w:w="557" w:type="pct"/>
          </w:tcPr>
          <w:p w14:paraId="0C1DC15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41.3</w:t>
            </w:r>
          </w:p>
        </w:tc>
        <w:tc>
          <w:tcPr>
            <w:tcW w:w="647" w:type="pct"/>
          </w:tcPr>
          <w:p w14:paraId="6C8FC7C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25.8</w:t>
            </w:r>
          </w:p>
        </w:tc>
        <w:tc>
          <w:tcPr>
            <w:tcW w:w="679" w:type="pct"/>
          </w:tcPr>
          <w:p w14:paraId="62EF0F1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33.9</w:t>
            </w:r>
          </w:p>
        </w:tc>
      </w:tr>
      <w:tr w:rsidR="00A863BB" w:rsidRPr="00A863BB" w14:paraId="563C09C5" w14:textId="77777777" w:rsidTr="00A863BB">
        <w:tc>
          <w:tcPr>
            <w:tcW w:w="1417" w:type="pct"/>
            <w:shd w:val="clear" w:color="auto" w:fill="F2F2F2" w:themeFill="background1" w:themeFillShade="F2"/>
          </w:tcPr>
          <w:p w14:paraId="283E68E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Tree age (average)</w:t>
            </w:r>
          </w:p>
        </w:tc>
        <w:tc>
          <w:tcPr>
            <w:tcW w:w="596" w:type="pct"/>
            <w:shd w:val="clear" w:color="auto" w:fill="F2F2F2" w:themeFill="background1" w:themeFillShade="F2"/>
          </w:tcPr>
          <w:p w14:paraId="7D4C2F1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52</w:t>
            </w:r>
          </w:p>
        </w:tc>
        <w:tc>
          <w:tcPr>
            <w:tcW w:w="502" w:type="pct"/>
            <w:shd w:val="clear" w:color="auto" w:fill="F2F2F2" w:themeFill="background1" w:themeFillShade="F2"/>
          </w:tcPr>
          <w:p w14:paraId="6EB6EA1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40</w:t>
            </w:r>
          </w:p>
        </w:tc>
        <w:tc>
          <w:tcPr>
            <w:tcW w:w="601" w:type="pct"/>
            <w:shd w:val="clear" w:color="auto" w:fill="F2F2F2" w:themeFill="background1" w:themeFillShade="F2"/>
          </w:tcPr>
          <w:p w14:paraId="7A3EFCF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w:t>
            </w:r>
          </w:p>
        </w:tc>
        <w:tc>
          <w:tcPr>
            <w:tcW w:w="557" w:type="pct"/>
            <w:shd w:val="clear" w:color="auto" w:fill="F2F2F2" w:themeFill="background1" w:themeFillShade="F2"/>
          </w:tcPr>
          <w:p w14:paraId="5D7BB21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59</w:t>
            </w:r>
          </w:p>
        </w:tc>
        <w:tc>
          <w:tcPr>
            <w:tcW w:w="647" w:type="pct"/>
            <w:shd w:val="clear" w:color="auto" w:fill="F2F2F2" w:themeFill="background1" w:themeFillShade="F2"/>
          </w:tcPr>
          <w:p w14:paraId="6D6C5A9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49</w:t>
            </w:r>
          </w:p>
        </w:tc>
        <w:tc>
          <w:tcPr>
            <w:tcW w:w="679" w:type="pct"/>
            <w:shd w:val="clear" w:color="auto" w:fill="F2F2F2" w:themeFill="background1" w:themeFillShade="F2"/>
          </w:tcPr>
          <w:p w14:paraId="70DC808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53</w:t>
            </w:r>
          </w:p>
        </w:tc>
      </w:tr>
      <w:tr w:rsidR="00A863BB" w:rsidRPr="00A863BB" w14:paraId="45604658" w14:textId="77777777" w:rsidTr="00A863BB">
        <w:tc>
          <w:tcPr>
            <w:tcW w:w="1417" w:type="pct"/>
          </w:tcPr>
          <w:p w14:paraId="584FAA1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[PM] </w:t>
            </w:r>
            <w:proofErr w:type="spellStart"/>
            <w:r w:rsidRPr="00A863BB">
              <w:rPr>
                <w:rFonts w:asciiTheme="minorHAnsi" w:hAnsiTheme="minorHAnsi" w:cstheme="minorHAnsi"/>
                <w:sz w:val="22"/>
                <w:szCs w:val="22"/>
              </w:rPr>
              <w:t>Wark</w:t>
            </w:r>
            <w:proofErr w:type="spellEnd"/>
            <w:r w:rsidRPr="00A863BB">
              <w:rPr>
                <w:rFonts w:asciiTheme="minorHAnsi" w:hAnsiTheme="minorHAnsi" w:cstheme="minorHAnsi"/>
                <w:sz w:val="22"/>
                <w:szCs w:val="22"/>
              </w:rPr>
              <w:t>-Gneiss (%)</w:t>
            </w:r>
          </w:p>
        </w:tc>
        <w:tc>
          <w:tcPr>
            <w:tcW w:w="596" w:type="pct"/>
          </w:tcPr>
          <w:p w14:paraId="033D71A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13.6</w:t>
            </w:r>
          </w:p>
        </w:tc>
        <w:tc>
          <w:tcPr>
            <w:tcW w:w="502" w:type="pct"/>
          </w:tcPr>
          <w:p w14:paraId="673CDA3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44.9</w:t>
            </w:r>
          </w:p>
        </w:tc>
        <w:tc>
          <w:tcPr>
            <w:tcW w:w="601" w:type="pct"/>
          </w:tcPr>
          <w:p w14:paraId="248C810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20.5</w:t>
            </w:r>
          </w:p>
        </w:tc>
        <w:tc>
          <w:tcPr>
            <w:tcW w:w="557" w:type="pct"/>
          </w:tcPr>
          <w:p w14:paraId="3D3F66A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77.6</w:t>
            </w:r>
          </w:p>
        </w:tc>
        <w:tc>
          <w:tcPr>
            <w:tcW w:w="647" w:type="pct"/>
          </w:tcPr>
          <w:p w14:paraId="4451DE7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tcPr>
          <w:p w14:paraId="13D09E9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30.6</w:t>
            </w:r>
          </w:p>
        </w:tc>
      </w:tr>
      <w:tr w:rsidR="00A863BB" w:rsidRPr="00A863BB" w14:paraId="6DE71CD7" w14:textId="77777777" w:rsidTr="00A863BB">
        <w:tc>
          <w:tcPr>
            <w:tcW w:w="1417" w:type="pct"/>
            <w:shd w:val="clear" w:color="auto" w:fill="F2F2F2" w:themeFill="background1" w:themeFillShade="F2"/>
          </w:tcPr>
          <w:p w14:paraId="197768C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[PM] Argillite-</w:t>
            </w:r>
            <w:proofErr w:type="spellStart"/>
            <w:r w:rsidRPr="00A863BB">
              <w:rPr>
                <w:rFonts w:asciiTheme="minorHAnsi" w:hAnsiTheme="minorHAnsi" w:cstheme="minorHAnsi"/>
                <w:sz w:val="22"/>
                <w:szCs w:val="22"/>
              </w:rPr>
              <w:t>Metagreywacke</w:t>
            </w:r>
            <w:proofErr w:type="spellEnd"/>
            <w:r w:rsidRPr="00A863BB">
              <w:rPr>
                <w:rFonts w:asciiTheme="minorHAnsi" w:hAnsiTheme="minorHAnsi" w:cstheme="minorHAnsi"/>
                <w:sz w:val="22"/>
                <w:szCs w:val="22"/>
              </w:rPr>
              <w:t xml:space="preserve"> (%)</w:t>
            </w:r>
          </w:p>
        </w:tc>
        <w:tc>
          <w:tcPr>
            <w:tcW w:w="596" w:type="pct"/>
            <w:shd w:val="clear" w:color="auto" w:fill="F2F2F2" w:themeFill="background1" w:themeFillShade="F2"/>
          </w:tcPr>
          <w:p w14:paraId="14FA4BD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64.2</w:t>
            </w:r>
          </w:p>
        </w:tc>
        <w:tc>
          <w:tcPr>
            <w:tcW w:w="502" w:type="pct"/>
            <w:shd w:val="clear" w:color="auto" w:fill="F2F2F2" w:themeFill="background1" w:themeFillShade="F2"/>
          </w:tcPr>
          <w:p w14:paraId="613D4D6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shd w:val="clear" w:color="auto" w:fill="F2F2F2" w:themeFill="background1" w:themeFillShade="F2"/>
          </w:tcPr>
          <w:p w14:paraId="07CE51E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42.1</w:t>
            </w:r>
          </w:p>
        </w:tc>
        <w:tc>
          <w:tcPr>
            <w:tcW w:w="557" w:type="pct"/>
            <w:shd w:val="clear" w:color="auto" w:fill="F2F2F2" w:themeFill="background1" w:themeFillShade="F2"/>
          </w:tcPr>
          <w:p w14:paraId="11284E8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shd w:val="clear" w:color="auto" w:fill="F2F2F2" w:themeFill="background1" w:themeFillShade="F2"/>
          </w:tcPr>
          <w:p w14:paraId="52595B7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76.8</w:t>
            </w:r>
          </w:p>
        </w:tc>
        <w:tc>
          <w:tcPr>
            <w:tcW w:w="679" w:type="pct"/>
            <w:shd w:val="clear" w:color="auto" w:fill="F2F2F2" w:themeFill="background1" w:themeFillShade="F2"/>
          </w:tcPr>
          <w:p w14:paraId="49160C6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45.1</w:t>
            </w:r>
          </w:p>
        </w:tc>
      </w:tr>
      <w:tr w:rsidR="00A863BB" w:rsidRPr="00A863BB" w14:paraId="00111731" w14:textId="77777777" w:rsidTr="00A863BB">
        <w:tc>
          <w:tcPr>
            <w:tcW w:w="1417" w:type="pct"/>
          </w:tcPr>
          <w:p w14:paraId="564A583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[PM] Chert-Argillite-Volcanic (%)</w:t>
            </w:r>
          </w:p>
        </w:tc>
        <w:tc>
          <w:tcPr>
            <w:tcW w:w="596" w:type="pct"/>
          </w:tcPr>
          <w:p w14:paraId="7D28315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22.2</w:t>
            </w:r>
          </w:p>
        </w:tc>
        <w:tc>
          <w:tcPr>
            <w:tcW w:w="502" w:type="pct"/>
          </w:tcPr>
          <w:p w14:paraId="09F9C940"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55.1</w:t>
            </w:r>
          </w:p>
        </w:tc>
        <w:tc>
          <w:tcPr>
            <w:tcW w:w="601" w:type="pct"/>
          </w:tcPr>
          <w:p w14:paraId="4EAA4C6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37.4</w:t>
            </w:r>
          </w:p>
        </w:tc>
        <w:tc>
          <w:tcPr>
            <w:tcW w:w="557" w:type="pct"/>
          </w:tcPr>
          <w:p w14:paraId="7642E9E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22.4</w:t>
            </w:r>
          </w:p>
        </w:tc>
        <w:tc>
          <w:tcPr>
            <w:tcW w:w="647" w:type="pct"/>
          </w:tcPr>
          <w:p w14:paraId="001544B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tcPr>
          <w:p w14:paraId="4AFA516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17.9</w:t>
            </w:r>
          </w:p>
        </w:tc>
      </w:tr>
      <w:tr w:rsidR="00A863BB" w:rsidRPr="00A863BB" w14:paraId="115AE032" w14:textId="77777777" w:rsidTr="00A863BB">
        <w:tc>
          <w:tcPr>
            <w:tcW w:w="1417" w:type="pct"/>
            <w:shd w:val="clear" w:color="auto" w:fill="F2F2F2" w:themeFill="background1" w:themeFillShade="F2"/>
          </w:tcPr>
          <w:p w14:paraId="2AB353D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[PM] </w:t>
            </w:r>
            <w:proofErr w:type="spellStart"/>
            <w:r w:rsidRPr="00A863BB">
              <w:rPr>
                <w:rFonts w:asciiTheme="minorHAnsi" w:hAnsiTheme="minorHAnsi" w:cstheme="minorHAnsi"/>
                <w:sz w:val="22"/>
                <w:szCs w:val="22"/>
              </w:rPr>
              <w:t>Metagreywacke</w:t>
            </w:r>
            <w:proofErr w:type="spellEnd"/>
            <w:r w:rsidRPr="00A863BB">
              <w:rPr>
                <w:rFonts w:asciiTheme="minorHAnsi" w:hAnsiTheme="minorHAnsi" w:cstheme="minorHAnsi"/>
                <w:sz w:val="22"/>
                <w:szCs w:val="22"/>
              </w:rPr>
              <w:t xml:space="preserve"> (%)</w:t>
            </w:r>
          </w:p>
        </w:tc>
        <w:tc>
          <w:tcPr>
            <w:tcW w:w="596" w:type="pct"/>
            <w:shd w:val="clear" w:color="auto" w:fill="F2F2F2" w:themeFill="background1" w:themeFillShade="F2"/>
          </w:tcPr>
          <w:p w14:paraId="3CA4634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02" w:type="pct"/>
            <w:shd w:val="clear" w:color="auto" w:fill="F2F2F2" w:themeFill="background1" w:themeFillShade="F2"/>
          </w:tcPr>
          <w:p w14:paraId="0981922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shd w:val="clear" w:color="auto" w:fill="F2F2F2" w:themeFill="background1" w:themeFillShade="F2"/>
          </w:tcPr>
          <w:p w14:paraId="4AD0C99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57" w:type="pct"/>
            <w:shd w:val="clear" w:color="auto" w:fill="F2F2F2" w:themeFill="background1" w:themeFillShade="F2"/>
          </w:tcPr>
          <w:p w14:paraId="46D1B2F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shd w:val="clear" w:color="auto" w:fill="F2F2F2" w:themeFill="background1" w:themeFillShade="F2"/>
          </w:tcPr>
          <w:p w14:paraId="75CC82A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7.2</w:t>
            </w:r>
          </w:p>
        </w:tc>
        <w:tc>
          <w:tcPr>
            <w:tcW w:w="679" w:type="pct"/>
            <w:shd w:val="clear" w:color="auto" w:fill="F2F2F2" w:themeFill="background1" w:themeFillShade="F2"/>
          </w:tcPr>
          <w:p w14:paraId="41BD2C5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1.6</w:t>
            </w:r>
          </w:p>
        </w:tc>
      </w:tr>
      <w:tr w:rsidR="00A863BB" w:rsidRPr="00A863BB" w14:paraId="74FC753F" w14:textId="77777777" w:rsidTr="00A863BB">
        <w:tc>
          <w:tcPr>
            <w:tcW w:w="1417" w:type="pct"/>
          </w:tcPr>
          <w:p w14:paraId="6657A8C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 xml:space="preserve">[PM] Metchosin </w:t>
            </w:r>
            <w:proofErr w:type="spellStart"/>
            <w:r w:rsidRPr="00A863BB">
              <w:rPr>
                <w:rFonts w:asciiTheme="minorHAnsi" w:hAnsiTheme="minorHAnsi" w:cstheme="minorHAnsi"/>
                <w:sz w:val="22"/>
                <w:szCs w:val="22"/>
              </w:rPr>
              <w:t>Volcanics</w:t>
            </w:r>
            <w:proofErr w:type="spellEnd"/>
            <w:r w:rsidRPr="00A863BB">
              <w:rPr>
                <w:rFonts w:asciiTheme="minorHAnsi" w:hAnsiTheme="minorHAnsi" w:cstheme="minorHAnsi"/>
                <w:sz w:val="22"/>
                <w:szCs w:val="22"/>
              </w:rPr>
              <w:t xml:space="preserve"> (%)</w:t>
            </w:r>
          </w:p>
        </w:tc>
        <w:tc>
          <w:tcPr>
            <w:tcW w:w="596" w:type="pct"/>
          </w:tcPr>
          <w:p w14:paraId="4BF34A4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02" w:type="pct"/>
          </w:tcPr>
          <w:p w14:paraId="4F75CAD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tcPr>
          <w:p w14:paraId="74F4027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57" w:type="pct"/>
          </w:tcPr>
          <w:p w14:paraId="500F269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tcPr>
          <w:p w14:paraId="7048FBE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16</w:t>
            </w:r>
          </w:p>
        </w:tc>
        <w:tc>
          <w:tcPr>
            <w:tcW w:w="679" w:type="pct"/>
          </w:tcPr>
          <w:p w14:paraId="3AF570F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w:t>
            </w:r>
          </w:p>
        </w:tc>
      </w:tr>
      <w:tr w:rsidR="00A863BB" w:rsidRPr="00A863BB" w14:paraId="0A5C6AC5" w14:textId="77777777" w:rsidTr="00A863BB">
        <w:tc>
          <w:tcPr>
            <w:tcW w:w="1417" w:type="pct"/>
            <w:shd w:val="clear" w:color="auto" w:fill="F2F2F2" w:themeFill="background1" w:themeFillShade="F2"/>
          </w:tcPr>
          <w:p w14:paraId="142ADBD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[PM] Sooke Gabbro (%)</w:t>
            </w:r>
          </w:p>
        </w:tc>
        <w:tc>
          <w:tcPr>
            <w:tcW w:w="596" w:type="pct"/>
            <w:shd w:val="clear" w:color="auto" w:fill="F2F2F2" w:themeFill="background1" w:themeFillShade="F2"/>
          </w:tcPr>
          <w:p w14:paraId="4B40749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02" w:type="pct"/>
            <w:shd w:val="clear" w:color="auto" w:fill="F2F2F2" w:themeFill="background1" w:themeFillShade="F2"/>
          </w:tcPr>
          <w:p w14:paraId="02C5822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shd w:val="clear" w:color="auto" w:fill="F2F2F2" w:themeFill="background1" w:themeFillShade="F2"/>
          </w:tcPr>
          <w:p w14:paraId="6E1EB59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557" w:type="pct"/>
            <w:shd w:val="clear" w:color="auto" w:fill="F2F2F2" w:themeFill="background1" w:themeFillShade="F2"/>
          </w:tcPr>
          <w:p w14:paraId="2B29F84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shd w:val="clear" w:color="auto" w:fill="F2F2F2" w:themeFill="background1" w:themeFillShade="F2"/>
          </w:tcPr>
          <w:p w14:paraId="04271EE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shd w:val="clear" w:color="auto" w:fill="F2F2F2" w:themeFill="background1" w:themeFillShade="F2"/>
          </w:tcPr>
          <w:p w14:paraId="6BD94C9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0.7</w:t>
            </w:r>
          </w:p>
        </w:tc>
      </w:tr>
      <w:tr w:rsidR="00A863BB" w:rsidRPr="00A863BB" w14:paraId="2FCCB0DD" w14:textId="77777777" w:rsidTr="00A863BB">
        <w:tc>
          <w:tcPr>
            <w:tcW w:w="1417" w:type="pct"/>
          </w:tcPr>
          <w:p w14:paraId="1678AB4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Colluvial (O-HFP, %)</w:t>
            </w:r>
          </w:p>
        </w:tc>
        <w:tc>
          <w:tcPr>
            <w:tcW w:w="596" w:type="pct"/>
          </w:tcPr>
          <w:p w14:paraId="2E50C1D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42.2</w:t>
            </w:r>
          </w:p>
        </w:tc>
        <w:tc>
          <w:tcPr>
            <w:tcW w:w="502" w:type="pct"/>
          </w:tcPr>
          <w:p w14:paraId="6B28AA7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48.1</w:t>
            </w:r>
          </w:p>
        </w:tc>
        <w:tc>
          <w:tcPr>
            <w:tcW w:w="601" w:type="pct"/>
          </w:tcPr>
          <w:p w14:paraId="1220B03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44.3</w:t>
            </w:r>
          </w:p>
        </w:tc>
        <w:tc>
          <w:tcPr>
            <w:tcW w:w="557" w:type="pct"/>
          </w:tcPr>
          <w:p w14:paraId="0B15C45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48.1</w:t>
            </w:r>
          </w:p>
        </w:tc>
        <w:tc>
          <w:tcPr>
            <w:tcW w:w="647" w:type="pct"/>
          </w:tcPr>
          <w:p w14:paraId="5D1A0F9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50</w:t>
            </w:r>
          </w:p>
        </w:tc>
        <w:tc>
          <w:tcPr>
            <w:tcW w:w="679" w:type="pct"/>
          </w:tcPr>
          <w:p w14:paraId="4BD46FA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47.9</w:t>
            </w:r>
          </w:p>
        </w:tc>
      </w:tr>
      <w:tr w:rsidR="00A863BB" w:rsidRPr="00A863BB" w14:paraId="27F06950" w14:textId="77777777" w:rsidTr="00A863BB">
        <w:tc>
          <w:tcPr>
            <w:tcW w:w="1417" w:type="pct"/>
            <w:shd w:val="clear" w:color="auto" w:fill="F2F2F2" w:themeFill="background1" w:themeFillShade="F2"/>
          </w:tcPr>
          <w:p w14:paraId="5AA9DB8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Morainal / Till (DU-HFP, %)</w:t>
            </w:r>
          </w:p>
        </w:tc>
        <w:tc>
          <w:tcPr>
            <w:tcW w:w="596" w:type="pct"/>
            <w:shd w:val="clear" w:color="auto" w:fill="F2F2F2" w:themeFill="background1" w:themeFillShade="F2"/>
          </w:tcPr>
          <w:p w14:paraId="4157FB06"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26.6</w:t>
            </w:r>
          </w:p>
        </w:tc>
        <w:tc>
          <w:tcPr>
            <w:tcW w:w="502" w:type="pct"/>
            <w:shd w:val="clear" w:color="auto" w:fill="F2F2F2" w:themeFill="background1" w:themeFillShade="F2"/>
          </w:tcPr>
          <w:p w14:paraId="6745F05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51.9</w:t>
            </w:r>
          </w:p>
        </w:tc>
        <w:tc>
          <w:tcPr>
            <w:tcW w:w="601" w:type="pct"/>
            <w:shd w:val="clear" w:color="auto" w:fill="F2F2F2" w:themeFill="background1" w:themeFillShade="F2"/>
          </w:tcPr>
          <w:p w14:paraId="0123222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36.1</w:t>
            </w:r>
          </w:p>
        </w:tc>
        <w:tc>
          <w:tcPr>
            <w:tcW w:w="557" w:type="pct"/>
            <w:shd w:val="clear" w:color="auto" w:fill="F2F2F2" w:themeFill="background1" w:themeFillShade="F2"/>
          </w:tcPr>
          <w:p w14:paraId="3BE25AD5"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31.8</w:t>
            </w:r>
          </w:p>
        </w:tc>
        <w:tc>
          <w:tcPr>
            <w:tcW w:w="647" w:type="pct"/>
            <w:shd w:val="clear" w:color="auto" w:fill="F2F2F2" w:themeFill="background1" w:themeFillShade="F2"/>
          </w:tcPr>
          <w:p w14:paraId="75C3725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1.8</w:t>
            </w:r>
          </w:p>
        </w:tc>
        <w:tc>
          <w:tcPr>
            <w:tcW w:w="679" w:type="pct"/>
            <w:shd w:val="clear" w:color="auto" w:fill="F2F2F2" w:themeFill="background1" w:themeFillShade="F2"/>
          </w:tcPr>
          <w:p w14:paraId="6606A4E2"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19.2</w:t>
            </w:r>
          </w:p>
        </w:tc>
      </w:tr>
      <w:tr w:rsidR="00A863BB" w:rsidRPr="00A863BB" w14:paraId="30499F9D" w14:textId="77777777" w:rsidTr="00A863BB">
        <w:tc>
          <w:tcPr>
            <w:tcW w:w="1417" w:type="pct"/>
          </w:tcPr>
          <w:p w14:paraId="4D04FB87"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Morainal / Till (O-HFP, %)</w:t>
            </w:r>
          </w:p>
        </w:tc>
        <w:tc>
          <w:tcPr>
            <w:tcW w:w="596" w:type="pct"/>
          </w:tcPr>
          <w:p w14:paraId="53323F3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17.8</w:t>
            </w:r>
          </w:p>
        </w:tc>
        <w:tc>
          <w:tcPr>
            <w:tcW w:w="502" w:type="pct"/>
          </w:tcPr>
          <w:p w14:paraId="49B0CEC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tcPr>
          <w:p w14:paraId="1EFA0E1A"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12.9</w:t>
            </w:r>
          </w:p>
        </w:tc>
        <w:tc>
          <w:tcPr>
            <w:tcW w:w="557" w:type="pct"/>
          </w:tcPr>
          <w:p w14:paraId="79FBB27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1</w:t>
            </w:r>
          </w:p>
        </w:tc>
        <w:tc>
          <w:tcPr>
            <w:tcW w:w="647" w:type="pct"/>
          </w:tcPr>
          <w:p w14:paraId="47F97F54"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48.2</w:t>
            </w:r>
          </w:p>
        </w:tc>
        <w:tc>
          <w:tcPr>
            <w:tcW w:w="679" w:type="pct"/>
          </w:tcPr>
          <w:p w14:paraId="4996911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25.6</w:t>
            </w:r>
          </w:p>
        </w:tc>
      </w:tr>
      <w:tr w:rsidR="00A863BB" w:rsidRPr="00A863BB" w14:paraId="6C8959D8" w14:textId="77777777" w:rsidTr="00A863BB">
        <w:tc>
          <w:tcPr>
            <w:tcW w:w="1417" w:type="pct"/>
            <w:shd w:val="clear" w:color="auto" w:fill="F2F2F2" w:themeFill="background1" w:themeFillShade="F2"/>
          </w:tcPr>
          <w:p w14:paraId="137D059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Undifferentiated organic (T.M, %)</w:t>
            </w:r>
          </w:p>
        </w:tc>
        <w:tc>
          <w:tcPr>
            <w:tcW w:w="596" w:type="pct"/>
            <w:shd w:val="clear" w:color="auto" w:fill="F2F2F2" w:themeFill="background1" w:themeFillShade="F2"/>
          </w:tcPr>
          <w:p w14:paraId="3E4CCE4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6.4</w:t>
            </w:r>
          </w:p>
        </w:tc>
        <w:tc>
          <w:tcPr>
            <w:tcW w:w="502" w:type="pct"/>
            <w:shd w:val="clear" w:color="auto" w:fill="F2F2F2" w:themeFill="background1" w:themeFillShade="F2"/>
          </w:tcPr>
          <w:p w14:paraId="2392FBE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shd w:val="clear" w:color="auto" w:fill="F2F2F2" w:themeFill="background1" w:themeFillShade="F2"/>
          </w:tcPr>
          <w:p w14:paraId="58D75D0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3.6</w:t>
            </w:r>
          </w:p>
        </w:tc>
        <w:tc>
          <w:tcPr>
            <w:tcW w:w="557" w:type="pct"/>
            <w:shd w:val="clear" w:color="auto" w:fill="F2F2F2" w:themeFill="background1" w:themeFillShade="F2"/>
          </w:tcPr>
          <w:p w14:paraId="5919D77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shd w:val="clear" w:color="auto" w:fill="F2F2F2" w:themeFill="background1" w:themeFillShade="F2"/>
          </w:tcPr>
          <w:p w14:paraId="4F6D152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shd w:val="clear" w:color="auto" w:fill="F2F2F2" w:themeFill="background1" w:themeFillShade="F2"/>
          </w:tcPr>
          <w:p w14:paraId="26D24AB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0.8</w:t>
            </w:r>
          </w:p>
        </w:tc>
      </w:tr>
      <w:tr w:rsidR="00A863BB" w:rsidRPr="00A863BB" w14:paraId="082CAB6D" w14:textId="77777777" w:rsidTr="00A863BB">
        <w:tc>
          <w:tcPr>
            <w:tcW w:w="1417" w:type="pct"/>
          </w:tcPr>
          <w:p w14:paraId="6C48ADF9"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Glaciofluvial (DU-HFP, %)</w:t>
            </w:r>
          </w:p>
        </w:tc>
        <w:tc>
          <w:tcPr>
            <w:tcW w:w="596" w:type="pct"/>
          </w:tcPr>
          <w:p w14:paraId="3B47290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0.5</w:t>
            </w:r>
          </w:p>
        </w:tc>
        <w:tc>
          <w:tcPr>
            <w:tcW w:w="502" w:type="pct"/>
          </w:tcPr>
          <w:p w14:paraId="33FF0B2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tcPr>
          <w:p w14:paraId="5A5C984F"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0.6</w:t>
            </w:r>
          </w:p>
        </w:tc>
        <w:tc>
          <w:tcPr>
            <w:tcW w:w="557" w:type="pct"/>
          </w:tcPr>
          <w:p w14:paraId="2D4BFC2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6.9</w:t>
            </w:r>
          </w:p>
        </w:tc>
        <w:tc>
          <w:tcPr>
            <w:tcW w:w="647" w:type="pct"/>
          </w:tcPr>
          <w:p w14:paraId="5715E5E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tcPr>
          <w:p w14:paraId="7E226293"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2.2</w:t>
            </w:r>
          </w:p>
        </w:tc>
      </w:tr>
      <w:tr w:rsidR="00A863BB" w:rsidRPr="00A863BB" w14:paraId="3C032BBB" w14:textId="77777777" w:rsidTr="00A863BB">
        <w:tc>
          <w:tcPr>
            <w:tcW w:w="1417" w:type="pct"/>
            <w:tcBorders>
              <w:bottom w:val="single" w:sz="4" w:space="0" w:color="auto"/>
            </w:tcBorders>
            <w:shd w:val="clear" w:color="auto" w:fill="F2F2F2" w:themeFill="background1" w:themeFillShade="F2"/>
          </w:tcPr>
          <w:p w14:paraId="34B91831"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[S] Fluvial (DU-HFP, %)</w:t>
            </w:r>
          </w:p>
        </w:tc>
        <w:tc>
          <w:tcPr>
            <w:tcW w:w="596" w:type="pct"/>
            <w:tcBorders>
              <w:bottom w:val="single" w:sz="4" w:space="0" w:color="auto"/>
            </w:tcBorders>
            <w:shd w:val="clear" w:color="auto" w:fill="F2F2F2" w:themeFill="background1" w:themeFillShade="F2"/>
          </w:tcPr>
          <w:p w14:paraId="3BE1CDF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3.9</w:t>
            </w:r>
          </w:p>
        </w:tc>
        <w:tc>
          <w:tcPr>
            <w:tcW w:w="502" w:type="pct"/>
            <w:tcBorders>
              <w:bottom w:val="single" w:sz="4" w:space="0" w:color="auto"/>
            </w:tcBorders>
            <w:shd w:val="clear" w:color="auto" w:fill="F2F2F2" w:themeFill="background1" w:themeFillShade="F2"/>
          </w:tcPr>
          <w:p w14:paraId="60A859F8"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01" w:type="pct"/>
            <w:tcBorders>
              <w:bottom w:val="single" w:sz="4" w:space="0" w:color="auto"/>
            </w:tcBorders>
            <w:shd w:val="clear" w:color="auto" w:fill="F2F2F2" w:themeFill="background1" w:themeFillShade="F2"/>
          </w:tcPr>
          <w:p w14:paraId="359070FC"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2.2</w:t>
            </w:r>
          </w:p>
        </w:tc>
        <w:tc>
          <w:tcPr>
            <w:tcW w:w="557" w:type="pct"/>
            <w:tcBorders>
              <w:bottom w:val="single" w:sz="4" w:space="0" w:color="auto"/>
            </w:tcBorders>
            <w:shd w:val="clear" w:color="auto" w:fill="F2F2F2" w:themeFill="background1" w:themeFillShade="F2"/>
          </w:tcPr>
          <w:p w14:paraId="014B50FD"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47" w:type="pct"/>
            <w:tcBorders>
              <w:bottom w:val="single" w:sz="4" w:space="0" w:color="auto"/>
            </w:tcBorders>
            <w:shd w:val="clear" w:color="auto" w:fill="F2F2F2" w:themeFill="background1" w:themeFillShade="F2"/>
          </w:tcPr>
          <w:p w14:paraId="416E9A6E"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w:t>
            </w:r>
          </w:p>
        </w:tc>
        <w:tc>
          <w:tcPr>
            <w:tcW w:w="679" w:type="pct"/>
            <w:tcBorders>
              <w:bottom w:val="single" w:sz="4" w:space="0" w:color="auto"/>
            </w:tcBorders>
            <w:shd w:val="clear" w:color="auto" w:fill="F2F2F2" w:themeFill="background1" w:themeFillShade="F2"/>
          </w:tcPr>
          <w:p w14:paraId="4B27415B" w14:textId="77777777" w:rsidR="00AC77BF" w:rsidRPr="00A863BB" w:rsidRDefault="00887D53" w:rsidP="00A863BB">
            <w:pPr>
              <w:spacing w:line="276" w:lineRule="auto"/>
              <w:rPr>
                <w:rFonts w:asciiTheme="minorHAnsi" w:hAnsiTheme="minorHAnsi" w:cstheme="minorHAnsi"/>
                <w:sz w:val="22"/>
                <w:szCs w:val="22"/>
              </w:rPr>
            </w:pPr>
            <w:r w:rsidRPr="00A863BB">
              <w:rPr>
                <w:rFonts w:asciiTheme="minorHAnsi" w:hAnsiTheme="minorHAnsi" w:cstheme="minorHAnsi"/>
                <w:sz w:val="22"/>
                <w:szCs w:val="22"/>
              </w:rPr>
              <w:t>0.5</w:t>
            </w:r>
          </w:p>
        </w:tc>
      </w:tr>
    </w:tbl>
    <w:p w14:paraId="60B17F72" w14:textId="77777777" w:rsidR="00A863BB" w:rsidRDefault="00A863BB">
      <w:pPr>
        <w:sectPr w:rsidR="00A863BB" w:rsidSect="00DD1BA9">
          <w:pgSz w:w="15840" w:h="12240" w:orient="landscape" w:code="1"/>
          <w:pgMar w:top="1440" w:right="1440" w:bottom="1440" w:left="1440" w:header="706" w:footer="706" w:gutter="0"/>
          <w:cols w:space="708"/>
          <w:docGrid w:linePitch="326"/>
        </w:sectPr>
      </w:pPr>
    </w:p>
    <w:p w14:paraId="14732271" w14:textId="77777777" w:rsidR="00AC77BF" w:rsidRDefault="00887D53">
      <w:r>
        <w:lastRenderedPageBreak/>
        <w:t>The watershed characteristics included in Table 14 were combined with Leech WSA weather data (Chapter 2) and sample results (Chapter 3) to identify possible explanatory variables that were driving changes in NOM concentration and character across the Leech WSA. Watershed characteristics and conditions were evaluated as possible predictors for NOM change using Random Forest algorithms.</w:t>
      </w:r>
    </w:p>
    <w:p w14:paraId="1FFCFD5A" w14:textId="77777777" w:rsidR="00AC77BF" w:rsidRDefault="00887D53">
      <w:r>
        <w:t> </w:t>
      </w:r>
    </w:p>
    <w:p w14:paraId="4790374B" w14:textId="77777777" w:rsidR="00AC77BF" w:rsidRDefault="00887D53">
      <w:pPr>
        <w:pStyle w:val="Heading4"/>
      </w:pPr>
      <w:bookmarkStart w:id="270" w:name="random-forests"/>
      <w:bookmarkStart w:id="271" w:name="_Toc54041559"/>
      <w:r>
        <w:t>Random Forests</w:t>
      </w:r>
      <w:bookmarkEnd w:id="270"/>
      <w:bookmarkEnd w:id="271"/>
    </w:p>
    <w:p w14:paraId="02A60AAC" w14:textId="77777777" w:rsidR="00AC77BF" w:rsidRDefault="00887D53">
      <w:proofErr w:type="spellStart"/>
      <w:r>
        <w:t>Breiman’s</w:t>
      </w:r>
      <w:proofErr w:type="spellEnd"/>
      <w:r>
        <w:t xml:space="preserve"> Random Forests (RF) is a machine learning algorithm which composes a statistical tool for non-parametric regression, prediction, classification and assessment of variable importance (</w:t>
      </w:r>
      <w:proofErr w:type="spellStart"/>
      <w:r>
        <w:t>Breiman</w:t>
      </w:r>
      <w:proofErr w:type="spellEnd"/>
      <w:r>
        <w:t xml:space="preserve"> </w:t>
      </w:r>
      <w:hyperlink w:anchor="ref-Breiman2001">
        <w:r>
          <w:rPr>
            <w:rStyle w:val="Hyperlink"/>
          </w:rPr>
          <w:t>2001</w:t>
        </w:r>
      </w:hyperlink>
      <w:r>
        <w:t xml:space="preserve">; Strobl, Malley, and </w:t>
      </w:r>
      <w:proofErr w:type="spellStart"/>
      <w:r>
        <w:t>Tutz</w:t>
      </w:r>
      <w:proofErr w:type="spellEnd"/>
      <w:r>
        <w:t xml:space="preserve"> </w:t>
      </w:r>
      <w:hyperlink w:anchor="ref-Strobl2009">
        <w:r>
          <w:rPr>
            <w:rStyle w:val="Hyperlink"/>
          </w:rPr>
          <w:t>2009</w:t>
        </w:r>
      </w:hyperlink>
      <w:r>
        <w:t>). RF does not require independence among samples and is unique in its capacity to evaluate variable importance metrics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The relative importance of each feature in RF can be determined by assessing the accuracy of how well the response variable (</w:t>
      </w:r>
      <w:proofErr w:type="spellStart"/>
      <w:r>
        <w:t>predictant</w:t>
      </w:r>
      <w:proofErr w:type="spellEnd"/>
      <w:r>
        <w:t>) is anticipated in the absence or presence of each predictor feature (see Appendix G1 for extended background and details). Through the RF algorithm, variable importance measure (VIM) is assessed by removing predictor variables one at a time and measuring the decrease in prediction accuracy in their absence (</w:t>
      </w:r>
      <w:proofErr w:type="spellStart"/>
      <w:r>
        <w:t>Breiman</w:t>
      </w:r>
      <w:proofErr w:type="spellEnd"/>
      <w:r>
        <w:t xml:space="preserve"> </w:t>
      </w:r>
      <w:hyperlink w:anchor="ref-Breiman2001">
        <w:r>
          <w:rPr>
            <w:rStyle w:val="Hyperlink"/>
          </w:rPr>
          <w:t>2001</w:t>
        </w:r>
      </w:hyperlink>
      <w:r>
        <w:t>).</w:t>
      </w:r>
    </w:p>
    <w:p w14:paraId="36F41478" w14:textId="77777777" w:rsidR="00AC77BF" w:rsidRDefault="00887D53">
      <w:r>
        <w:t> </w:t>
      </w:r>
    </w:p>
    <w:p w14:paraId="4CC20AF9" w14:textId="77777777" w:rsidR="00AC77BF" w:rsidRDefault="00887D53">
      <w:pPr>
        <w:pStyle w:val="Heading5"/>
      </w:pPr>
      <w:bookmarkStart w:id="272" w:name="Xdbf072f9dd4ce108ca202b166b2eb71de070079"/>
      <w:r>
        <w:t>Predictor variable refinement and quality assurance</w:t>
      </w:r>
      <w:bookmarkEnd w:id="272"/>
    </w:p>
    <w:p w14:paraId="4B2BD8F5" w14:textId="77777777" w:rsidR="00AC77BF" w:rsidRDefault="00887D53">
      <w:r>
        <w:t>RF variable importance measures (VIMs) were used to assess the relative importance of sub-basin characteristics and conditions as predictors of NOM concentration and character using the MSE method (type 1). Possible predictor variables for NOM concentration (i.e. DOC) and character (i.e. SAC</w:t>
      </w:r>
      <w:r>
        <w:rPr>
          <w:vertAlign w:val="subscript"/>
        </w:rPr>
        <w:t>254</w:t>
      </w:r>
      <w:r>
        <w:t xml:space="preserve"> and E</w:t>
      </w:r>
      <w:r>
        <w:rPr>
          <w:vertAlign w:val="subscript"/>
        </w:rPr>
        <w:t>2</w:t>
      </w:r>
      <w:r>
        <w:t>:E</w:t>
      </w:r>
      <w:r>
        <w:rPr>
          <w:vertAlign w:val="subscript"/>
        </w:rPr>
        <w:t>3</w:t>
      </w:r>
      <w:r>
        <w:t xml:space="preserve">) included sub-basin characteristics of each of the six monitoring </w:t>
      </w:r>
      <w:r>
        <w:lastRenderedPageBreak/>
        <w:t xml:space="preserve">sites (Table 14) as well as sampling stage and antecedent weather conditions. To avoid undue bias (C. Strobl et al. </w:t>
      </w:r>
      <w:hyperlink w:anchor="ref-Strobl2008">
        <w:r>
          <w:rPr>
            <w:rStyle w:val="Hyperlink"/>
          </w:rPr>
          <w:t>2008</w:t>
        </w:r>
      </w:hyperlink>
      <w:r>
        <w:t xml:space="preserve">) all predictor variables were numeric values (quantitative) and missing values were removed. As cross-correlated predictors can cause biased VIM in RF, variables with correlation coefficients greater than 0.65 were omitted (though there is no standard definition for levels of correlation coefficient strengths, 0.65 seemed a reasonable threshold to separate moderate and more strongly correlated </w:t>
      </w:r>
      <w:commentRangeStart w:id="273"/>
      <w:r>
        <w:t>variables</w:t>
      </w:r>
      <w:commentRangeEnd w:id="273"/>
      <w:r w:rsidR="001A4976">
        <w:rPr>
          <w:rStyle w:val="CommentReference"/>
        </w:rPr>
        <w:commentReference w:id="273"/>
      </w:r>
      <w:r>
        <w:t>).</w:t>
      </w:r>
    </w:p>
    <w:p w14:paraId="6C2F1B6C" w14:textId="77777777" w:rsidR="00AC77BF" w:rsidRDefault="00887D53">
      <w:r>
        <w:t> </w:t>
      </w:r>
    </w:p>
    <w:p w14:paraId="663BF811" w14:textId="77777777" w:rsidR="00AC77BF" w:rsidRDefault="00887D53">
      <w:r>
        <w:t>Sampling stages for each site were scaled (min-max-normalized) to account for differences between Vertical Rack installations and to allow for comparison between sites (example calculation in Appendix B). For antecedent rain and air temperatures, different periods of time were considered in exploratory data analysis. Intervals of 3, 5, 7, 14, 21 and 30 days prior to sample collection were evaluated for cross-correlations and relative VIM results.</w:t>
      </w:r>
    </w:p>
    <w:p w14:paraId="25A88B81" w14:textId="77777777" w:rsidR="00AC77BF" w:rsidRDefault="00887D53">
      <w:r>
        <w:t> </w:t>
      </w:r>
    </w:p>
    <w:p w14:paraId="4DFC99D9" w14:textId="77777777" w:rsidR="00AC77BF" w:rsidRDefault="00887D53">
      <w:r>
        <w:t>RF is a black box; for that reason, a variable of random numbers was included in the VIM assessment as a means for quality assurance (QA). VIM assessment, with the QA variable, was completed for watershed characteristics and conditions to ensure that random numbers were not assigned any predictor importance. The QA variable was removed from final assessment and is not displayed in results (below).</w:t>
      </w:r>
    </w:p>
    <w:p w14:paraId="6EA6E655" w14:textId="77777777" w:rsidR="00AC77BF" w:rsidRDefault="00887D53">
      <w:r>
        <w:t> </w:t>
      </w:r>
    </w:p>
    <w:p w14:paraId="13DF362E" w14:textId="77777777" w:rsidR="00AC77BF" w:rsidRDefault="00887D53">
      <w:r>
        <w:t xml:space="preserve">Following RF VIM analyses, the variables with relatively greatest predictor importance were further explored by evaluating their one-on-one relationships with NOM concentration and character. Results of RF VIM assessment were also used to retrospectively infer importance of </w:t>
      </w:r>
      <w:r>
        <w:lastRenderedPageBreak/>
        <w:t xml:space="preserve">variables that were excluded from VIM due to their cross correlation(s). Where possible, important predictor variables were assessed for hysteretic </w:t>
      </w:r>
      <w:proofErr w:type="spellStart"/>
      <w:r>
        <w:t>behaviour</w:t>
      </w:r>
      <w:proofErr w:type="spellEnd"/>
      <w:r>
        <w:t>.</w:t>
      </w:r>
    </w:p>
    <w:p w14:paraId="752E3A61" w14:textId="77777777" w:rsidR="00AC77BF" w:rsidRDefault="00887D53">
      <w:r>
        <w:t> </w:t>
      </w:r>
    </w:p>
    <w:p w14:paraId="098299DF" w14:textId="77777777" w:rsidR="00AC77BF" w:rsidRDefault="00887D53">
      <w:pPr>
        <w:pStyle w:val="Heading4"/>
      </w:pPr>
      <w:bookmarkStart w:id="274" w:name="Xaf2e05463635f577d5804c529289485ef3a8cd2"/>
      <w:bookmarkStart w:id="275" w:name="_Toc54041560"/>
      <w:r>
        <w:t>Evaluating local extrema sample stage and DOC</w:t>
      </w:r>
      <w:bookmarkEnd w:id="274"/>
      <w:bookmarkEnd w:id="275"/>
    </w:p>
    <w:p w14:paraId="7255B296" w14:textId="77777777" w:rsidR="00AC77BF" w:rsidRDefault="00887D53">
      <w:r>
        <w:t>Results in the previous chapter showed elevated NOM in event-based samples. To explore the relationship between DOC and event flows, a peak-to-peak comparison was done to see if DOC concentrations peaked with stream stage during events. As DOC was quantified from discrete stream samples the temporal synchrony of peaks could not be evaluated in the same manner as stage, which was continuously recorded. However, each river sample was matched to stage and had a corresponding timestamp, thus inferences could be made based on relationships between peak DOC and stage. To determine if local DOC extrema (maxima and minima concentrations) were captured in conjunction with the local extrema of sampled flows (minima and maxima of sample stage), manual synchrony tests were run on sample results. For each site, results of samples were grouped by collection period and rain event to identify samples with extreme DOC concentrations as well as samples collected at extreme stage (max/min). Samples corresponding to maxima and minima DOC and stage were compared to determine how often they overlapped (i.e. was the sample with max DOC also the sample collected at the highest stage?).</w:t>
      </w:r>
    </w:p>
    <w:p w14:paraId="5CB115A2" w14:textId="77777777" w:rsidR="00AC77BF" w:rsidRDefault="00887D53">
      <w:r>
        <w:t> </w:t>
      </w:r>
    </w:p>
    <w:p w14:paraId="1097CC7C" w14:textId="77777777" w:rsidR="00AC77BF" w:rsidRDefault="00887D53">
      <w:pPr>
        <w:pStyle w:val="Heading3"/>
      </w:pPr>
      <w:bookmarkStart w:id="276" w:name="X39556df01a469ad8897e62841e12b81dc8c495a"/>
      <w:bookmarkStart w:id="277" w:name="_Toc54041561"/>
      <w:r>
        <w:t>Foundational results of Random Forest refinement</w:t>
      </w:r>
      <w:bookmarkEnd w:id="276"/>
      <w:bookmarkEnd w:id="277"/>
    </w:p>
    <w:p w14:paraId="2A8C625A" w14:textId="77777777" w:rsidR="00AC77BF" w:rsidRDefault="00887D53">
      <w:r>
        <w:t>Values for median basin slopes were the same across three sites, so mean slopes were selected instead, as means were unique to each sampling basin. Sub-basin percent wetland cover was correlated with slope (-0.73), as well as forest cover (-0.97). Thus, wetland and forest percent cover were not included in VIM assessments, and slope was. Interestingly, the percent of sub-</w:t>
      </w:r>
      <w:r>
        <w:lastRenderedPageBreak/>
        <w:t>basins underlain by the meta-sedimentary Leech River formation (including argillite-</w:t>
      </w:r>
      <w:proofErr w:type="spellStart"/>
      <w:r>
        <w:t>metagreywacke</w:t>
      </w:r>
      <w:proofErr w:type="spellEnd"/>
      <w:r>
        <w:t xml:space="preserve"> (mudstone) and </w:t>
      </w:r>
      <w:proofErr w:type="spellStart"/>
      <w:r>
        <w:t>metagreywacke</w:t>
      </w:r>
      <w:proofErr w:type="spellEnd"/>
      <w:r>
        <w:t xml:space="preserve"> (meta-sandstone)) was correlated (-0.83) with 30-year logging history (percent of basin harvested 1980-2011). The Leech River geologic formation underlies the Weeks </w:t>
      </w:r>
      <w:proofErr w:type="spellStart"/>
      <w:r>
        <w:t>crk</w:t>
      </w:r>
      <w:proofErr w:type="spellEnd"/>
      <w:r>
        <w:t xml:space="preserve"> and West Leech sub-basins, which were also the two sub-basins least harvested since 1980 (Table 14). These are the types of correlations that could cause spurious VIM bias in RF, because it’s unlikely that the presence of meta-sedimentary parent material was the cause for these basins to be less harvested. Parent material variables were refined to metamorphic (</w:t>
      </w:r>
      <w:proofErr w:type="spellStart"/>
      <w:r>
        <w:t>wark</w:t>
      </w:r>
      <w:proofErr w:type="spellEnd"/>
      <w:r>
        <w:t xml:space="preserve"> gneiss) and igneous (Metchosin </w:t>
      </w:r>
      <w:proofErr w:type="spellStart"/>
      <w:r>
        <w:t>volcanics</w:t>
      </w:r>
      <w:proofErr w:type="spellEnd"/>
      <w:r>
        <w:t xml:space="preserve"> &amp; gabbro stocks), which did not show cross-correlation to other predictor variables. As one might expect, soil materials were correlated with geologic parent materials (as well as with each other and logging history), thus soils were not included with RF VIM predictor variables.</w:t>
      </w:r>
    </w:p>
    <w:p w14:paraId="66A5DE1A" w14:textId="77777777" w:rsidR="00AC77BF" w:rsidRDefault="00887D53">
      <w:r>
        <w:t> </w:t>
      </w:r>
    </w:p>
    <w:p w14:paraId="04466942" w14:textId="77777777" w:rsidR="00AC77BF" w:rsidRDefault="00887D53" w:rsidP="00CC2237">
      <w:pPr>
        <w:spacing w:line="276" w:lineRule="auto"/>
      </w:pPr>
      <w:r>
        <w:t>The nine selected predictor variables for RF VIM assessment included:</w:t>
      </w:r>
    </w:p>
    <w:p w14:paraId="1C40CC57" w14:textId="77777777" w:rsidR="00AC77BF" w:rsidRDefault="00887D53" w:rsidP="00CC2237">
      <w:pPr>
        <w:numPr>
          <w:ilvl w:val="0"/>
          <w:numId w:val="19"/>
        </w:numPr>
        <w:spacing w:line="276" w:lineRule="auto"/>
      </w:pPr>
      <w:r>
        <w:t>metamorphic parent-material (</w:t>
      </w:r>
      <w:proofErr w:type="spellStart"/>
      <w:r>
        <w:t>wark</w:t>
      </w:r>
      <w:proofErr w:type="spellEnd"/>
      <w:r>
        <w:t xml:space="preserve"> gneiss, percent of basin)</w:t>
      </w:r>
    </w:p>
    <w:p w14:paraId="7CEBE464" w14:textId="77777777" w:rsidR="00AC77BF" w:rsidRDefault="00887D53" w:rsidP="00CC2237">
      <w:pPr>
        <w:numPr>
          <w:ilvl w:val="0"/>
          <w:numId w:val="19"/>
        </w:numPr>
        <w:spacing w:line="276" w:lineRule="auto"/>
      </w:pPr>
      <w:r>
        <w:t xml:space="preserve">igneous parent material (Metchosin </w:t>
      </w:r>
      <w:proofErr w:type="spellStart"/>
      <w:r>
        <w:t>volcanics</w:t>
      </w:r>
      <w:proofErr w:type="spellEnd"/>
      <w:r>
        <w:t xml:space="preserve"> &amp; gabbro stocks, percent of basin)</w:t>
      </w:r>
    </w:p>
    <w:p w14:paraId="00A5D8C7" w14:textId="77777777" w:rsidR="00AC77BF" w:rsidRDefault="00887D53" w:rsidP="00CC2237">
      <w:pPr>
        <w:numPr>
          <w:ilvl w:val="0"/>
          <w:numId w:val="19"/>
        </w:numPr>
        <w:spacing w:line="276" w:lineRule="auto"/>
      </w:pPr>
      <w:r>
        <w:t>drainage area (km</w:t>
      </w:r>
      <w:r>
        <w:rPr>
          <w:vertAlign w:val="superscript"/>
        </w:rPr>
        <w:t>2</w:t>
      </w:r>
      <w:r>
        <w:t>)</w:t>
      </w:r>
    </w:p>
    <w:p w14:paraId="7579F4ED" w14:textId="77777777" w:rsidR="00AC77BF" w:rsidRDefault="00887D53" w:rsidP="00CC2237">
      <w:pPr>
        <w:numPr>
          <w:ilvl w:val="0"/>
          <w:numId w:val="19"/>
        </w:numPr>
        <w:spacing w:line="276" w:lineRule="auto"/>
      </w:pPr>
      <w:r>
        <w:t>mean basin slope (degrees)</w:t>
      </w:r>
    </w:p>
    <w:p w14:paraId="62B60F80" w14:textId="77777777" w:rsidR="00AC77BF" w:rsidRDefault="00887D53" w:rsidP="00CC2237">
      <w:pPr>
        <w:numPr>
          <w:ilvl w:val="0"/>
          <w:numId w:val="19"/>
        </w:numPr>
        <w:spacing w:line="276" w:lineRule="auto"/>
      </w:pPr>
      <w:r>
        <w:t>tree age (average, years)</w:t>
      </w:r>
    </w:p>
    <w:p w14:paraId="7D7D79FD" w14:textId="77777777" w:rsidR="00AC77BF" w:rsidRDefault="00887D53" w:rsidP="00CC2237">
      <w:pPr>
        <w:numPr>
          <w:ilvl w:val="0"/>
          <w:numId w:val="19"/>
        </w:numPr>
        <w:spacing w:line="276" w:lineRule="auto"/>
      </w:pPr>
      <w:r>
        <w:t>logging history (percent of basin harvested 1980-2011)</w:t>
      </w:r>
    </w:p>
    <w:p w14:paraId="51BDCC9B" w14:textId="77777777" w:rsidR="00AC77BF" w:rsidRDefault="00887D53" w:rsidP="00CC2237">
      <w:pPr>
        <w:numPr>
          <w:ilvl w:val="0"/>
          <w:numId w:val="19"/>
        </w:numPr>
        <w:spacing w:line="276" w:lineRule="auto"/>
      </w:pPr>
      <w:r>
        <w:t>antecedent 7-day air temperatures (°C, mean)</w:t>
      </w:r>
    </w:p>
    <w:p w14:paraId="795F2D26" w14:textId="77777777" w:rsidR="00AC77BF" w:rsidRDefault="00887D53" w:rsidP="00CC2237">
      <w:pPr>
        <w:numPr>
          <w:ilvl w:val="0"/>
          <w:numId w:val="19"/>
        </w:numPr>
        <w:spacing w:line="276" w:lineRule="auto"/>
      </w:pPr>
      <w:r>
        <w:t>antecedent 30-day rain (mm, total)</w:t>
      </w:r>
    </w:p>
    <w:p w14:paraId="5353F8A6" w14:textId="77777777" w:rsidR="00AC77BF" w:rsidRDefault="00887D53" w:rsidP="00CC2237">
      <w:pPr>
        <w:numPr>
          <w:ilvl w:val="0"/>
          <w:numId w:val="19"/>
        </w:numPr>
        <w:spacing w:line="276" w:lineRule="auto"/>
      </w:pPr>
      <w:r>
        <w:t>sampling stage (normalized)</w:t>
      </w:r>
    </w:p>
    <w:p w14:paraId="5776DD3B" w14:textId="77777777" w:rsidR="00AC77BF" w:rsidRDefault="00887D53">
      <w:r>
        <w:t> </w:t>
      </w:r>
    </w:p>
    <w:p w14:paraId="061213FA" w14:textId="77777777" w:rsidR="00AC77BF" w:rsidRDefault="00887D53">
      <w:r>
        <w:t>The length of antecedent periods of 30 days for antecedent rain and 7 days for antecedent air temperature were chosen because (1) they were not cross-correlated with other predictor variables or each other and (2) each was more easily distinguished in VIM results than other interval options.</w:t>
      </w:r>
    </w:p>
    <w:p w14:paraId="7E9514BD" w14:textId="77777777" w:rsidR="00AC77BF" w:rsidRDefault="00887D53">
      <w:r>
        <w:lastRenderedPageBreak/>
        <w:t>Furthermore, the amount of rainfall in the 30 days prior to sample collection could be considered as an indicator of overall antecedent landscape wetness. A longer period of antecedent rain may be indicative of greater connectivity of streams to distant/deeper terrestrial environments. Using the same VIM parameters tuned for DOC prediction, 30-day antecedent rain was relatively more important than 7-day rain (15.3% vs. 12.8%) for predicting E</w:t>
      </w:r>
      <w:r>
        <w:rPr>
          <w:vertAlign w:val="subscript"/>
        </w:rPr>
        <w:t>2</w:t>
      </w:r>
      <w:r>
        <w:t>:E</w:t>
      </w:r>
      <w:r>
        <w:rPr>
          <w:vertAlign w:val="subscript"/>
        </w:rPr>
        <w:t>3</w:t>
      </w:r>
      <w:r>
        <w:t>, and 7-day antecedent air temperatures were more important than 30-day air temperatures (8.5% vs. 6.5%). This confirmed that relatively short-term temperatures (rolling 7-day mean) and relatively long-term rain (rolling 30-day sum) were appropriate selections for the RF VIM assessments.</w:t>
      </w:r>
    </w:p>
    <w:p w14:paraId="38499C55" w14:textId="77777777" w:rsidR="00AC77BF" w:rsidRDefault="00887D53">
      <w:r>
        <w:t> </w:t>
      </w:r>
    </w:p>
    <w:p w14:paraId="7AFF4483" w14:textId="77777777" w:rsidR="00AC77BF" w:rsidRDefault="00887D53">
      <w:r>
        <w:t xml:space="preserve">Surface and subsurface watershed characteristics were static values (e.g. basin slope, parent material), whereas sampling stage and antecedent weather were dynamic values (different for each sample). Although all variables were numeric, it was possible that RF might treat static values categorically (C. Strobl et al. </w:t>
      </w:r>
      <w:hyperlink w:anchor="ref-Strobl2008">
        <w:r>
          <w:rPr>
            <w:rStyle w:val="Hyperlink"/>
          </w:rPr>
          <w:t>2008</w:t>
        </w:r>
      </w:hyperlink>
      <w:r>
        <w:t>), and RF bias can result from VIM assessment of combined categorical and quantitative predictor variables. So, sub-basin characteristics and conditions were evaluated independently as well as together to see if there was a shift in overall relative VIM ranking results.</w:t>
      </w:r>
    </w:p>
    <w:p w14:paraId="2DF45B6A" w14:textId="77777777" w:rsidR="00CC2237" w:rsidRDefault="00CC2237"/>
    <w:p w14:paraId="1263B4DF" w14:textId="77777777" w:rsidR="00AC77BF" w:rsidRDefault="00887D53">
      <w:pPr>
        <w:pStyle w:val="Heading5"/>
      </w:pPr>
      <w:bookmarkStart w:id="278" w:name="rf-quality-assurance"/>
      <w:r>
        <w:t>RF quality assurance</w:t>
      </w:r>
      <w:bookmarkEnd w:id="278"/>
    </w:p>
    <w:p w14:paraId="161E8DCE" w14:textId="77777777" w:rsidR="00AC77BF" w:rsidRDefault="00887D53">
      <w:r>
        <w:t xml:space="preserve">A variable of random numbers was included with watershed characteristic and sampling conditions as a method of quality assurance (QA) in using the RF variable importance measure (VIM). Because random numbers are not a real predictor of NOM concentration or character, the VIM assessment should rank the QA variable as the least important predictor and assign it negligible importance. Recall that there are two methods for evaluating variable importance in </w:t>
      </w:r>
      <w:proofErr w:type="spellStart"/>
      <w:r>
        <w:lastRenderedPageBreak/>
        <w:t>randomForest</w:t>
      </w:r>
      <w:proofErr w:type="spellEnd"/>
      <w:r>
        <w:t xml:space="preserve"> (RF): type 1 measures the mean decrease in accuracy and type 2 measures the decrease in node impurity (</w:t>
      </w:r>
      <w:proofErr w:type="spellStart"/>
      <w:r>
        <w:t>Liaw</w:t>
      </w:r>
      <w:proofErr w:type="spellEnd"/>
      <w:r>
        <w:t xml:space="preserve"> and Wiener </w:t>
      </w:r>
      <w:hyperlink w:anchor="ref-Liaw2018">
        <w:r>
          <w:rPr>
            <w:rStyle w:val="Hyperlink"/>
          </w:rPr>
          <w:t>2018</w:t>
        </w:r>
      </w:hyperlink>
      <w:r>
        <w:t>). For the Leech WSA data, both VIM methods were checked and type 2 (total decrease in node impurities from splitting on the variable) assigned the random number variable relatively high importance (ranked more important than a real variable) while type 1 (permutation on out-of-bag data) ranked the random number variable as least important with insignificant weight (</w:t>
      </w:r>
      <w:proofErr w:type="spellStart"/>
      <w:r>
        <w:t>Liaw</w:t>
      </w:r>
      <w:proofErr w:type="spellEnd"/>
      <w:r>
        <w:t xml:space="preserve"> and Wiener </w:t>
      </w:r>
      <w:hyperlink w:anchor="ref-Liaw2018">
        <w:r>
          <w:rPr>
            <w:rStyle w:val="Hyperlink"/>
          </w:rPr>
          <w:t>2018</w:t>
        </w:r>
      </w:hyperlink>
      <w:r>
        <w:t>). These results clarified that type 1 VIM was the best choice and suggests that quantitative data is best assessed for VIM by mean decrease in accuracy (MSE, type 1) rather than mean decrease in node impurity (SSE, type 2).</w:t>
      </w:r>
    </w:p>
    <w:p w14:paraId="2D32D38E" w14:textId="77777777" w:rsidR="00AC77BF" w:rsidRDefault="00887D53">
      <w:r>
        <w:t> </w:t>
      </w:r>
    </w:p>
    <w:p w14:paraId="11EABF83" w14:textId="77777777" w:rsidR="00AC77BF" w:rsidRDefault="00887D53">
      <w:pPr>
        <w:pStyle w:val="Heading5"/>
      </w:pPr>
      <w:bookmarkStart w:id="279" w:name="rf-variable-groupings"/>
      <w:r>
        <w:t>RF variable groupings</w:t>
      </w:r>
      <w:bookmarkEnd w:id="279"/>
    </w:p>
    <w:p w14:paraId="75C1BEA8" w14:textId="77777777" w:rsidR="00AC77BF" w:rsidRDefault="00887D53">
      <w:r>
        <w:t xml:space="preserve">Sub-basin characteristics and conditions were evaluated independently as well as together to see if there was a shift in VIM relative rankings due to the combination of static and dynamic values. While it was expected that the relative importance (as a percent) would shift when all </w:t>
      </w:r>
      <w:proofErr w:type="spellStart"/>
      <w:r>
        <w:t>predictant</w:t>
      </w:r>
      <w:proofErr w:type="spellEnd"/>
      <w:r>
        <w:t xml:space="preserve"> variables were combined, it was not expected that the relative ranking would </w:t>
      </w:r>
      <w:commentRangeStart w:id="280"/>
      <w:r>
        <w:t>change</w:t>
      </w:r>
      <w:commentRangeEnd w:id="280"/>
      <w:r w:rsidR="001A4976">
        <w:rPr>
          <w:rStyle w:val="CommentReference"/>
        </w:rPr>
        <w:commentReference w:id="280"/>
      </w:r>
      <w:r>
        <w:t xml:space="preserve"> – but it did. When dynamic conditions and static characteristics were combined for RF VIM, the relative ranking of several </w:t>
      </w:r>
      <w:proofErr w:type="spellStart"/>
      <w:r>
        <w:t>predictants</w:t>
      </w:r>
      <w:proofErr w:type="spellEnd"/>
      <w:r>
        <w:t xml:space="preserve"> were changed compared to when conditions and characteristics were analyzed separately (see Appendix G2, Figure 38, for plots of combined predictors). These results suggest that static and dynamic predictor variables should be separated for RF VIM. Here, variables were separated based on whether they were static or dynamic with </w:t>
      </w:r>
      <w:proofErr w:type="spellStart"/>
      <w:r>
        <w:t>predictant</w:t>
      </w:r>
      <w:proofErr w:type="spellEnd"/>
      <w:r>
        <w:t xml:space="preserve"> variables. The combination of dynamic and static predictor variables appeared to create bias relative VIM ranking. The key was not whether the input was numeric, but rather if the </w:t>
      </w:r>
      <w:proofErr w:type="spellStart"/>
      <w:r>
        <w:t>predictant</w:t>
      </w:r>
      <w:proofErr w:type="spellEnd"/>
      <w:r>
        <w:t xml:space="preserve"> changed (or not) with the predictor. It seems that dynamic variables (ones that changed with the </w:t>
      </w:r>
      <w:proofErr w:type="spellStart"/>
      <w:r>
        <w:t>predictant</w:t>
      </w:r>
      <w:proofErr w:type="spellEnd"/>
      <w:r>
        <w:t xml:space="preserve">) </w:t>
      </w:r>
      <w:r>
        <w:lastRenderedPageBreak/>
        <w:t xml:space="preserve">were treated for regression while static variables were treated categorically. VIM results are presented for the three </w:t>
      </w:r>
      <w:proofErr w:type="spellStart"/>
      <w:r>
        <w:t>predictants</w:t>
      </w:r>
      <w:proofErr w:type="spellEnd"/>
      <w:r>
        <w:t xml:space="preserve"> (DOC, SAC</w:t>
      </w:r>
      <w:r>
        <w:rPr>
          <w:vertAlign w:val="subscript"/>
        </w:rPr>
        <w:t>254</w:t>
      </w:r>
      <w:r>
        <w:t>, E</w:t>
      </w:r>
      <w:r>
        <w:rPr>
          <w:vertAlign w:val="subscript"/>
        </w:rPr>
        <w:t>2</w:t>
      </w:r>
      <w:r>
        <w:t>:E</w:t>
      </w:r>
      <w:r>
        <w:rPr>
          <w:vertAlign w:val="subscript"/>
        </w:rPr>
        <w:t>3</w:t>
      </w:r>
      <w:r>
        <w:t>) with conditions and characteristics grouped separately.</w:t>
      </w:r>
    </w:p>
    <w:p w14:paraId="24BC2A78" w14:textId="77777777" w:rsidR="00AC77BF" w:rsidRDefault="00887D53">
      <w:r>
        <w:t> </w:t>
      </w:r>
    </w:p>
    <w:p w14:paraId="61B605BF" w14:textId="77777777" w:rsidR="00AC77BF" w:rsidRDefault="00887D53">
      <w:pPr>
        <w:pStyle w:val="Heading3"/>
      </w:pPr>
      <w:bookmarkStart w:id="281" w:name="results"/>
      <w:bookmarkStart w:id="282" w:name="_Toc54041562"/>
      <w:r>
        <w:t>Results</w:t>
      </w:r>
      <w:bookmarkEnd w:id="281"/>
      <w:bookmarkEnd w:id="282"/>
    </w:p>
    <w:p w14:paraId="1F076D85" w14:textId="77777777" w:rsidR="00AC77BF" w:rsidRDefault="00887D53">
      <w:pPr>
        <w:pStyle w:val="Heading4"/>
      </w:pPr>
      <w:bookmarkStart w:id="283" w:name="random-forest-variable-importance"/>
      <w:bookmarkStart w:id="284" w:name="_Toc54041563"/>
      <w:r>
        <w:t>Random Forest variable importance</w:t>
      </w:r>
      <w:bookmarkEnd w:id="283"/>
      <w:bookmarkEnd w:id="284"/>
    </w:p>
    <w:p w14:paraId="7B0147D4" w14:textId="77777777" w:rsidR="00AC77BF" w:rsidRDefault="00887D53">
      <w:pPr>
        <w:pStyle w:val="Heading5"/>
      </w:pPr>
      <w:bookmarkStart w:id="285" w:name="X34d9df33a2c6abe19c7f8541c728d5d6264b374"/>
      <w:r>
        <w:t>Predicting DOC concentration: NOM quantity</w:t>
      </w:r>
      <w:bookmarkEnd w:id="285"/>
    </w:p>
    <w:p w14:paraId="7B2D78E9" w14:textId="77777777" w:rsidR="00AC77BF" w:rsidRDefault="00887D53">
      <w:r>
        <w:t>Across the Leech WSA monitoring sites, the hydroclimatic condition with greatest influence on NOM concentration (DOC) was found to be sampling stage, followed by antecedent 7-day air temperature and then antecedent wetness (30-day rain). The top three watershed characteristic predictors for NOM concentrations were slope, percent of the basin underlain by metamorphic parent material and average tree age (Figure 16).</w:t>
      </w:r>
    </w:p>
    <w:p w14:paraId="1A848E3D" w14:textId="77777777" w:rsidR="00AC77BF" w:rsidRDefault="00887D53">
      <w:r>
        <w:t> </w:t>
      </w:r>
    </w:p>
    <w:p w14:paraId="6A517CEB" w14:textId="77777777" w:rsidR="00AC77BF" w:rsidRDefault="00887D53" w:rsidP="00CC2237">
      <w:pPr>
        <w:spacing w:line="276" w:lineRule="auto"/>
      </w:pPr>
      <w:r>
        <w:rPr>
          <w:noProof/>
          <w:lang w:val="en-CA" w:eastAsia="en-CA"/>
        </w:rPr>
        <w:lastRenderedPageBreak/>
        <w:drawing>
          <wp:inline distT="0" distB="0" distL="0" distR="0" wp14:anchorId="32F24DAD" wp14:editId="149AB606">
            <wp:extent cx="5504749" cy="5504749"/>
            <wp:effectExtent l="0" t="0" r="0" b="0"/>
            <wp:docPr id="16" name="Picture" descr="Figure 16:  Variable importance for predicting NOM concentration (DOC)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DOC.png"/>
                    <pic:cNvPicPr>
                      <a:picLocks noChangeAspect="1" noChangeArrowheads="1"/>
                    </pic:cNvPicPr>
                  </pic:nvPicPr>
                  <pic:blipFill>
                    <a:blip r:embed="rId27"/>
                    <a:stretch>
                      <a:fillRect/>
                    </a:stretch>
                  </pic:blipFill>
                  <pic:spPr bwMode="auto">
                    <a:xfrm>
                      <a:off x="0" y="0"/>
                      <a:ext cx="5504749" cy="5504749"/>
                    </a:xfrm>
                    <a:prstGeom prst="rect">
                      <a:avLst/>
                    </a:prstGeom>
                    <a:noFill/>
                    <a:ln w="9525">
                      <a:noFill/>
                      <a:headEnd/>
                      <a:tailEnd/>
                    </a:ln>
                  </pic:spPr>
                </pic:pic>
              </a:graphicData>
            </a:graphic>
          </wp:inline>
        </w:drawing>
      </w:r>
    </w:p>
    <w:p w14:paraId="53323D81" w14:textId="77777777" w:rsidR="00AC77BF" w:rsidRDefault="00887D53" w:rsidP="00CC2237">
      <w:pPr>
        <w:spacing w:line="276" w:lineRule="auto"/>
      </w:pPr>
      <w:r>
        <w:t xml:space="preserve">Figure 16:  Variable importance for predicting NOM concentration (DOC)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14:paraId="496E5A8D" w14:textId="77777777" w:rsidR="00AC77BF" w:rsidRDefault="00887D53">
      <w:r>
        <w:t> </w:t>
      </w:r>
    </w:p>
    <w:p w14:paraId="2994A126" w14:textId="77777777" w:rsidR="00CC2237" w:rsidRDefault="00CC2237"/>
    <w:p w14:paraId="45F7050C" w14:textId="77777777" w:rsidR="00AC77BF" w:rsidRDefault="00887D53">
      <w:pPr>
        <w:pStyle w:val="Heading5"/>
      </w:pPr>
      <w:bookmarkStart w:id="286" w:name="Xa6931945975265bab4d114adc8c1c0bb04c6f81"/>
      <w:r>
        <w:t>Predicting SAC</w:t>
      </w:r>
      <w:r>
        <w:rPr>
          <w:vertAlign w:val="subscript"/>
        </w:rPr>
        <w:t>254</w:t>
      </w:r>
      <w:r>
        <w:t>: aromatic NOM reactivity</w:t>
      </w:r>
      <w:bookmarkEnd w:id="286"/>
    </w:p>
    <w:p w14:paraId="308979D2" w14:textId="77777777" w:rsidR="00DB393B" w:rsidRDefault="00887D53">
      <w:r>
        <w:t>Like DOC, SAC</w:t>
      </w:r>
      <w:r>
        <w:rPr>
          <w:vertAlign w:val="subscript"/>
        </w:rPr>
        <w:t>254</w:t>
      </w:r>
      <w:r>
        <w:t xml:space="preserve"> was best predicted by sampling stage; unlike DOC, SAC</w:t>
      </w:r>
      <w:r>
        <w:rPr>
          <w:vertAlign w:val="subscript"/>
        </w:rPr>
        <w:t>254</w:t>
      </w:r>
      <w:r>
        <w:t xml:space="preserve"> was relatively more sensitive to antecedent rain than air temperatures. The top three watershed characteristic </w:t>
      </w:r>
      <w:r>
        <w:lastRenderedPageBreak/>
        <w:t>predictors for NOM aromaticity and reactivity (SAC</w:t>
      </w:r>
      <w:r>
        <w:rPr>
          <w:vertAlign w:val="subscript"/>
        </w:rPr>
        <w:t>254</w:t>
      </w:r>
      <w:r>
        <w:t>) were slope, percent of the basin underlain by metamorphic parent material (</w:t>
      </w:r>
      <w:proofErr w:type="spellStart"/>
      <w:r>
        <w:t>wark</w:t>
      </w:r>
      <w:proofErr w:type="spellEnd"/>
      <w:r>
        <w:t xml:space="preserve"> gneiss), and logging history (Figure 17).</w:t>
      </w:r>
    </w:p>
    <w:p w14:paraId="25134CAD" w14:textId="77777777" w:rsidR="00AC77BF" w:rsidRDefault="00887D53" w:rsidP="00CC2237">
      <w:pPr>
        <w:spacing w:line="276" w:lineRule="auto"/>
      </w:pPr>
      <w:r>
        <w:rPr>
          <w:noProof/>
          <w:lang w:val="en-CA" w:eastAsia="en-CA"/>
        </w:rPr>
        <w:drawing>
          <wp:inline distT="0" distB="0" distL="0" distR="0" wp14:anchorId="0E45C54C" wp14:editId="25AEA22B">
            <wp:extent cx="5076668" cy="5076668"/>
            <wp:effectExtent l="0" t="0" r="0" b="0"/>
            <wp:docPr id="17" name="Picture" descr="Figure 17:  Variable importance for predicting NOM molecular aromaticity (SAC254)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SAC254.png"/>
                    <pic:cNvPicPr>
                      <a:picLocks noChangeAspect="1" noChangeArrowheads="1"/>
                    </pic:cNvPicPr>
                  </pic:nvPicPr>
                  <pic:blipFill>
                    <a:blip r:embed="rId28"/>
                    <a:stretch>
                      <a:fillRect/>
                    </a:stretch>
                  </pic:blipFill>
                  <pic:spPr bwMode="auto">
                    <a:xfrm>
                      <a:off x="0" y="0"/>
                      <a:ext cx="5084581" cy="5084581"/>
                    </a:xfrm>
                    <a:prstGeom prst="rect">
                      <a:avLst/>
                    </a:prstGeom>
                    <a:noFill/>
                    <a:ln w="9525">
                      <a:noFill/>
                      <a:headEnd/>
                      <a:tailEnd/>
                    </a:ln>
                  </pic:spPr>
                </pic:pic>
              </a:graphicData>
            </a:graphic>
          </wp:inline>
        </w:drawing>
      </w:r>
    </w:p>
    <w:p w14:paraId="70714516" w14:textId="77777777" w:rsidR="00AC77BF" w:rsidRDefault="00887D53" w:rsidP="00CC2237">
      <w:pPr>
        <w:spacing w:line="276" w:lineRule="auto"/>
      </w:pPr>
      <w:r>
        <w:t>Figure 17:  Variable importance for predicting NOM molecular aromaticity (SAC</w:t>
      </w:r>
      <w:r>
        <w:rPr>
          <w:vertAlign w:val="subscript"/>
        </w:rPr>
        <w:t>254</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w:t>
      </w:r>
    </w:p>
    <w:p w14:paraId="44745EB1" w14:textId="77777777" w:rsidR="00DB393B" w:rsidRDefault="00DB393B" w:rsidP="00CC2237">
      <w:pPr>
        <w:spacing w:line="276" w:lineRule="auto"/>
      </w:pPr>
    </w:p>
    <w:p w14:paraId="3F619653" w14:textId="77777777" w:rsidR="00AC77BF" w:rsidRDefault="00887D53">
      <w:pPr>
        <w:pStyle w:val="Heading5"/>
      </w:pPr>
      <w:bookmarkStart w:id="287" w:name="X83aaf0786a6f558f7fdabd292812f9e0f4fbdad"/>
      <w:r>
        <w:t>Predicting E</w:t>
      </w:r>
      <w:r>
        <w:rPr>
          <w:vertAlign w:val="subscript"/>
        </w:rPr>
        <w:t>2</w:t>
      </w:r>
      <w:r>
        <w:t>:E</w:t>
      </w:r>
      <w:r>
        <w:rPr>
          <w:vertAlign w:val="subscript"/>
        </w:rPr>
        <w:t>3</w:t>
      </w:r>
      <w:r>
        <w:t>: NOM molecular size &amp; aromaticity</w:t>
      </w:r>
      <w:bookmarkEnd w:id="287"/>
    </w:p>
    <w:p w14:paraId="1DD0C8D1" w14:textId="77777777" w:rsidR="00AC77BF" w:rsidRDefault="00887D53">
      <w:r>
        <w:t>Sampling conditions VIM ranking for E</w:t>
      </w:r>
      <w:r>
        <w:rPr>
          <w:vertAlign w:val="subscript"/>
        </w:rPr>
        <w:t>2</w:t>
      </w:r>
      <w:r>
        <w:t>:E</w:t>
      </w:r>
      <w:r>
        <w:rPr>
          <w:vertAlign w:val="subscript"/>
        </w:rPr>
        <w:t>3</w:t>
      </w:r>
      <w:r>
        <w:t xml:space="preserve"> were the reverse of those for DOC. NOM molecular size and aromaticity (E</w:t>
      </w:r>
      <w:r>
        <w:rPr>
          <w:vertAlign w:val="subscript"/>
        </w:rPr>
        <w:t>2</w:t>
      </w:r>
      <w:r>
        <w:t>:E</w:t>
      </w:r>
      <w:r>
        <w:rPr>
          <w:vertAlign w:val="subscript"/>
        </w:rPr>
        <w:t>3</w:t>
      </w:r>
      <w:r>
        <w:t xml:space="preserve">) was best predicted by antecedent 30-day rain, followed by 7-day air </w:t>
      </w:r>
      <w:r>
        <w:lastRenderedPageBreak/>
        <w:t>temperatures and then sampling stage. The top three watershed characteristic predictors for E</w:t>
      </w:r>
      <w:r>
        <w:rPr>
          <w:vertAlign w:val="subscript"/>
        </w:rPr>
        <w:t>2</w:t>
      </w:r>
      <w:r>
        <w:t>:E</w:t>
      </w:r>
      <w:r>
        <w:rPr>
          <w:vertAlign w:val="subscript"/>
        </w:rPr>
        <w:t>3</w:t>
      </w:r>
      <w:r>
        <w:t xml:space="preserve"> were percent of the basin logged from 1980-2011, followed by percent underlain by metamorphic parent material (</w:t>
      </w:r>
      <w:proofErr w:type="spellStart"/>
      <w:r>
        <w:t>wark</w:t>
      </w:r>
      <w:proofErr w:type="spellEnd"/>
      <w:r>
        <w:t xml:space="preserve"> gneiss) which was nearly tied with average tree age (Figure 18).</w:t>
      </w:r>
    </w:p>
    <w:p w14:paraId="6DB4CB85" w14:textId="77777777" w:rsidR="00AC77BF" w:rsidRDefault="00887D53" w:rsidP="00CC2237">
      <w:pPr>
        <w:spacing w:line="276" w:lineRule="auto"/>
      </w:pPr>
      <w:r>
        <w:rPr>
          <w:noProof/>
          <w:lang w:val="en-CA" w:eastAsia="en-CA"/>
        </w:rPr>
        <w:drawing>
          <wp:inline distT="0" distB="0" distL="0" distR="0" wp14:anchorId="37900FE2" wp14:editId="2CBE16C9">
            <wp:extent cx="5242923" cy="5242923"/>
            <wp:effectExtent l="0" t="0" r="0" b="0"/>
            <wp:docPr id="18" name="Picture" descr="Figure 18:  Variable importance for predicting NOM aromaticity &amp; molecular size (E2:E3) across six stream monitoring sites in the Leech River watershed. Variable importance measures were extracted from randomForest (in R) and determined by mean decrease in prediction accuracy (increase in the mean square error) in the absence of the predictor variable (i.e. type 1 importance measur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plot_sep-E2E3.png"/>
                    <pic:cNvPicPr>
                      <a:picLocks noChangeAspect="1" noChangeArrowheads="1"/>
                    </pic:cNvPicPr>
                  </pic:nvPicPr>
                  <pic:blipFill>
                    <a:blip r:embed="rId29"/>
                    <a:stretch>
                      <a:fillRect/>
                    </a:stretch>
                  </pic:blipFill>
                  <pic:spPr bwMode="auto">
                    <a:xfrm>
                      <a:off x="0" y="0"/>
                      <a:ext cx="5247846" cy="5247846"/>
                    </a:xfrm>
                    <a:prstGeom prst="rect">
                      <a:avLst/>
                    </a:prstGeom>
                    <a:noFill/>
                    <a:ln w="9525">
                      <a:noFill/>
                      <a:headEnd/>
                      <a:tailEnd/>
                    </a:ln>
                  </pic:spPr>
                </pic:pic>
              </a:graphicData>
            </a:graphic>
          </wp:inline>
        </w:drawing>
      </w:r>
    </w:p>
    <w:p w14:paraId="4BF0A61A" w14:textId="77777777" w:rsidR="00AC77BF" w:rsidRDefault="00887D53" w:rsidP="00CC2237">
      <w:pPr>
        <w:spacing w:line="276" w:lineRule="auto"/>
      </w:pPr>
      <w:r>
        <w:t>Figure 18:  Variable importance for predicting NOM aromaticity &amp; molecular size (E</w:t>
      </w:r>
      <w:r>
        <w:rPr>
          <w:vertAlign w:val="subscript"/>
        </w:rPr>
        <w:t>2</w:t>
      </w:r>
      <w:r>
        <w:t>:E</w:t>
      </w:r>
      <w:r>
        <w:rPr>
          <w:vertAlign w:val="subscript"/>
        </w:rPr>
        <w:t>3</w:t>
      </w:r>
      <w:r>
        <w:t xml:space="preserve">) across six stream monitoring sites in the Leech River watershed. Variable importance measures were extracted from </w:t>
      </w:r>
      <w:proofErr w:type="spellStart"/>
      <w:r>
        <w:rPr>
          <w:i/>
        </w:rPr>
        <w:t>randomForest</w:t>
      </w:r>
      <w:proofErr w:type="spellEnd"/>
      <w:r>
        <w:t xml:space="preserve"> (in R) and determined by mean decrease in prediction accuracy (increase in the mean square error) in the absence of the predictor variable (i.e. type 1 importance measure).</w:t>
      </w:r>
    </w:p>
    <w:p w14:paraId="6A2105CA" w14:textId="77777777" w:rsidR="00AC77BF" w:rsidRDefault="00887D53">
      <w:r>
        <w:t> </w:t>
      </w:r>
    </w:p>
    <w:p w14:paraId="0FE80821" w14:textId="77777777" w:rsidR="00AC77BF" w:rsidRDefault="00887D53">
      <w:pPr>
        <w:pStyle w:val="Heading4"/>
      </w:pPr>
      <w:bookmarkStart w:id="288" w:name="X106572f796f3bfb040ff29a6d24db4ec14a560b"/>
      <w:bookmarkStart w:id="289" w:name="_Toc54041564"/>
      <w:r>
        <w:lastRenderedPageBreak/>
        <w:t>Predictors in relation to NOM quantity and quality</w:t>
      </w:r>
      <w:bookmarkEnd w:id="288"/>
      <w:bookmarkEnd w:id="289"/>
    </w:p>
    <w:p w14:paraId="538C8320" w14:textId="77777777" w:rsidR="00AC77BF" w:rsidRDefault="00887D53">
      <w:r>
        <w:t>When all variables were assessed together, sampling conditions were relatively more important than watershed characteristics for predicting NOM concentration and character across the Leech WSA monitoring sites (Appendix G2, Figure 38).</w:t>
      </w:r>
    </w:p>
    <w:p w14:paraId="508F31C0" w14:textId="77777777" w:rsidR="00AC77BF" w:rsidRDefault="00887D53">
      <w:r>
        <w:t> </w:t>
      </w:r>
    </w:p>
    <w:p w14:paraId="20746566" w14:textId="77777777" w:rsidR="00AC77BF" w:rsidRDefault="00887D53">
      <w:pPr>
        <w:pStyle w:val="Heading5"/>
      </w:pPr>
      <w:bookmarkStart w:id="290" w:name="sampling-conditions"/>
      <w:r>
        <w:t>Sampling conditions</w:t>
      </w:r>
      <w:bookmarkEnd w:id="290"/>
    </w:p>
    <w:p w14:paraId="2C62BAF2" w14:textId="77777777" w:rsidR="00AC77BF" w:rsidRDefault="00887D53">
      <w:r>
        <w:t>The ranking of relative importance for sampling conditions were in reverse order for DOC (stage, temp, rain) and E</w:t>
      </w:r>
      <w:r>
        <w:rPr>
          <w:vertAlign w:val="subscript"/>
        </w:rPr>
        <w:t>2</w:t>
      </w:r>
      <w:r>
        <w:t>:E</w:t>
      </w:r>
      <w:r>
        <w:rPr>
          <w:vertAlign w:val="subscript"/>
        </w:rPr>
        <w:t>3</w:t>
      </w:r>
      <w:r>
        <w:t xml:space="preserve"> (rain, temp, stage). Like DOC, SAC</w:t>
      </w:r>
      <w:r>
        <w:rPr>
          <w:vertAlign w:val="subscript"/>
        </w:rPr>
        <w:t>254</w:t>
      </w:r>
      <w:r>
        <w:t xml:space="preserve"> was influenced most by sampling stage; and like E</w:t>
      </w:r>
      <w:r>
        <w:rPr>
          <w:vertAlign w:val="subscript"/>
        </w:rPr>
        <w:t>2</w:t>
      </w:r>
      <w:r>
        <w:t>:E</w:t>
      </w:r>
      <w:r>
        <w:rPr>
          <w:vertAlign w:val="subscript"/>
        </w:rPr>
        <w:t>3</w:t>
      </w:r>
      <w:r>
        <w:t>, SAC</w:t>
      </w:r>
      <w:r>
        <w:rPr>
          <w:vertAlign w:val="subscript"/>
        </w:rPr>
        <w:t>254</w:t>
      </w:r>
      <w:r>
        <w:t xml:space="preserve"> was more sensitive to antecedent wetness than antecedent air temperatures. </w:t>
      </w:r>
      <w:commentRangeStart w:id="291"/>
      <w:r>
        <w:t>The relative sensitivity of NOM concentration to stream stage points to hydrologic mass transport, whereas the sensitivity to antecedent wetness points to the importance of hydrologic connectivity between the terrestrial landscape and stream system for NOM molecular character.</w:t>
      </w:r>
      <w:commentRangeEnd w:id="291"/>
      <w:r w:rsidR="00F649B3">
        <w:rPr>
          <w:rStyle w:val="CommentReference"/>
        </w:rPr>
        <w:commentReference w:id="291"/>
      </w:r>
    </w:p>
    <w:p w14:paraId="62AA94ED" w14:textId="77777777" w:rsidR="00AC77BF" w:rsidRDefault="00887D53">
      <w:r>
        <w:t> </w:t>
      </w:r>
    </w:p>
    <w:p w14:paraId="45203F15" w14:textId="77777777" w:rsidR="00AC77BF" w:rsidRDefault="00887D53">
      <w:pPr>
        <w:pStyle w:val="Heading6"/>
      </w:pPr>
      <w:bookmarkStart w:id="292" w:name="sampling-stage"/>
      <w:r>
        <w:t>Sampling stage</w:t>
      </w:r>
      <w:bookmarkEnd w:id="292"/>
    </w:p>
    <w:p w14:paraId="0120F38E" w14:textId="77777777" w:rsidR="00AC77BF" w:rsidRDefault="00887D53">
      <w:r>
        <w:t>Stream stage at the time of sample collection was the most important condition predictor variable for DOC and SAC</w:t>
      </w:r>
      <w:r>
        <w:rPr>
          <w:vertAlign w:val="subscript"/>
        </w:rPr>
        <w:t>254</w:t>
      </w:r>
      <w:r>
        <w:t>. Concentration of DOC increased with increasing stage up to approximately 60% of maximum sampling stage at each site. The same relationship was seen (albeit more dramatically) for SAC</w:t>
      </w:r>
      <w:r>
        <w:rPr>
          <w:vertAlign w:val="subscript"/>
        </w:rPr>
        <w:t>254</w:t>
      </w:r>
      <w:r>
        <w:t xml:space="preserve"> (Figure 19). This indicates that as stream levels increased, so too did NOM concentration and aromaticity. This was expected based on results in Chapter 3 that showed higher concentrations of more aromatic NOM in Vertical Rack samples compared to (inter-event) Grab samples. The threshold level (~0.6 of peak stage) points to a change where increasing stage led to dilution rather than mobilization.</w:t>
      </w:r>
    </w:p>
    <w:p w14:paraId="682C49C7" w14:textId="77777777" w:rsidR="00AC77BF" w:rsidRDefault="00887D53">
      <w:r>
        <w:lastRenderedPageBreak/>
        <w:t>Stream stage was the least important sampling condition for predicting E</w:t>
      </w:r>
      <w:r>
        <w:rPr>
          <w:vertAlign w:val="subscript"/>
        </w:rPr>
        <w:t>2</w:t>
      </w:r>
      <w:r>
        <w:t>:E</w:t>
      </w:r>
      <w:r>
        <w:rPr>
          <w:vertAlign w:val="subscript"/>
        </w:rPr>
        <w:t>3</w:t>
      </w:r>
      <w:r>
        <w:t xml:space="preserve"> (below antecedent rain and air temperature), and the two variables were inversely related. This pattern supports results of stage in relation to SAC</w:t>
      </w:r>
      <w:r>
        <w:rPr>
          <w:vertAlign w:val="subscript"/>
        </w:rPr>
        <w:t>254</w:t>
      </w:r>
      <w:r>
        <w:t xml:space="preserve"> and shows that as stream stage increased across the Leech WSA, so too did NOM molecular size &amp; aromaticity. Like SAC</w:t>
      </w:r>
      <w:r>
        <w:rPr>
          <w:vertAlign w:val="subscript"/>
        </w:rPr>
        <w:t>254</w:t>
      </w:r>
      <w:r>
        <w:t>, E</w:t>
      </w:r>
      <w:r>
        <w:rPr>
          <w:vertAlign w:val="subscript"/>
        </w:rPr>
        <w:t>2</w:t>
      </w:r>
      <w:r>
        <w:t>:E</w:t>
      </w:r>
      <w:r>
        <w:rPr>
          <w:vertAlign w:val="subscript"/>
        </w:rPr>
        <w:t>3</w:t>
      </w:r>
      <w:r>
        <w:t xml:space="preserve"> and stage had a weaker relationship around 60-75% of maximum stage (indicated by the greater uncertainty in the loess trend line, Figure 19) which indicates a point at which aromaticity no longer increased with stage. While there were fewer high-flow samples collected compared to mid-range and low-flow samples, this apparent sampling stage threshold may indicate depletion of a terrestrial NOM aromatic pool, or could suggest that the most aromatic sources had reached peak connectivity to the streams and NOM could get no more </w:t>
      </w:r>
      <w:proofErr w:type="spellStart"/>
      <w:r>
        <w:t>humic</w:t>
      </w:r>
      <w:proofErr w:type="spellEnd"/>
      <w:r>
        <w:t xml:space="preserve"> in </w:t>
      </w:r>
      <w:commentRangeStart w:id="293"/>
      <w:r>
        <w:t>nature</w:t>
      </w:r>
      <w:commentRangeEnd w:id="293"/>
      <w:r w:rsidR="00F649B3">
        <w:rPr>
          <w:rStyle w:val="CommentReference"/>
        </w:rPr>
        <w:commentReference w:id="293"/>
      </w:r>
      <w:r>
        <w:t>.</w:t>
      </w:r>
    </w:p>
    <w:p w14:paraId="0617442B" w14:textId="77777777" w:rsidR="00AC77BF" w:rsidRDefault="00887D53">
      <w:r>
        <w:t> </w:t>
      </w:r>
    </w:p>
    <w:p w14:paraId="459EE1A3" w14:textId="77777777" w:rsidR="00AC77BF" w:rsidRDefault="00887D53" w:rsidP="00DB393B">
      <w:pPr>
        <w:spacing w:line="276" w:lineRule="auto"/>
        <w:jc w:val="center"/>
      </w:pPr>
      <w:r>
        <w:rPr>
          <w:noProof/>
          <w:lang w:val="en-CA" w:eastAsia="en-CA"/>
        </w:rPr>
        <w:lastRenderedPageBreak/>
        <w:drawing>
          <wp:inline distT="0" distB="0" distL="0" distR="0" wp14:anchorId="137CF404" wp14:editId="3BA9EC82">
            <wp:extent cx="3669832" cy="4587290"/>
            <wp:effectExtent l="0" t="0" r="0" b="0"/>
            <wp:docPr id="19" name="Picture" descr="Figure 19:  Sampling stage as a predictor for NOM concentration (DOC) and character (SAC254 &amp; E2:E3).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tage.png"/>
                    <pic:cNvPicPr>
                      <a:picLocks noChangeAspect="1" noChangeArrowheads="1"/>
                    </pic:cNvPicPr>
                  </pic:nvPicPr>
                  <pic:blipFill>
                    <a:blip r:embed="rId30"/>
                    <a:stretch>
                      <a:fillRect/>
                    </a:stretch>
                  </pic:blipFill>
                  <pic:spPr bwMode="auto">
                    <a:xfrm>
                      <a:off x="0" y="0"/>
                      <a:ext cx="3669832" cy="4587290"/>
                    </a:xfrm>
                    <a:prstGeom prst="rect">
                      <a:avLst/>
                    </a:prstGeom>
                    <a:noFill/>
                    <a:ln w="9525">
                      <a:noFill/>
                      <a:headEnd/>
                      <a:tailEnd/>
                    </a:ln>
                  </pic:spPr>
                </pic:pic>
              </a:graphicData>
            </a:graphic>
          </wp:inline>
        </w:drawing>
      </w:r>
    </w:p>
    <w:p w14:paraId="7B431702" w14:textId="77777777" w:rsidR="00AC77BF" w:rsidRDefault="00887D53" w:rsidP="00DB393B">
      <w:pPr>
        <w:spacing w:line="276" w:lineRule="auto"/>
      </w:pPr>
      <w:r>
        <w:t>Figure 19:  Sampling stage as a predictor for NOM concentration (DOC) and character (SAC</w:t>
      </w:r>
      <w:r>
        <w:rPr>
          <w:vertAlign w:val="subscript"/>
        </w:rPr>
        <w:t>254</w:t>
      </w:r>
      <w:r>
        <w:t xml:space="preserve"> &amp; E</w:t>
      </w:r>
      <w:r>
        <w:rPr>
          <w:vertAlign w:val="subscript"/>
        </w:rPr>
        <w:t>2</w:t>
      </w:r>
      <w:r>
        <w:t>:E</w:t>
      </w:r>
      <w:r>
        <w:rPr>
          <w:vertAlign w:val="subscript"/>
        </w:rPr>
        <w:t>3</w:t>
      </w:r>
      <w:r>
        <w:t>). Each plot includes a loess trend line.</w:t>
      </w:r>
    </w:p>
    <w:p w14:paraId="57D69E0A" w14:textId="77777777" w:rsidR="00AC77BF" w:rsidRDefault="00887D53">
      <w:r>
        <w:t> </w:t>
      </w:r>
    </w:p>
    <w:p w14:paraId="5F79B847" w14:textId="77777777" w:rsidR="00AC77BF" w:rsidRDefault="00887D53">
      <w:pPr>
        <w:pStyle w:val="Heading6"/>
      </w:pPr>
      <w:bookmarkStart w:id="294" w:name="antecedent-7-day-air-temperature"/>
      <w:r>
        <w:t>Antecedent 7-day air temperature</w:t>
      </w:r>
      <w:bookmarkEnd w:id="294"/>
    </w:p>
    <w:p w14:paraId="5B9F630B" w14:textId="77777777" w:rsidR="00AC77BF" w:rsidRDefault="00887D53">
      <w:r>
        <w:t>Antecedent 7-day air temperature (mean air temperature for the 7-day period prior to sample collection) ranked second most important for predicting DOC and E</w:t>
      </w:r>
      <w:r>
        <w:rPr>
          <w:vertAlign w:val="subscript"/>
        </w:rPr>
        <w:t>2</w:t>
      </w:r>
      <w:r>
        <w:t>:E</w:t>
      </w:r>
      <w:r>
        <w:rPr>
          <w:vertAlign w:val="subscript"/>
        </w:rPr>
        <w:t>3</w:t>
      </w:r>
      <w:r>
        <w:t xml:space="preserve"> and was the least important (third) sampling condition for predicting SAC</w:t>
      </w:r>
      <w:r>
        <w:rPr>
          <w:vertAlign w:val="subscript"/>
        </w:rPr>
        <w:t>254</w:t>
      </w:r>
      <w:r>
        <w:t xml:space="preserve">. The concentration, reactivity, aromaticity and molecular weight of NOM increased with antecedent air temperature up to approximately 10°C (Figure 20). DOC and 7-day temperature were positively related in the wet season with no obvious relationship in the dry season (Appendix G2, Figure 39) and too few </w:t>
      </w:r>
      <w:r>
        <w:lastRenderedPageBreak/>
        <w:t>spectral samples were collected in the dry season to shed light on seasonal trends in NOM character with antecedent temperatures.</w:t>
      </w:r>
    </w:p>
    <w:p w14:paraId="0CA78261" w14:textId="77777777" w:rsidR="00AC77BF" w:rsidRDefault="00887D53" w:rsidP="00DB393B">
      <w:pPr>
        <w:spacing w:line="276" w:lineRule="auto"/>
        <w:jc w:val="center"/>
      </w:pPr>
      <w:r>
        <w:rPr>
          <w:noProof/>
          <w:lang w:val="en-CA" w:eastAsia="en-CA"/>
        </w:rPr>
        <w:drawing>
          <wp:inline distT="0" distB="0" distL="0" distR="0" wp14:anchorId="00E313C4" wp14:editId="227A0632">
            <wp:extent cx="3669832" cy="4587290"/>
            <wp:effectExtent l="0" t="0" r="0" b="0"/>
            <wp:docPr id="20" name="Picture" descr="Figure 20:  Antecedent 7-day air temperature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temp.png"/>
                    <pic:cNvPicPr>
                      <a:picLocks noChangeAspect="1" noChangeArrowheads="1"/>
                    </pic:cNvPicPr>
                  </pic:nvPicPr>
                  <pic:blipFill>
                    <a:blip r:embed="rId31"/>
                    <a:stretch>
                      <a:fillRect/>
                    </a:stretch>
                  </pic:blipFill>
                  <pic:spPr bwMode="auto">
                    <a:xfrm>
                      <a:off x="0" y="0"/>
                      <a:ext cx="3669832" cy="4587290"/>
                    </a:xfrm>
                    <a:prstGeom prst="rect">
                      <a:avLst/>
                    </a:prstGeom>
                    <a:noFill/>
                    <a:ln w="9525">
                      <a:noFill/>
                      <a:headEnd/>
                      <a:tailEnd/>
                    </a:ln>
                  </pic:spPr>
                </pic:pic>
              </a:graphicData>
            </a:graphic>
          </wp:inline>
        </w:drawing>
      </w:r>
    </w:p>
    <w:p w14:paraId="11416D80" w14:textId="77777777" w:rsidR="00AC77BF" w:rsidRDefault="00887D53" w:rsidP="00DB393B">
      <w:pPr>
        <w:spacing w:line="276" w:lineRule="auto"/>
      </w:pPr>
      <w:r>
        <w:t>Figure 20:  Antecedent 7-day air temperature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16128C10" w14:textId="77777777" w:rsidR="00AC77BF" w:rsidRDefault="00887D53">
      <w:r>
        <w:t> </w:t>
      </w:r>
    </w:p>
    <w:p w14:paraId="6093FD01" w14:textId="77777777" w:rsidR="00AC77BF" w:rsidRDefault="00887D53">
      <w:pPr>
        <w:pStyle w:val="Heading6"/>
      </w:pPr>
      <w:bookmarkStart w:id="295" w:name="antecedent-30-day-rain"/>
      <w:r>
        <w:t>Antecedent 30-day rain</w:t>
      </w:r>
      <w:bookmarkEnd w:id="295"/>
    </w:p>
    <w:p w14:paraId="285DFC3C" w14:textId="77777777" w:rsidR="00AC77BF" w:rsidRDefault="00887D53">
      <w:r>
        <w:t>Antecedent 30-day cumulative rain (i.e. antecedent wetness) was the sampling condition calculated to have the greatest relative importance in predicting E</w:t>
      </w:r>
      <w:r>
        <w:rPr>
          <w:vertAlign w:val="subscript"/>
        </w:rPr>
        <w:t>2</w:t>
      </w:r>
      <w:r>
        <w:t>:E</w:t>
      </w:r>
      <w:r>
        <w:rPr>
          <w:vertAlign w:val="subscript"/>
        </w:rPr>
        <w:t>3</w:t>
      </w:r>
      <w:r>
        <w:t>, second-most importance for SAC</w:t>
      </w:r>
      <w:r>
        <w:rPr>
          <w:vertAlign w:val="subscript"/>
        </w:rPr>
        <w:t>254</w:t>
      </w:r>
      <w:r>
        <w:t xml:space="preserve"> and was the least important sampling condition for predicting DOC concentration. As antecedent 30-day rain increased to approximately 150 mm, there was an apparent decrease in </w:t>
      </w:r>
      <w:r>
        <w:lastRenderedPageBreak/>
        <w:t>NOM aromaticity and molecular size (E</w:t>
      </w:r>
      <w:r>
        <w:rPr>
          <w:vertAlign w:val="subscript"/>
        </w:rPr>
        <w:t>2</w:t>
      </w:r>
      <w:r>
        <w:t>:E</w:t>
      </w:r>
      <w:r>
        <w:rPr>
          <w:vertAlign w:val="subscript"/>
        </w:rPr>
        <w:t>3</w:t>
      </w:r>
      <w:r>
        <w:t xml:space="preserve"> increased); above ~150 mm (~25% of maximum antecedent 30-day rain), NOM aromaticity and molecular size increased. At approximately 300 mm of 30-day antecedent rain, NOM aromaticity and molecular size appeared to become less variable (Figure 21).</w:t>
      </w:r>
    </w:p>
    <w:p w14:paraId="38A260B7" w14:textId="77777777" w:rsidR="00AC77BF" w:rsidRDefault="00887D53">
      <w:r>
        <w:t> </w:t>
      </w:r>
    </w:p>
    <w:p w14:paraId="48651AEE" w14:textId="77777777" w:rsidR="00AC77BF" w:rsidRDefault="00887D53">
      <w:r>
        <w:t>Fewer sample results were obtained for SAC</w:t>
      </w:r>
      <w:r>
        <w:rPr>
          <w:vertAlign w:val="subscript"/>
        </w:rPr>
        <w:t>254</w:t>
      </w:r>
      <w:r>
        <w:t>, with a data gap for samples collected between 200 mm and 400 mm of 30-day antecedent rain; therefore, the pattern of SAC</w:t>
      </w:r>
      <w:r>
        <w:rPr>
          <w:vertAlign w:val="subscript"/>
        </w:rPr>
        <w:t>254</w:t>
      </w:r>
      <w:r>
        <w:t xml:space="preserve"> with antecedent wetness was less precise (large uncertainty, Figure 21). For these available data, rain accumulation in the 30 days prior to sample collection was positively related to SAC</w:t>
      </w:r>
      <w:r>
        <w:rPr>
          <w:vertAlign w:val="subscript"/>
        </w:rPr>
        <w:t>254</w:t>
      </w:r>
      <w:r>
        <w:t xml:space="preserve"> up to approximately 150 mm and SAC</w:t>
      </w:r>
      <w:r>
        <w:rPr>
          <w:vertAlign w:val="subscript"/>
        </w:rPr>
        <w:t>254</w:t>
      </w:r>
      <w:r>
        <w:t xml:space="preserve"> was relatively low with antecedent 30-day rain above 400 mm. Though the relationship was non-linear, there was a slight initial increase in DOC with increasing antecedent wetness, followed by a gradual decline in DOC with increasing accumulated rain (Figure 18). Lower order streams (Weeks, Chris </w:t>
      </w:r>
      <w:proofErr w:type="spellStart"/>
      <w:r>
        <w:t>crk</w:t>
      </w:r>
      <w:proofErr w:type="spellEnd"/>
      <w:r>
        <w:t>, Leech-head) showed a steeper decline in DOC with increasing 30-day antecedent rain (site-specific plot in Appendix G2, Figure 40).</w:t>
      </w:r>
    </w:p>
    <w:p w14:paraId="69C6FD1E" w14:textId="77777777" w:rsidR="00AC77BF" w:rsidRDefault="00887D53">
      <w:r>
        <w:t> </w:t>
      </w:r>
    </w:p>
    <w:p w14:paraId="11E94DE1" w14:textId="77777777" w:rsidR="00AC77BF" w:rsidRDefault="00887D53" w:rsidP="00DB393B">
      <w:pPr>
        <w:spacing w:line="276" w:lineRule="auto"/>
        <w:jc w:val="center"/>
      </w:pPr>
      <w:r>
        <w:rPr>
          <w:noProof/>
          <w:lang w:val="en-CA" w:eastAsia="en-CA"/>
        </w:rPr>
        <w:lastRenderedPageBreak/>
        <w:drawing>
          <wp:inline distT="0" distB="0" distL="0" distR="0" wp14:anchorId="3E4C6449" wp14:editId="13B02BBC">
            <wp:extent cx="3669832" cy="4587290"/>
            <wp:effectExtent l="0" t="0" r="0" b="0"/>
            <wp:docPr id="21" name="Picture" descr="Figure 21: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png"/>
                    <pic:cNvPicPr>
                      <a:picLocks noChangeAspect="1" noChangeArrowheads="1"/>
                    </pic:cNvPicPr>
                  </pic:nvPicPr>
                  <pic:blipFill>
                    <a:blip r:embed="rId32"/>
                    <a:stretch>
                      <a:fillRect/>
                    </a:stretch>
                  </pic:blipFill>
                  <pic:spPr bwMode="auto">
                    <a:xfrm>
                      <a:off x="0" y="0"/>
                      <a:ext cx="3669832" cy="4587290"/>
                    </a:xfrm>
                    <a:prstGeom prst="rect">
                      <a:avLst/>
                    </a:prstGeom>
                    <a:noFill/>
                    <a:ln w="9525">
                      <a:noFill/>
                      <a:headEnd/>
                      <a:tailEnd/>
                    </a:ln>
                  </pic:spPr>
                </pic:pic>
              </a:graphicData>
            </a:graphic>
          </wp:inline>
        </w:drawing>
      </w:r>
    </w:p>
    <w:p w14:paraId="3E5D6C62" w14:textId="77777777" w:rsidR="00AC77BF" w:rsidRDefault="00887D53" w:rsidP="00DB393B">
      <w:pPr>
        <w:spacing w:line="276" w:lineRule="auto"/>
      </w:pPr>
      <w:r>
        <w:t>Figure 21: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2113B58F" w14:textId="77777777" w:rsidR="00AC77BF" w:rsidRDefault="00887D53">
      <w:r>
        <w:t> </w:t>
      </w:r>
    </w:p>
    <w:p w14:paraId="0C28ED25" w14:textId="77777777" w:rsidR="00AC77BF" w:rsidRDefault="00887D53">
      <w:r>
        <w:t>These patterns of antecedent wetness with DOC and E</w:t>
      </w:r>
      <w:r>
        <w:rPr>
          <w:vertAlign w:val="subscript"/>
        </w:rPr>
        <w:t>2</w:t>
      </w:r>
      <w:r>
        <w:t>:E</w:t>
      </w:r>
      <w:r>
        <w:rPr>
          <w:vertAlign w:val="subscript"/>
        </w:rPr>
        <w:t>3</w:t>
      </w:r>
      <w:r>
        <w:t xml:space="preserve"> suggest that smaller, more aliphatic NOM was flushed through the Leech system when antecedent wetness was low (i.e. near the onset of the wet season). As rains continued, streams had greater connection to more aromatic NOM source pools (</w:t>
      </w:r>
      <w:proofErr w:type="spellStart"/>
      <w:r>
        <w:t>humic</w:t>
      </w:r>
      <w:proofErr w:type="spellEnd"/>
      <w:r>
        <w:t xml:space="preserve"> material, possibly from upland sources). The slight decline in aromatic DOC with antecedent wetness (above approximately 350 mm in 30 days) suggests exhaustion of </w:t>
      </w:r>
      <w:proofErr w:type="spellStart"/>
      <w:r>
        <w:t>humic</w:t>
      </w:r>
      <w:proofErr w:type="spellEnd"/>
      <w:r>
        <w:t xml:space="preserve"> NOM source pools and a shift to dilution. These results largely support </w:t>
      </w:r>
      <w:r>
        <w:lastRenderedPageBreak/>
        <w:t>seasonal characteristic shifts described in Chapter 3, which follow prediction of the River Continuum Concept.</w:t>
      </w:r>
    </w:p>
    <w:p w14:paraId="191E4EC7" w14:textId="77777777" w:rsidR="00AC77BF" w:rsidRDefault="00887D53">
      <w:r>
        <w:t> </w:t>
      </w:r>
    </w:p>
    <w:p w14:paraId="3AC0F3D2" w14:textId="77777777" w:rsidR="00AC77BF" w:rsidRDefault="00887D53">
      <w:pPr>
        <w:pStyle w:val="Heading5"/>
      </w:pPr>
      <w:bookmarkStart w:id="296" w:name="watershed-characteristics"/>
      <w:r>
        <w:t>Watershed characteristics</w:t>
      </w:r>
      <w:bookmarkEnd w:id="296"/>
    </w:p>
    <w:p w14:paraId="17569CBA" w14:textId="77777777" w:rsidR="00AC77BF" w:rsidRDefault="00887D53">
      <w:r>
        <w:t>Of watershed characteristics, the top predictors for NOM concentration and character were a combination of mean sub-basin slope, metamorphic parent material (percent of basin), logging history (percent of basin harvested 1980-2011), tree age (average) and/or drainage area.</w:t>
      </w:r>
    </w:p>
    <w:p w14:paraId="70C75273" w14:textId="77777777" w:rsidR="00AC77BF" w:rsidRDefault="00887D53">
      <w:r>
        <w:t> </w:t>
      </w:r>
    </w:p>
    <w:p w14:paraId="29B2FF8A" w14:textId="77777777" w:rsidR="00AC77BF" w:rsidRDefault="00887D53">
      <w:pPr>
        <w:pStyle w:val="Heading6"/>
      </w:pPr>
      <w:bookmarkStart w:id="297" w:name="sub-basin-slope"/>
      <w:r>
        <w:t>Sub-basin slope</w:t>
      </w:r>
      <w:bookmarkEnd w:id="297"/>
    </w:p>
    <w:p w14:paraId="53020B0D" w14:textId="77777777" w:rsidR="00AC77BF" w:rsidRDefault="00887D53">
      <w:r>
        <w:t>Sub-basin slope ranked most important as a predictor for DOC and SAC</w:t>
      </w:r>
      <w:r>
        <w:rPr>
          <w:vertAlign w:val="subscript"/>
        </w:rPr>
        <w:t>254</w:t>
      </w:r>
      <w:r>
        <w:t xml:space="preserve">. Across the six monitoring sites, the relationship between slope and these two variables was not linear but in general, lower sub-basin slope was related to higher DOC. A pattern appeared, where the six monitoring basins were grouped in pairs with two sites each between mean slopes of 9°- 10°, 10°- 11° and 11°- 12°. Within these pairs, the basin with lower slope had slightly greater NOM aromaticity, reactivity and concentration (Figure 22). </w:t>
      </w:r>
      <w:commentRangeStart w:id="298"/>
      <w:r>
        <w:t xml:space="preserve">Slope was negatively correlated to percent wetland (-0.73), and wetlands are known to be linked with high DOC concentrations and greater NOM aromaticity (e.g. @ Oliver et al. </w:t>
      </w:r>
      <w:hyperlink w:anchor="ref-Oliver2017">
        <w:r>
          <w:rPr>
            <w:rStyle w:val="Hyperlink"/>
          </w:rPr>
          <w:t>2017</w:t>
        </w:r>
      </w:hyperlink>
      <w:r>
        <w:t xml:space="preserve">; Aiken and </w:t>
      </w:r>
      <w:proofErr w:type="spellStart"/>
      <w:r>
        <w:t>Cotsaris</w:t>
      </w:r>
      <w:proofErr w:type="spellEnd"/>
      <w:r>
        <w:t xml:space="preserve"> </w:t>
      </w:r>
      <w:hyperlink w:anchor="ref-Aiken1995">
        <w:r>
          <w:rPr>
            <w:rStyle w:val="Hyperlink"/>
          </w:rPr>
          <w:t>1995</w:t>
        </w:r>
      </w:hyperlink>
      <w:r>
        <w:t xml:space="preserve">; </w:t>
      </w:r>
      <w:proofErr w:type="spellStart"/>
      <w:r>
        <w:t>Ågren</w:t>
      </w:r>
      <w:proofErr w:type="spellEnd"/>
      <w:r>
        <w:t xml:space="preserve"> et al. </w:t>
      </w:r>
      <w:hyperlink w:anchor="ref-Agren2008">
        <w:r>
          <w:rPr>
            <w:rStyle w:val="Hyperlink"/>
          </w:rPr>
          <w:t>2008</w:t>
        </w:r>
      </w:hyperlink>
      <w:r>
        <w:t xml:space="preserve">; </w:t>
      </w:r>
      <w:proofErr w:type="spellStart"/>
      <w:r>
        <w:t>Musolff</w:t>
      </w:r>
      <w:proofErr w:type="spellEnd"/>
      <w:r>
        <w:t xml:space="preserve"> et al. </w:t>
      </w:r>
      <w:hyperlink w:anchor="ref-Musolff2018">
        <w:r>
          <w:rPr>
            <w:rStyle w:val="Hyperlink"/>
          </w:rPr>
          <w:t>2018</w:t>
        </w:r>
      </w:hyperlink>
      <w:r>
        <w:t>)</w:t>
      </w:r>
      <w:commentRangeEnd w:id="298"/>
      <w:r w:rsidR="00F649B3">
        <w:rPr>
          <w:rStyle w:val="CommentReference"/>
        </w:rPr>
        <w:commentReference w:id="298"/>
      </w:r>
      <w:r>
        <w:t>. Indeed, SAC</w:t>
      </w:r>
      <w:r>
        <w:rPr>
          <w:vertAlign w:val="subscript"/>
        </w:rPr>
        <w:t>254</w:t>
      </w:r>
      <w:r>
        <w:t xml:space="preserve"> indicated higher aromaticity in sub-basins with lower mean slope (Figure 22). While slope was not ranked as a strong predictor for E</w:t>
      </w:r>
      <w:r>
        <w:rPr>
          <w:vertAlign w:val="subscript"/>
        </w:rPr>
        <w:t>2</w:t>
      </w:r>
      <w:r>
        <w:t>:E</w:t>
      </w:r>
      <w:r>
        <w:rPr>
          <w:vertAlign w:val="subscript"/>
        </w:rPr>
        <w:t>3</w:t>
      </w:r>
      <w:r>
        <w:t>, the relationship between the two largely agreed with results for SAC</w:t>
      </w:r>
      <w:r>
        <w:rPr>
          <w:vertAlign w:val="subscript"/>
        </w:rPr>
        <w:t>254</w:t>
      </w:r>
      <w:r>
        <w:t>.</w:t>
      </w:r>
    </w:p>
    <w:p w14:paraId="106EDB3A" w14:textId="77777777" w:rsidR="00AC77BF" w:rsidRDefault="00887D53">
      <w:r>
        <w:t> </w:t>
      </w:r>
    </w:p>
    <w:p w14:paraId="07DCE9F6" w14:textId="77777777" w:rsidR="00AC77BF" w:rsidRDefault="00887D53" w:rsidP="00DB393B">
      <w:pPr>
        <w:spacing w:line="276" w:lineRule="auto"/>
        <w:jc w:val="center"/>
      </w:pPr>
      <w:r>
        <w:rPr>
          <w:noProof/>
          <w:lang w:val="en-CA" w:eastAsia="en-CA"/>
        </w:rPr>
        <w:lastRenderedPageBreak/>
        <w:drawing>
          <wp:inline distT="0" distB="0" distL="0" distR="0" wp14:anchorId="688A99F8" wp14:editId="2841B4A8">
            <wp:extent cx="3669832" cy="5504749"/>
            <wp:effectExtent l="0" t="0" r="0" b="0"/>
            <wp:docPr id="22" name="Picture" descr="Figure 22:  Sub-basin mean slop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slope.png"/>
                    <pic:cNvPicPr>
                      <a:picLocks noChangeAspect="1" noChangeArrowheads="1"/>
                    </pic:cNvPicPr>
                  </pic:nvPicPr>
                  <pic:blipFill>
                    <a:blip r:embed="rId33"/>
                    <a:stretch>
                      <a:fillRect/>
                    </a:stretch>
                  </pic:blipFill>
                  <pic:spPr bwMode="auto">
                    <a:xfrm>
                      <a:off x="0" y="0"/>
                      <a:ext cx="3669832" cy="5504749"/>
                    </a:xfrm>
                    <a:prstGeom prst="rect">
                      <a:avLst/>
                    </a:prstGeom>
                    <a:noFill/>
                    <a:ln w="9525">
                      <a:noFill/>
                      <a:headEnd/>
                      <a:tailEnd/>
                    </a:ln>
                  </pic:spPr>
                </pic:pic>
              </a:graphicData>
            </a:graphic>
          </wp:inline>
        </w:drawing>
      </w:r>
    </w:p>
    <w:p w14:paraId="41082416" w14:textId="77777777" w:rsidR="00AC77BF" w:rsidRDefault="00887D53" w:rsidP="00DB393B">
      <w:pPr>
        <w:spacing w:line="276" w:lineRule="auto"/>
      </w:pPr>
      <w:r>
        <w:t>Figure 22:  Sub-basin mean slope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705D2FCA" w14:textId="77777777" w:rsidR="00AC77BF" w:rsidRDefault="00887D53">
      <w:r>
        <w:t> </w:t>
      </w:r>
    </w:p>
    <w:p w14:paraId="41FF4361" w14:textId="77777777" w:rsidR="00AC77BF" w:rsidRDefault="00887D53">
      <w:pPr>
        <w:pStyle w:val="Heading6"/>
      </w:pPr>
      <w:bookmarkStart w:id="299" w:name="parent-material-metamorphic-wark-gneiss"/>
      <w:r>
        <w:t xml:space="preserve">Parent material (metamorphic </w:t>
      </w:r>
      <w:proofErr w:type="spellStart"/>
      <w:r>
        <w:t>wark</w:t>
      </w:r>
      <w:proofErr w:type="spellEnd"/>
      <w:r>
        <w:t xml:space="preserve"> gneiss)</w:t>
      </w:r>
      <w:bookmarkEnd w:id="299"/>
    </w:p>
    <w:p w14:paraId="78C8C8C3" w14:textId="77777777" w:rsidR="00AC77BF" w:rsidRDefault="00887D53">
      <w:r>
        <w:t xml:space="preserve">The percent of </w:t>
      </w:r>
      <w:proofErr w:type="spellStart"/>
      <w:r>
        <w:t>wark</w:t>
      </w:r>
      <w:proofErr w:type="spellEnd"/>
      <w:r>
        <w:t xml:space="preserve"> gneiss underlying each sub-basin was ranked as the second most important watershed characteristic for predicting each of DOC, SAC</w:t>
      </w:r>
      <w:r>
        <w:rPr>
          <w:vertAlign w:val="subscript"/>
        </w:rPr>
        <w:t>254</w:t>
      </w:r>
      <w:r>
        <w:t xml:space="preserve"> and E</w:t>
      </w:r>
      <w:r>
        <w:rPr>
          <w:vertAlign w:val="subscript"/>
        </w:rPr>
        <w:t>2</w:t>
      </w:r>
      <w:r>
        <w:t>:E</w:t>
      </w:r>
      <w:r>
        <w:rPr>
          <w:vertAlign w:val="subscript"/>
        </w:rPr>
        <w:t>3</w:t>
      </w:r>
      <w:r>
        <w:t xml:space="preserve">. </w:t>
      </w:r>
      <w:proofErr w:type="spellStart"/>
      <w:r>
        <w:t>Wark</w:t>
      </w:r>
      <w:proofErr w:type="spellEnd"/>
      <w:r>
        <w:t xml:space="preserve"> gneiss was inversely correlated (-0.92) to the metasedimentary Leech River Formation.</w:t>
      </w:r>
    </w:p>
    <w:p w14:paraId="49CAC997" w14:textId="77777777" w:rsidR="00AC77BF" w:rsidRDefault="00887D53">
      <w:r>
        <w:t> </w:t>
      </w:r>
    </w:p>
    <w:p w14:paraId="03A47D4D" w14:textId="77777777" w:rsidR="00AC77BF" w:rsidRDefault="00887D53">
      <w:r>
        <w:lastRenderedPageBreak/>
        <w:t xml:space="preserve">For the five sites that were underlain by some proportion of </w:t>
      </w:r>
      <w:proofErr w:type="spellStart"/>
      <w:r>
        <w:t>wark</w:t>
      </w:r>
      <w:proofErr w:type="spellEnd"/>
      <w:r>
        <w:t xml:space="preserve"> gneiss, stream DOC concentrations decreased with increasing percentage of this metamorphic surficial deposit. While more metamorphic material corresponded to lower DOC, the absence of </w:t>
      </w:r>
      <w:proofErr w:type="spellStart"/>
      <w:r>
        <w:t>wark</w:t>
      </w:r>
      <w:proofErr w:type="spellEnd"/>
      <w:r>
        <w:t xml:space="preserve"> gneiss in West Leech sub-basin did not correspond to the highest DOC concentration (Figure 23). NOM character had a similar pattern to concentration, where greater metamorphic parent material corresponded to lower NOM aromaticity and reactivity (SAC</w:t>
      </w:r>
      <w:r>
        <w:rPr>
          <w:vertAlign w:val="subscript"/>
        </w:rPr>
        <w:t>254</w:t>
      </w:r>
      <w:r>
        <w:t>), but its absence did not correspond to the sub-basin with the lowest SAC</w:t>
      </w:r>
      <w:r>
        <w:rPr>
          <w:vertAlign w:val="subscript"/>
        </w:rPr>
        <w:t>254</w:t>
      </w:r>
      <w:r>
        <w:t xml:space="preserve"> (Figure 23). E</w:t>
      </w:r>
      <w:r>
        <w:rPr>
          <w:vertAlign w:val="subscript"/>
        </w:rPr>
        <w:t>2</w:t>
      </w:r>
      <w:r>
        <w:t>:E</w:t>
      </w:r>
      <w:r>
        <w:rPr>
          <w:vertAlign w:val="subscript"/>
        </w:rPr>
        <w:t>3</w:t>
      </w:r>
      <w:r>
        <w:t xml:space="preserve"> showed that greater metamorphic parent material corresponded to lower NOM aromaticity and molecular weight (higher E</w:t>
      </w:r>
      <w:r>
        <w:rPr>
          <w:vertAlign w:val="subscript"/>
        </w:rPr>
        <w:t>2</w:t>
      </w:r>
      <w:r>
        <w:t>:E</w:t>
      </w:r>
      <w:r>
        <w:rPr>
          <w:vertAlign w:val="subscript"/>
        </w:rPr>
        <w:t>3</w:t>
      </w:r>
      <w:r>
        <w:t xml:space="preserve"> values) and, in contrast to DOC and SAC</w:t>
      </w:r>
      <w:r>
        <w:rPr>
          <w:vertAlign w:val="subscript"/>
        </w:rPr>
        <w:t>254</w:t>
      </w:r>
      <w:r>
        <w:t>, the sub-basin with the greatest molecular weight NOM (lowest mean E</w:t>
      </w:r>
      <w:r>
        <w:rPr>
          <w:vertAlign w:val="subscript"/>
        </w:rPr>
        <w:t>2</w:t>
      </w:r>
      <w:r>
        <w:t>:E</w:t>
      </w:r>
      <w:r>
        <w:rPr>
          <w:vertAlign w:val="subscript"/>
        </w:rPr>
        <w:t>3</w:t>
      </w:r>
      <w:r>
        <w:t xml:space="preserve">) did correspond with the absence of </w:t>
      </w:r>
      <w:proofErr w:type="spellStart"/>
      <w:r>
        <w:t>wark</w:t>
      </w:r>
      <w:proofErr w:type="spellEnd"/>
      <w:r>
        <w:t xml:space="preserve"> gneiss (Figure 23).</w:t>
      </w:r>
    </w:p>
    <w:p w14:paraId="5867A579" w14:textId="77777777" w:rsidR="00AC77BF" w:rsidRDefault="00887D53">
      <w:r>
        <w:t> </w:t>
      </w:r>
    </w:p>
    <w:p w14:paraId="1B43FD22" w14:textId="77777777" w:rsidR="00AC77BF" w:rsidRDefault="00887D53" w:rsidP="00DB393B">
      <w:pPr>
        <w:spacing w:line="276" w:lineRule="auto"/>
        <w:jc w:val="center"/>
      </w:pPr>
      <w:r>
        <w:rPr>
          <w:noProof/>
          <w:lang w:val="en-CA" w:eastAsia="en-CA"/>
        </w:rPr>
        <w:lastRenderedPageBreak/>
        <w:drawing>
          <wp:inline distT="0" distB="0" distL="0" distR="0" wp14:anchorId="7BBC6AA4" wp14:editId="06541F13">
            <wp:extent cx="3669832" cy="5504749"/>
            <wp:effectExtent l="0" t="0" r="0" b="0"/>
            <wp:docPr id="23" name="Picture" descr="Figure 23:  Percent of each sub-basin underlain by wark gneiss (metamorphic parent material)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metamorphic.png"/>
                    <pic:cNvPicPr>
                      <a:picLocks noChangeAspect="1" noChangeArrowheads="1"/>
                    </pic:cNvPicPr>
                  </pic:nvPicPr>
                  <pic:blipFill>
                    <a:blip r:embed="rId34"/>
                    <a:stretch>
                      <a:fillRect/>
                    </a:stretch>
                  </pic:blipFill>
                  <pic:spPr bwMode="auto">
                    <a:xfrm>
                      <a:off x="0" y="0"/>
                      <a:ext cx="3669832" cy="5504749"/>
                    </a:xfrm>
                    <a:prstGeom prst="rect">
                      <a:avLst/>
                    </a:prstGeom>
                    <a:noFill/>
                    <a:ln w="9525">
                      <a:noFill/>
                      <a:headEnd/>
                      <a:tailEnd/>
                    </a:ln>
                  </pic:spPr>
                </pic:pic>
              </a:graphicData>
            </a:graphic>
          </wp:inline>
        </w:drawing>
      </w:r>
    </w:p>
    <w:p w14:paraId="1A52C397" w14:textId="77777777" w:rsidR="00AC77BF" w:rsidRDefault="00887D53" w:rsidP="00DB393B">
      <w:pPr>
        <w:spacing w:line="276" w:lineRule="auto"/>
      </w:pPr>
      <w:r>
        <w:t xml:space="preserve">Figure 23:  Percent of each sub-basin underlain by </w:t>
      </w:r>
      <w:proofErr w:type="spellStart"/>
      <w:r>
        <w:t>wark</w:t>
      </w:r>
      <w:proofErr w:type="spellEnd"/>
      <w:r>
        <w:t xml:space="preserve"> gneiss (metamorphic parent material)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74264135" w14:textId="77777777" w:rsidR="00AC77BF" w:rsidRDefault="00887D53">
      <w:r>
        <w:t> </w:t>
      </w:r>
    </w:p>
    <w:p w14:paraId="7AA087C9" w14:textId="77777777" w:rsidR="00AC77BF" w:rsidRDefault="00887D53">
      <w:pPr>
        <w:pStyle w:val="Heading6"/>
      </w:pPr>
      <w:bookmarkStart w:id="300" w:name="logging-history-and-mean-tree-age"/>
      <w:r>
        <w:t>Logging history and mean tree age</w:t>
      </w:r>
      <w:bookmarkEnd w:id="300"/>
    </w:p>
    <w:p w14:paraId="7B861BD5" w14:textId="77777777" w:rsidR="00AC77BF" w:rsidRDefault="00887D53">
      <w:r>
        <w:t>Logging history (percent of basin harvested from 1980-2011) was ranked first among watershed characteristics for predicting E</w:t>
      </w:r>
      <w:r>
        <w:rPr>
          <w:vertAlign w:val="subscript"/>
        </w:rPr>
        <w:t>2</w:t>
      </w:r>
      <w:r>
        <w:t>:E</w:t>
      </w:r>
      <w:r>
        <w:rPr>
          <w:vertAlign w:val="subscript"/>
        </w:rPr>
        <w:t>3</w:t>
      </w:r>
      <w:r>
        <w:t xml:space="preserve"> and third for predicting SAC</w:t>
      </w:r>
      <w:r>
        <w:rPr>
          <w:vertAlign w:val="subscript"/>
        </w:rPr>
        <w:t>254</w:t>
      </w:r>
      <w:r>
        <w:t xml:space="preserve">. Average tree age was third in </w:t>
      </w:r>
      <w:r>
        <w:lastRenderedPageBreak/>
        <w:t>variable importance for predicting E</w:t>
      </w:r>
      <w:r>
        <w:rPr>
          <w:vertAlign w:val="subscript"/>
        </w:rPr>
        <w:t>2</w:t>
      </w:r>
      <w:r>
        <w:t>:E</w:t>
      </w:r>
      <w:r>
        <w:rPr>
          <w:vertAlign w:val="subscript"/>
        </w:rPr>
        <w:t>3</w:t>
      </w:r>
      <w:r>
        <w:t xml:space="preserve"> and DOC. Tree age and logging history were examined together because average tree age was </w:t>
      </w:r>
      <w:commentRangeStart w:id="301"/>
      <w:r>
        <w:t>partially</w:t>
      </w:r>
      <w:commentRangeEnd w:id="301"/>
      <w:r w:rsidR="000943BC">
        <w:rPr>
          <w:rStyle w:val="CommentReference"/>
        </w:rPr>
        <w:commentReference w:id="301"/>
      </w:r>
      <w:r>
        <w:t xml:space="preserve"> due to the history of forest harvest.</w:t>
      </w:r>
    </w:p>
    <w:p w14:paraId="62E6B748" w14:textId="77777777" w:rsidR="00AC77BF" w:rsidRDefault="00887D53">
      <w:r>
        <w:t> </w:t>
      </w:r>
    </w:p>
    <w:p w14:paraId="48123D91" w14:textId="77777777" w:rsidR="00AC77BF" w:rsidRDefault="00887D53">
      <w:r>
        <w:t>Sub-basin area harvested between 1980 and 2011 was positively related to E</w:t>
      </w:r>
      <w:r>
        <w:rPr>
          <w:vertAlign w:val="subscript"/>
        </w:rPr>
        <w:t>2</w:t>
      </w:r>
      <w:r>
        <w:t>:E</w:t>
      </w:r>
      <w:r>
        <w:rPr>
          <w:vertAlign w:val="subscript"/>
        </w:rPr>
        <w:t>3</w:t>
      </w:r>
      <w:r>
        <w:t xml:space="preserve"> at four of the six sub-basin sites. West Leech, Weeks, Leech Tunnel, and Cragg </w:t>
      </w:r>
      <w:proofErr w:type="spellStart"/>
      <w:r>
        <w:t>crk</w:t>
      </w:r>
      <w:proofErr w:type="spellEnd"/>
      <w:r>
        <w:t xml:space="preserve"> sub-basins showed decreasing NOM molecular weight and aromaticity (increasing E</w:t>
      </w:r>
      <w:r>
        <w:rPr>
          <w:vertAlign w:val="subscript"/>
        </w:rPr>
        <w:t>2</w:t>
      </w:r>
      <w:r>
        <w:t>:E</w:t>
      </w:r>
      <w:r>
        <w:rPr>
          <w:vertAlign w:val="subscript"/>
        </w:rPr>
        <w:t>3</w:t>
      </w:r>
      <w:r>
        <w:t xml:space="preserve">) with increasing area harvested. However, the sub-basins of Chris </w:t>
      </w:r>
      <w:proofErr w:type="spellStart"/>
      <w:r>
        <w:t>crk</w:t>
      </w:r>
      <w:proofErr w:type="spellEnd"/>
      <w:r>
        <w:t xml:space="preserve"> and Leech-head (just downstream) had higher harvested area (ergo younger trees) and did not match this pattern of less aromatic, lower molecular weight NOM with greater harvest history (Figure 24). The sites with more aromatic and higher molecular weight NOM were not clearly linked to average tree age (Figure 24).</w:t>
      </w:r>
    </w:p>
    <w:p w14:paraId="7ED0B98A" w14:textId="77777777" w:rsidR="00AC77BF" w:rsidRDefault="00887D53">
      <w:r>
        <w:t> </w:t>
      </w:r>
    </w:p>
    <w:p w14:paraId="286AE97B" w14:textId="77777777" w:rsidR="00AC77BF" w:rsidRDefault="00887D53">
      <w:r>
        <w:t xml:space="preserve">Chris </w:t>
      </w:r>
      <w:proofErr w:type="spellStart"/>
      <w:r>
        <w:t>crk</w:t>
      </w:r>
      <w:proofErr w:type="spellEnd"/>
      <w:r>
        <w:t xml:space="preserve"> and Cragg </w:t>
      </w:r>
      <w:proofErr w:type="spellStart"/>
      <w:r>
        <w:t>crk</w:t>
      </w:r>
      <w:proofErr w:type="spellEnd"/>
      <w:r>
        <w:t xml:space="preserve"> sub-basins had the youngest and oldest </w:t>
      </w:r>
      <w:commentRangeStart w:id="302"/>
      <w:r>
        <w:t>trees</w:t>
      </w:r>
      <w:commentRangeEnd w:id="302"/>
      <w:r w:rsidR="000943BC">
        <w:rPr>
          <w:rStyle w:val="CommentReference"/>
        </w:rPr>
        <w:commentReference w:id="302"/>
      </w:r>
      <w:r>
        <w:t xml:space="preserve">, respectively; yet, these two sites had very similar averages for NOM concentration and character, though Chris </w:t>
      </w:r>
      <w:proofErr w:type="spellStart"/>
      <w:r>
        <w:t>crk</w:t>
      </w:r>
      <w:proofErr w:type="spellEnd"/>
      <w:r>
        <w:t xml:space="preserve"> had slightly higher molecular weight NOM. While Cragg </w:t>
      </w:r>
      <w:proofErr w:type="spellStart"/>
      <w:r>
        <w:t>crk</w:t>
      </w:r>
      <w:proofErr w:type="spellEnd"/>
      <w:r>
        <w:t xml:space="preserve"> sub-basin had, on average, the oldest trees (likely due to old growth maintained on Horton Ridge), it was West Leech that was the least-harvested sub-basin of the six monitoring sites. Cragg </w:t>
      </w:r>
      <w:proofErr w:type="spellStart"/>
      <w:r>
        <w:t>crk</w:t>
      </w:r>
      <w:proofErr w:type="spellEnd"/>
      <w:r>
        <w:t xml:space="preserve"> and West Leech had similar mean DOC and SAC</w:t>
      </w:r>
      <w:r>
        <w:rPr>
          <w:vertAlign w:val="subscript"/>
        </w:rPr>
        <w:t>254</w:t>
      </w:r>
      <w:r>
        <w:t xml:space="preserve"> values but mean E</w:t>
      </w:r>
      <w:r>
        <w:rPr>
          <w:vertAlign w:val="subscript"/>
        </w:rPr>
        <w:t>2</w:t>
      </w:r>
      <w:r>
        <w:t>:E</w:t>
      </w:r>
      <w:r>
        <w:rPr>
          <w:vertAlign w:val="subscript"/>
        </w:rPr>
        <w:t>3</w:t>
      </w:r>
      <w:r>
        <w:t xml:space="preserve"> was different; Cragg </w:t>
      </w:r>
      <w:proofErr w:type="spellStart"/>
      <w:r>
        <w:t>crk</w:t>
      </w:r>
      <w:proofErr w:type="spellEnd"/>
      <w:r>
        <w:t xml:space="preserve"> had greater molecular weight NOM than West Leech (but their error bars overlapped entirely). It is possible that the GIS data for forest harvest and tree age were missing some details, or that the average tree age was not a good indicator variable.</w:t>
      </w:r>
    </w:p>
    <w:p w14:paraId="288BE163" w14:textId="77777777" w:rsidR="00AC77BF" w:rsidRDefault="00887D53">
      <w:r>
        <w:t> </w:t>
      </w:r>
    </w:p>
    <w:p w14:paraId="1952544E" w14:textId="77777777" w:rsidR="00AC77BF" w:rsidRDefault="00887D53" w:rsidP="00DB393B">
      <w:pPr>
        <w:spacing w:line="276" w:lineRule="auto"/>
      </w:pPr>
      <w:r>
        <w:rPr>
          <w:noProof/>
          <w:lang w:val="en-CA" w:eastAsia="en-CA"/>
        </w:rPr>
        <w:lastRenderedPageBreak/>
        <w:drawing>
          <wp:inline distT="0" distB="0" distL="0" distR="0" wp14:anchorId="6438DB5D" wp14:editId="74447937">
            <wp:extent cx="5943600" cy="5486399"/>
            <wp:effectExtent l="0" t="0" r="0" b="0"/>
            <wp:docPr id="24" name="Picture" descr="Figure 24:  Sub-basin mean tree age as a predictor for NOM concentration (DOC) and character (SAC254 &amp; E2:E3) across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logging-tree-age.png"/>
                    <pic:cNvPicPr>
                      <a:picLocks noChangeAspect="1" noChangeArrowheads="1"/>
                    </pic:cNvPicPr>
                  </pic:nvPicPr>
                  <pic:blipFill>
                    <a:blip r:embed="rId35"/>
                    <a:stretch>
                      <a:fillRect/>
                    </a:stretch>
                  </pic:blipFill>
                  <pic:spPr bwMode="auto">
                    <a:xfrm>
                      <a:off x="0" y="0"/>
                      <a:ext cx="5943600" cy="5486399"/>
                    </a:xfrm>
                    <a:prstGeom prst="rect">
                      <a:avLst/>
                    </a:prstGeom>
                    <a:noFill/>
                    <a:ln w="9525">
                      <a:noFill/>
                      <a:headEnd/>
                      <a:tailEnd/>
                    </a:ln>
                  </pic:spPr>
                </pic:pic>
              </a:graphicData>
            </a:graphic>
          </wp:inline>
        </w:drawing>
      </w:r>
    </w:p>
    <w:p w14:paraId="0678F6CD" w14:textId="77777777" w:rsidR="00AC77BF" w:rsidRDefault="00887D53" w:rsidP="00DB393B">
      <w:pPr>
        <w:spacing w:line="276" w:lineRule="auto"/>
      </w:pPr>
      <w:r>
        <w:t>Figure 24:  Sub-basin mean tree age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w:t>
      </w:r>
    </w:p>
    <w:p w14:paraId="69A0CE5E" w14:textId="77777777" w:rsidR="00AC77BF" w:rsidRDefault="00887D53">
      <w:r>
        <w:t> </w:t>
      </w:r>
    </w:p>
    <w:p w14:paraId="5919D951" w14:textId="77777777" w:rsidR="00AC77BF" w:rsidRDefault="00887D53">
      <w:pPr>
        <w:pStyle w:val="Heading5"/>
      </w:pPr>
      <w:bookmarkStart w:id="303" w:name="variable-importance-summary"/>
      <w:r>
        <w:t>Variable importance Summary</w:t>
      </w:r>
      <w:bookmarkEnd w:id="303"/>
    </w:p>
    <w:p w14:paraId="4FB2EB37" w14:textId="77777777" w:rsidR="00AC77BF" w:rsidRDefault="00887D53">
      <w:r>
        <w:t xml:space="preserve">Of the watershed characteristics examined, the percent of each basin with metamorphic </w:t>
      </w:r>
      <w:proofErr w:type="spellStart"/>
      <w:r>
        <w:t>wark</w:t>
      </w:r>
      <w:proofErr w:type="spellEnd"/>
      <w:r>
        <w:t xml:space="preserve"> gneiss parent material appeared to be the most relevant and was a common predictor variable to each of DOC, SAC</w:t>
      </w:r>
      <w:r>
        <w:rPr>
          <w:vertAlign w:val="subscript"/>
        </w:rPr>
        <w:t>254</w:t>
      </w:r>
      <w:r>
        <w:t xml:space="preserve"> and E</w:t>
      </w:r>
      <w:r>
        <w:rPr>
          <w:vertAlign w:val="subscript"/>
        </w:rPr>
        <w:t>2</w:t>
      </w:r>
      <w:r>
        <w:t>:E</w:t>
      </w:r>
      <w:r>
        <w:rPr>
          <w:vertAlign w:val="subscript"/>
        </w:rPr>
        <w:t>3</w:t>
      </w:r>
      <w:r>
        <w:t xml:space="preserve">. The absence of </w:t>
      </w:r>
      <w:proofErr w:type="spellStart"/>
      <w:r>
        <w:t>wark</w:t>
      </w:r>
      <w:proofErr w:type="spellEnd"/>
      <w:r>
        <w:t xml:space="preserve"> gneiss was not related to the site with highest DOC, despite DOC decreasing with increasing metamorphic representation. Because </w:t>
      </w:r>
      <w:r>
        <w:lastRenderedPageBreak/>
        <w:t xml:space="preserve">subsurface materials were largely cross-correlated, the observed patterns with </w:t>
      </w:r>
      <w:proofErr w:type="spellStart"/>
      <w:r>
        <w:t>wark</w:t>
      </w:r>
      <w:proofErr w:type="spellEnd"/>
      <w:r>
        <w:t xml:space="preserve"> gneiss may point to more nuanced relationships that couldn’t be teased out in this RF analysis because of cross-correlations with other predictor variables. It could be that what is observed as a negative relationship with </w:t>
      </w:r>
      <w:proofErr w:type="spellStart"/>
      <w:r>
        <w:t>wark</w:t>
      </w:r>
      <w:proofErr w:type="spellEnd"/>
      <w:r>
        <w:t xml:space="preserve"> gneiss is a positive relationship between NOM and another parent material, probably the schist-like Leech River Formation.</w:t>
      </w:r>
    </w:p>
    <w:p w14:paraId="1DF68150" w14:textId="77777777" w:rsidR="00AC77BF" w:rsidRDefault="00887D53">
      <w:r>
        <w:t> </w:t>
      </w:r>
    </w:p>
    <w:p w14:paraId="14CB95DC" w14:textId="77777777" w:rsidR="00AC77BF" w:rsidRDefault="00887D53">
      <w:r>
        <w:t>Across the Leech WSA, warm and wet conditions were an important driver for NOM concentration and character. Antecedent rain was positively related to DOC concentrations and sample aromaticity up to a threshold of approximately 150 mm of 30-day antecedent rain, at which point NOM concentration and aromaticity/reactivity/molecular weight declined with increasing wetness. This suggested a threshold at which dilution overtook NOM transport. In a similar way, NOM aromaticity increased with sampling stage up to approximately 60-75% of maximum stage at each site.</w:t>
      </w:r>
    </w:p>
    <w:p w14:paraId="6140CA73" w14:textId="77777777" w:rsidR="00AC77BF" w:rsidRDefault="00887D53">
      <w:r>
        <w:t> </w:t>
      </w:r>
    </w:p>
    <w:p w14:paraId="0DA37A18" w14:textId="77777777" w:rsidR="00AC77BF" w:rsidRDefault="00887D53">
      <w:pPr>
        <w:pStyle w:val="Heading4"/>
      </w:pPr>
      <w:bookmarkStart w:id="304" w:name="X8a5360c2131915aff3d568048020d54c1b1f742"/>
      <w:bookmarkStart w:id="305" w:name="_Toc54041565"/>
      <w:r>
        <w:t>Warm and wet: seasonal patterns and rain events</w:t>
      </w:r>
      <w:bookmarkEnd w:id="304"/>
      <w:bookmarkEnd w:id="305"/>
    </w:p>
    <w:p w14:paraId="538F95CD" w14:textId="77777777" w:rsidR="00AC77BF" w:rsidRDefault="00887D53">
      <w:r>
        <w:t xml:space="preserve">Moisture and temperature, important to each of the three </w:t>
      </w:r>
      <w:proofErr w:type="spellStart"/>
      <w:r>
        <w:t>predictant</w:t>
      </w:r>
      <w:proofErr w:type="spellEnd"/>
      <w:r>
        <w:t xml:space="preserve"> variables, corresponded to different seasons. Given the evidence of strong seasonality for NOM character (Chapter 3), a comparison between wet and dry season sample results was used to assess spatial difference between seasons for DOC, SAC</w:t>
      </w:r>
      <w:r>
        <w:rPr>
          <w:vertAlign w:val="subscript"/>
        </w:rPr>
        <w:t>254</w:t>
      </w:r>
      <w:r>
        <w:t xml:space="preserve"> and E</w:t>
      </w:r>
      <w:r>
        <w:rPr>
          <w:vertAlign w:val="subscript"/>
        </w:rPr>
        <w:t>2</w:t>
      </w:r>
      <w:r>
        <w:t>:E</w:t>
      </w:r>
      <w:r>
        <w:rPr>
          <w:vertAlign w:val="subscript"/>
        </w:rPr>
        <w:t>3</w:t>
      </w:r>
      <w:r>
        <w:t>.</w:t>
      </w:r>
    </w:p>
    <w:p w14:paraId="4672C452" w14:textId="77777777" w:rsidR="00AC77BF" w:rsidRDefault="00887D53">
      <w:r>
        <w:t> </w:t>
      </w:r>
    </w:p>
    <w:p w14:paraId="3BE25861" w14:textId="77777777" w:rsidR="00AC77BF" w:rsidRDefault="00887D53">
      <w:r>
        <w:t>During the dry-season, SAC</w:t>
      </w:r>
      <w:r>
        <w:rPr>
          <w:vertAlign w:val="subscript"/>
        </w:rPr>
        <w:t>254</w:t>
      </w:r>
      <w:r>
        <w:t xml:space="preserve"> and E</w:t>
      </w:r>
      <w:r>
        <w:rPr>
          <w:vertAlign w:val="subscript"/>
        </w:rPr>
        <w:t>2</w:t>
      </w:r>
      <w:r>
        <w:t>:E</w:t>
      </w:r>
      <w:r>
        <w:rPr>
          <w:vertAlign w:val="subscript"/>
        </w:rPr>
        <w:t>3</w:t>
      </w:r>
      <w:r>
        <w:t xml:space="preserve"> indicated that Weeks </w:t>
      </w:r>
      <w:proofErr w:type="spellStart"/>
      <w:r>
        <w:t>crk</w:t>
      </w:r>
      <w:proofErr w:type="spellEnd"/>
      <w:r>
        <w:t xml:space="preserve"> had greater aromaticity compared to the other sites. Aside from the highly aromatic character of NOM observed at Weeks, E</w:t>
      </w:r>
      <w:r>
        <w:rPr>
          <w:vertAlign w:val="subscript"/>
        </w:rPr>
        <w:t>2</w:t>
      </w:r>
      <w:r>
        <w:t>:E</w:t>
      </w:r>
      <w:r>
        <w:rPr>
          <w:vertAlign w:val="subscript"/>
        </w:rPr>
        <w:t>3</w:t>
      </w:r>
      <w:r>
        <w:t xml:space="preserve"> suggested that aqueous NOM in the dry-season had increasing aromaticity from </w:t>
      </w:r>
      <w:r>
        <w:lastRenderedPageBreak/>
        <w:t>upstream to downstream sites; while this quotient can also be indicative of molecular size (by an inverse relationship), the simultaneous decrease in DOC concentration indicates that molecular weight was not increasing downstream (Figure 25). SAC</w:t>
      </w:r>
      <w:r>
        <w:rPr>
          <w:vertAlign w:val="subscript"/>
        </w:rPr>
        <w:t>254</w:t>
      </w:r>
      <w:r>
        <w:t xml:space="preserve"> showed a similar increase in aromatic character from headwaters to mouth during the dry season, albeit the pattern was less pronounced and there was a larger difference between Chris </w:t>
      </w:r>
      <w:proofErr w:type="spellStart"/>
      <w:r>
        <w:t>crk</w:t>
      </w:r>
      <w:proofErr w:type="spellEnd"/>
      <w:r>
        <w:t xml:space="preserve"> and Leech-head in SAC</w:t>
      </w:r>
      <w:r>
        <w:rPr>
          <w:vertAlign w:val="subscript"/>
        </w:rPr>
        <w:t>254</w:t>
      </w:r>
      <w:r>
        <w:t xml:space="preserve"> than in E</w:t>
      </w:r>
      <w:r>
        <w:rPr>
          <w:vertAlign w:val="subscript"/>
        </w:rPr>
        <w:t>2</w:t>
      </w:r>
      <w:r>
        <w:t>:E</w:t>
      </w:r>
      <w:r>
        <w:rPr>
          <w:vertAlign w:val="subscript"/>
        </w:rPr>
        <w:t>3</w:t>
      </w:r>
      <w:r>
        <w:t>. These results show that dry season aqueous NOM increased in aromaticity from upstream to downstream sites.</w:t>
      </w:r>
    </w:p>
    <w:p w14:paraId="75654BDD" w14:textId="77777777" w:rsidR="00AC77BF" w:rsidRDefault="00887D53">
      <w:r>
        <w:t> </w:t>
      </w:r>
    </w:p>
    <w:p w14:paraId="4A1C5A31" w14:textId="77777777" w:rsidR="00AC77BF" w:rsidRDefault="00887D53">
      <w:r>
        <w:t>The dry season pattern of decreasing DOC from low- to high-order streams was apparent in the wet season also. But the wet season spatial pattern of E</w:t>
      </w:r>
      <w:r>
        <w:rPr>
          <w:vertAlign w:val="subscript"/>
        </w:rPr>
        <w:t>2</w:t>
      </w:r>
      <w:r>
        <w:t>:E</w:t>
      </w:r>
      <w:r>
        <w:rPr>
          <w:vertAlign w:val="subscript"/>
        </w:rPr>
        <w:t>3</w:t>
      </w:r>
      <w:r>
        <w:t xml:space="preserve"> was almost the reverse of what was seen in the dry season. While dry season samples’ E</w:t>
      </w:r>
      <w:r>
        <w:rPr>
          <w:vertAlign w:val="subscript"/>
        </w:rPr>
        <w:t>2</w:t>
      </w:r>
      <w:r>
        <w:t>:E</w:t>
      </w:r>
      <w:r>
        <w:rPr>
          <w:vertAlign w:val="subscript"/>
        </w:rPr>
        <w:t>3</w:t>
      </w:r>
      <w:r>
        <w:t xml:space="preserve"> showed increasing aromaticity from upstream to downstream, the wet season E</w:t>
      </w:r>
      <w:r>
        <w:rPr>
          <w:vertAlign w:val="subscript"/>
        </w:rPr>
        <w:t>2</w:t>
      </w:r>
      <w:r>
        <w:t>:E</w:t>
      </w:r>
      <w:r>
        <w:rPr>
          <w:vertAlign w:val="subscript"/>
        </w:rPr>
        <w:t>3</w:t>
      </w:r>
      <w:r>
        <w:t xml:space="preserve"> showed decreasing aromaticity from head to mouth. These seasonal differences support a shift in NOM source material, and/or a shift from NOM processing in the dry season and transport/dilution effects in the wet season.</w:t>
      </w:r>
    </w:p>
    <w:p w14:paraId="3CBCDBD9" w14:textId="77777777" w:rsidR="00AC77BF" w:rsidRDefault="00887D53">
      <w:r>
        <w:t> </w:t>
      </w:r>
    </w:p>
    <w:p w14:paraId="344AE9B3" w14:textId="77777777" w:rsidR="00AC77BF" w:rsidRDefault="00887D53" w:rsidP="00DB393B">
      <w:pPr>
        <w:spacing w:line="276" w:lineRule="auto"/>
        <w:jc w:val="center"/>
      </w:pPr>
      <w:r>
        <w:rPr>
          <w:noProof/>
          <w:lang w:val="en-CA" w:eastAsia="en-CA"/>
        </w:rPr>
        <w:lastRenderedPageBreak/>
        <w:drawing>
          <wp:inline distT="0" distB="0" distL="0" distR="0" wp14:anchorId="01EB2B8B" wp14:editId="35F23103">
            <wp:extent cx="5504749" cy="5504749"/>
            <wp:effectExtent l="0" t="0" r="0" b="0"/>
            <wp:docPr id="25" name="Picture" descr="Figure 25:  Sample results over the dry and wet seasons for [A] dissolved organic carbon concentrations (DOC), [B] specific absorbance coefficient at 254 nm (SAC254, m-1), and [C] the quotient of SAC250/SAC365 (E2:E3). Note that each season has a different y-scale to clarify patterns. The inset in panel B is an enlargement of SAC254 for all sites except Weeks crk."/>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NOM-DOC_boxplots-by-season.png"/>
                    <pic:cNvPicPr>
                      <a:picLocks noChangeAspect="1" noChangeArrowheads="1"/>
                    </pic:cNvPicPr>
                  </pic:nvPicPr>
                  <pic:blipFill>
                    <a:blip r:embed="rId36"/>
                    <a:stretch>
                      <a:fillRect/>
                    </a:stretch>
                  </pic:blipFill>
                  <pic:spPr bwMode="auto">
                    <a:xfrm>
                      <a:off x="0" y="0"/>
                      <a:ext cx="5504749" cy="5504749"/>
                    </a:xfrm>
                    <a:prstGeom prst="rect">
                      <a:avLst/>
                    </a:prstGeom>
                    <a:noFill/>
                    <a:ln w="9525">
                      <a:noFill/>
                      <a:headEnd/>
                      <a:tailEnd/>
                    </a:ln>
                  </pic:spPr>
                </pic:pic>
              </a:graphicData>
            </a:graphic>
          </wp:inline>
        </w:drawing>
      </w:r>
    </w:p>
    <w:p w14:paraId="38F45803" w14:textId="77777777" w:rsidR="00AC77BF" w:rsidRDefault="00887D53" w:rsidP="00DB393B">
      <w:pPr>
        <w:spacing w:line="276" w:lineRule="auto"/>
      </w:pPr>
      <w:r>
        <w:t>Figure 25:  Sample results over the dry and wet seasons for [A] dissolved organic carbon concentrations (DOC), [B] specific absorbance coefficient at 254 nm (SAC</w:t>
      </w:r>
      <w:r>
        <w:rPr>
          <w:vertAlign w:val="subscript"/>
        </w:rPr>
        <w:t>254</w:t>
      </w:r>
      <w:r>
        <w:t>, m</w:t>
      </w:r>
      <w:r>
        <w:rPr>
          <w:vertAlign w:val="superscript"/>
        </w:rPr>
        <w:t>-1</w:t>
      </w:r>
      <w:r>
        <w:t>), and [C] the quotient of SAC</w:t>
      </w:r>
      <w:r>
        <w:rPr>
          <w:vertAlign w:val="subscript"/>
        </w:rPr>
        <w:t>250</w:t>
      </w:r>
      <w:r>
        <w:t>/SAC</w:t>
      </w:r>
      <w:r>
        <w:rPr>
          <w:vertAlign w:val="subscript"/>
        </w:rPr>
        <w:t>365</w:t>
      </w:r>
      <w:r>
        <w:t xml:space="preserve"> (E</w:t>
      </w:r>
      <w:r>
        <w:rPr>
          <w:vertAlign w:val="subscript"/>
        </w:rPr>
        <w:t>2</w:t>
      </w:r>
      <w:r>
        <w:t>:E</w:t>
      </w:r>
      <w:r>
        <w:rPr>
          <w:vertAlign w:val="subscript"/>
        </w:rPr>
        <w:t>3</w:t>
      </w:r>
      <w:r>
        <w:t>). Note that each season has a different y-scale to clarify patterns. The inset in panel B is an enlargement of SAC</w:t>
      </w:r>
      <w:r>
        <w:rPr>
          <w:vertAlign w:val="subscript"/>
        </w:rPr>
        <w:t>254</w:t>
      </w:r>
      <w:r>
        <w:t xml:space="preserve"> for all sites except Weeks </w:t>
      </w:r>
      <w:proofErr w:type="spellStart"/>
      <w:r>
        <w:t>crk</w:t>
      </w:r>
      <w:proofErr w:type="spellEnd"/>
      <w:r>
        <w:t>.</w:t>
      </w:r>
    </w:p>
    <w:p w14:paraId="10E138B8" w14:textId="77777777" w:rsidR="00AC77BF" w:rsidRDefault="00887D53">
      <w:r>
        <w:t> </w:t>
      </w:r>
    </w:p>
    <w:p w14:paraId="2B49A537" w14:textId="77777777" w:rsidR="00AC77BF" w:rsidRDefault="00887D53">
      <w:pPr>
        <w:pStyle w:val="Heading5"/>
      </w:pPr>
      <w:bookmarkStart w:id="306" w:name="rising-stage-and-aqueous-nom-dynamics"/>
      <w:r>
        <w:t>Rising stage and aqueous NOM dynamics</w:t>
      </w:r>
      <w:bookmarkEnd w:id="306"/>
    </w:p>
    <w:p w14:paraId="4353F590" w14:textId="77777777" w:rsidR="00AC77BF" w:rsidRDefault="00887D53">
      <w:r>
        <w:t xml:space="preserve">Antecedent moisture and/or sampling stage was important for each of the three </w:t>
      </w:r>
      <w:proofErr w:type="spellStart"/>
      <w:r>
        <w:t>predictant</w:t>
      </w:r>
      <w:proofErr w:type="spellEnd"/>
      <w:r>
        <w:t xml:space="preserve"> variables evaluated though RF VIM. Across the Leech WSA, the highest DOC concentration occurred in the earliest events of each wet season (events 1 &amp; 9, Table 15), while NOM </w:t>
      </w:r>
      <w:r>
        <w:lastRenderedPageBreak/>
        <w:t>reactivity (SAC</w:t>
      </w:r>
      <w:r>
        <w:rPr>
          <w:vertAlign w:val="subscript"/>
        </w:rPr>
        <w:t>254</w:t>
      </w:r>
      <w:r>
        <w:t>) peaked later, during the third major event in the 2019/2020 wet season (event 11, Table 15). Maximum NOM aromaticity and molecular size (E</w:t>
      </w:r>
      <w:r>
        <w:rPr>
          <w:vertAlign w:val="subscript"/>
        </w:rPr>
        <w:t>2</w:t>
      </w:r>
      <w:r>
        <w:t>:E</w:t>
      </w:r>
      <w:r>
        <w:rPr>
          <w:vertAlign w:val="subscript"/>
        </w:rPr>
        <w:t>3</w:t>
      </w:r>
      <w:r>
        <w:t>) occurred during the last major events, at the end of each wet season (events 3 &amp; 17, Table 15).</w:t>
      </w:r>
    </w:p>
    <w:p w14:paraId="07007334" w14:textId="77777777" w:rsidR="00AC77BF" w:rsidRDefault="00887D53">
      <w:r>
        <w:t> </w:t>
      </w:r>
    </w:p>
    <w:p w14:paraId="375035DB" w14:textId="77777777" w:rsidR="00AC77BF" w:rsidRPr="00DB393B" w:rsidRDefault="00887D53" w:rsidP="00DB393B">
      <w:pPr>
        <w:pBdr>
          <w:bottom w:val="single" w:sz="4" w:space="1" w:color="auto"/>
        </w:pBdr>
        <w:spacing w:line="276" w:lineRule="auto"/>
        <w:rPr>
          <w:rFonts w:asciiTheme="minorHAnsi" w:hAnsiTheme="minorHAnsi" w:cstheme="minorHAnsi"/>
        </w:rPr>
      </w:pPr>
      <w:r w:rsidRPr="00DB393B">
        <w:rPr>
          <w:rFonts w:asciiTheme="minorHAnsi" w:hAnsiTheme="minorHAnsi" w:cstheme="minorHAnsi"/>
        </w:rPr>
        <w:t>Table 15: Rain events (with a threshold of 50 mm and 14-hour inter-event period) defined by Vertical Rack sample collection across the six monitoring sites of the Leech WSA</w:t>
      </w:r>
    </w:p>
    <w:tbl>
      <w:tblPr>
        <w:tblW w:w="5000" w:type="pct"/>
        <w:tblLook w:val="07E0" w:firstRow="1" w:lastRow="1" w:firstColumn="1" w:lastColumn="1" w:noHBand="1" w:noVBand="1"/>
      </w:tblPr>
      <w:tblGrid>
        <w:gridCol w:w="755"/>
        <w:gridCol w:w="1292"/>
        <w:gridCol w:w="1127"/>
        <w:gridCol w:w="990"/>
        <w:gridCol w:w="1256"/>
        <w:gridCol w:w="1202"/>
        <w:gridCol w:w="1033"/>
        <w:gridCol w:w="890"/>
        <w:gridCol w:w="815"/>
      </w:tblGrid>
      <w:tr w:rsidR="001A4976" w14:paraId="6C14107A" w14:textId="77777777" w:rsidTr="00DB393B">
        <w:tc>
          <w:tcPr>
            <w:tcW w:w="303" w:type="pct"/>
            <w:vAlign w:val="bottom"/>
          </w:tcPr>
          <w:p w14:paraId="1B2EF39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Major event no.</w:t>
            </w:r>
          </w:p>
        </w:tc>
        <w:tc>
          <w:tcPr>
            <w:tcW w:w="703" w:type="pct"/>
            <w:vAlign w:val="bottom"/>
          </w:tcPr>
          <w:p w14:paraId="7343CA4F"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Start Date</w:t>
            </w:r>
          </w:p>
        </w:tc>
        <w:tc>
          <w:tcPr>
            <w:tcW w:w="0" w:type="auto"/>
            <w:vAlign w:val="bottom"/>
          </w:tcPr>
          <w:p w14:paraId="0AB52C7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Duration (days)</w:t>
            </w:r>
          </w:p>
        </w:tc>
        <w:tc>
          <w:tcPr>
            <w:tcW w:w="0" w:type="auto"/>
            <w:vAlign w:val="bottom"/>
          </w:tcPr>
          <w:p w14:paraId="63779D2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Rainfall (mm)</w:t>
            </w:r>
          </w:p>
        </w:tc>
        <w:tc>
          <w:tcPr>
            <w:tcW w:w="0" w:type="auto"/>
            <w:vAlign w:val="bottom"/>
          </w:tcPr>
          <w:p w14:paraId="7ED3FB4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Intensity (mm/24-hr)</w:t>
            </w:r>
          </w:p>
        </w:tc>
        <w:tc>
          <w:tcPr>
            <w:tcW w:w="0" w:type="auto"/>
            <w:vAlign w:val="bottom"/>
          </w:tcPr>
          <w:p w14:paraId="255B385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Samples collected</w:t>
            </w:r>
          </w:p>
        </w:tc>
        <w:tc>
          <w:tcPr>
            <w:tcW w:w="0" w:type="auto"/>
            <w:vAlign w:val="bottom"/>
          </w:tcPr>
          <w:p w14:paraId="378D5D5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mean DOC (mg/L)</w:t>
            </w:r>
          </w:p>
        </w:tc>
        <w:tc>
          <w:tcPr>
            <w:tcW w:w="0" w:type="auto"/>
            <w:vAlign w:val="bottom"/>
          </w:tcPr>
          <w:p w14:paraId="45419BA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mean SAC</w:t>
            </w:r>
            <w:r w:rsidRPr="00DB393B">
              <w:rPr>
                <w:rFonts w:asciiTheme="minorHAnsi" w:hAnsiTheme="minorHAnsi" w:cstheme="minorHAnsi"/>
                <w:sz w:val="22"/>
                <w:szCs w:val="22"/>
                <w:vertAlign w:val="subscript"/>
              </w:rPr>
              <w:t>254</w:t>
            </w:r>
          </w:p>
        </w:tc>
        <w:tc>
          <w:tcPr>
            <w:tcW w:w="0" w:type="auto"/>
            <w:vAlign w:val="bottom"/>
          </w:tcPr>
          <w:p w14:paraId="00FC59F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mean E</w:t>
            </w:r>
            <w:r w:rsidRPr="00DB393B">
              <w:rPr>
                <w:rFonts w:asciiTheme="minorHAnsi" w:hAnsiTheme="minorHAnsi" w:cstheme="minorHAnsi"/>
                <w:sz w:val="22"/>
                <w:szCs w:val="22"/>
                <w:vertAlign w:val="subscript"/>
              </w:rPr>
              <w:t>2</w:t>
            </w:r>
            <w:r w:rsidRPr="00DB393B">
              <w:rPr>
                <w:rFonts w:asciiTheme="minorHAnsi" w:hAnsiTheme="minorHAnsi" w:cstheme="minorHAnsi"/>
                <w:sz w:val="22"/>
                <w:szCs w:val="22"/>
              </w:rPr>
              <w:t>:E</w:t>
            </w:r>
            <w:r w:rsidRPr="00DB393B">
              <w:rPr>
                <w:rFonts w:asciiTheme="minorHAnsi" w:hAnsiTheme="minorHAnsi" w:cstheme="minorHAnsi"/>
                <w:sz w:val="22"/>
                <w:szCs w:val="22"/>
                <w:vertAlign w:val="subscript"/>
              </w:rPr>
              <w:t>3</w:t>
            </w:r>
          </w:p>
        </w:tc>
      </w:tr>
      <w:tr w:rsidR="00DB393B" w:rsidRPr="00DB393B" w14:paraId="590AABF2" w14:textId="77777777" w:rsidTr="00DB393B">
        <w:tc>
          <w:tcPr>
            <w:tcW w:w="303" w:type="pct"/>
            <w:shd w:val="clear" w:color="auto" w:fill="F2F2F2" w:themeFill="background1" w:themeFillShade="F2"/>
          </w:tcPr>
          <w:p w14:paraId="58C8F78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w:t>
            </w:r>
          </w:p>
        </w:tc>
        <w:tc>
          <w:tcPr>
            <w:tcW w:w="703" w:type="pct"/>
            <w:shd w:val="clear" w:color="auto" w:fill="F2F2F2" w:themeFill="background1" w:themeFillShade="F2"/>
          </w:tcPr>
          <w:p w14:paraId="30CDE2DF"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2018-10-27</w:t>
            </w:r>
          </w:p>
        </w:tc>
        <w:tc>
          <w:tcPr>
            <w:tcW w:w="0" w:type="auto"/>
            <w:shd w:val="clear" w:color="auto" w:fill="F2F2F2" w:themeFill="background1" w:themeFillShade="F2"/>
          </w:tcPr>
          <w:p w14:paraId="65854825"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6.1</w:t>
            </w:r>
          </w:p>
        </w:tc>
        <w:tc>
          <w:tcPr>
            <w:tcW w:w="0" w:type="auto"/>
            <w:shd w:val="clear" w:color="auto" w:fill="F2F2F2" w:themeFill="background1" w:themeFillShade="F2"/>
          </w:tcPr>
          <w:p w14:paraId="452DAA0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124.4</w:t>
            </w:r>
          </w:p>
        </w:tc>
        <w:tc>
          <w:tcPr>
            <w:tcW w:w="0" w:type="auto"/>
            <w:shd w:val="clear" w:color="auto" w:fill="F2F2F2" w:themeFill="background1" w:themeFillShade="F2"/>
          </w:tcPr>
          <w:p w14:paraId="03E1A32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20.2</w:t>
            </w:r>
          </w:p>
        </w:tc>
        <w:tc>
          <w:tcPr>
            <w:tcW w:w="0" w:type="auto"/>
            <w:shd w:val="clear" w:color="auto" w:fill="F2F2F2" w:themeFill="background1" w:themeFillShade="F2"/>
          </w:tcPr>
          <w:p w14:paraId="023D786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19</w:t>
            </w:r>
          </w:p>
        </w:tc>
        <w:tc>
          <w:tcPr>
            <w:tcW w:w="0" w:type="auto"/>
            <w:shd w:val="clear" w:color="auto" w:fill="F2F2F2" w:themeFill="background1" w:themeFillShade="F2"/>
          </w:tcPr>
          <w:p w14:paraId="0B418BD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9.09</w:t>
            </w:r>
          </w:p>
        </w:tc>
        <w:tc>
          <w:tcPr>
            <w:tcW w:w="0" w:type="auto"/>
            <w:shd w:val="clear" w:color="auto" w:fill="F2F2F2" w:themeFill="background1" w:themeFillShade="F2"/>
          </w:tcPr>
          <w:p w14:paraId="6C9FAC2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29.13</w:t>
            </w:r>
          </w:p>
        </w:tc>
        <w:tc>
          <w:tcPr>
            <w:tcW w:w="0" w:type="auto"/>
            <w:shd w:val="clear" w:color="auto" w:fill="F2F2F2" w:themeFill="background1" w:themeFillShade="F2"/>
          </w:tcPr>
          <w:p w14:paraId="449D13B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4.34</w:t>
            </w:r>
          </w:p>
        </w:tc>
      </w:tr>
      <w:tr w:rsidR="00AC77BF" w:rsidRPr="00DB393B" w14:paraId="22E48EC2" w14:textId="77777777" w:rsidTr="00DB393B">
        <w:tc>
          <w:tcPr>
            <w:tcW w:w="303" w:type="pct"/>
          </w:tcPr>
          <w:p w14:paraId="097359E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w:t>
            </w:r>
          </w:p>
        </w:tc>
        <w:tc>
          <w:tcPr>
            <w:tcW w:w="703" w:type="pct"/>
          </w:tcPr>
          <w:p w14:paraId="294CB77B"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2018-11-03</w:t>
            </w:r>
          </w:p>
        </w:tc>
        <w:tc>
          <w:tcPr>
            <w:tcW w:w="0" w:type="auto"/>
          </w:tcPr>
          <w:p w14:paraId="7F27A4E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0.9</w:t>
            </w:r>
          </w:p>
        </w:tc>
        <w:tc>
          <w:tcPr>
            <w:tcW w:w="0" w:type="auto"/>
          </w:tcPr>
          <w:p w14:paraId="2EED123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54.8</w:t>
            </w:r>
          </w:p>
        </w:tc>
        <w:tc>
          <w:tcPr>
            <w:tcW w:w="0" w:type="auto"/>
          </w:tcPr>
          <w:p w14:paraId="57E1D1E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60.5</w:t>
            </w:r>
          </w:p>
        </w:tc>
        <w:tc>
          <w:tcPr>
            <w:tcW w:w="0" w:type="auto"/>
          </w:tcPr>
          <w:p w14:paraId="0D3D7A2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w:t>
            </w:r>
          </w:p>
        </w:tc>
        <w:tc>
          <w:tcPr>
            <w:tcW w:w="0" w:type="auto"/>
          </w:tcPr>
          <w:p w14:paraId="0A842D1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6.40</w:t>
            </w:r>
          </w:p>
        </w:tc>
        <w:tc>
          <w:tcPr>
            <w:tcW w:w="0" w:type="auto"/>
          </w:tcPr>
          <w:p w14:paraId="0BC1CB8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25.15</w:t>
            </w:r>
          </w:p>
        </w:tc>
        <w:tc>
          <w:tcPr>
            <w:tcW w:w="0" w:type="auto"/>
          </w:tcPr>
          <w:p w14:paraId="24A9D88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4.20</w:t>
            </w:r>
          </w:p>
        </w:tc>
      </w:tr>
      <w:tr w:rsidR="00DB393B" w:rsidRPr="00DB393B" w14:paraId="2CF0220E" w14:textId="77777777" w:rsidTr="00DB393B">
        <w:tc>
          <w:tcPr>
            <w:tcW w:w="303" w:type="pct"/>
            <w:shd w:val="clear" w:color="auto" w:fill="F2F2F2" w:themeFill="background1" w:themeFillShade="F2"/>
          </w:tcPr>
          <w:p w14:paraId="3545688B"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w:t>
            </w:r>
          </w:p>
        </w:tc>
        <w:tc>
          <w:tcPr>
            <w:tcW w:w="703" w:type="pct"/>
            <w:shd w:val="clear" w:color="auto" w:fill="F2F2F2" w:themeFill="background1" w:themeFillShade="F2"/>
          </w:tcPr>
          <w:p w14:paraId="42C85B96"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2018-11-25</w:t>
            </w:r>
          </w:p>
        </w:tc>
        <w:tc>
          <w:tcPr>
            <w:tcW w:w="0" w:type="auto"/>
            <w:shd w:val="clear" w:color="auto" w:fill="F2F2F2" w:themeFill="background1" w:themeFillShade="F2"/>
          </w:tcPr>
          <w:p w14:paraId="1B6E611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3.6</w:t>
            </w:r>
          </w:p>
        </w:tc>
        <w:tc>
          <w:tcPr>
            <w:tcW w:w="0" w:type="auto"/>
            <w:shd w:val="clear" w:color="auto" w:fill="F2F2F2" w:themeFill="background1" w:themeFillShade="F2"/>
          </w:tcPr>
          <w:p w14:paraId="748F496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156.1</w:t>
            </w:r>
          </w:p>
        </w:tc>
        <w:tc>
          <w:tcPr>
            <w:tcW w:w="0" w:type="auto"/>
            <w:shd w:val="clear" w:color="auto" w:fill="F2F2F2" w:themeFill="background1" w:themeFillShade="F2"/>
          </w:tcPr>
          <w:p w14:paraId="3800E2E5"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43.9</w:t>
            </w:r>
          </w:p>
        </w:tc>
        <w:tc>
          <w:tcPr>
            <w:tcW w:w="0" w:type="auto"/>
            <w:shd w:val="clear" w:color="auto" w:fill="F2F2F2" w:themeFill="background1" w:themeFillShade="F2"/>
          </w:tcPr>
          <w:p w14:paraId="150D2E4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34</w:t>
            </w:r>
          </w:p>
        </w:tc>
        <w:tc>
          <w:tcPr>
            <w:tcW w:w="0" w:type="auto"/>
            <w:shd w:val="clear" w:color="auto" w:fill="F2F2F2" w:themeFill="background1" w:themeFillShade="F2"/>
          </w:tcPr>
          <w:p w14:paraId="35B43CE5"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6.23</w:t>
            </w:r>
          </w:p>
        </w:tc>
        <w:tc>
          <w:tcPr>
            <w:tcW w:w="0" w:type="auto"/>
            <w:shd w:val="clear" w:color="auto" w:fill="F2F2F2" w:themeFill="background1" w:themeFillShade="F2"/>
          </w:tcPr>
          <w:p w14:paraId="5E90E96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27.93</w:t>
            </w:r>
          </w:p>
        </w:tc>
        <w:tc>
          <w:tcPr>
            <w:tcW w:w="0" w:type="auto"/>
            <w:shd w:val="clear" w:color="auto" w:fill="F2F2F2" w:themeFill="background1" w:themeFillShade="F2"/>
          </w:tcPr>
          <w:p w14:paraId="7856971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4.18</w:t>
            </w:r>
          </w:p>
        </w:tc>
      </w:tr>
      <w:tr w:rsidR="00AC77BF" w:rsidRPr="00DB393B" w14:paraId="2002A962" w14:textId="77777777" w:rsidTr="00DB393B">
        <w:tc>
          <w:tcPr>
            <w:tcW w:w="303" w:type="pct"/>
          </w:tcPr>
          <w:p w14:paraId="135749E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w:t>
            </w:r>
          </w:p>
        </w:tc>
        <w:tc>
          <w:tcPr>
            <w:tcW w:w="703" w:type="pct"/>
          </w:tcPr>
          <w:p w14:paraId="16BBF6F2"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2018-12-09</w:t>
            </w:r>
          </w:p>
        </w:tc>
        <w:tc>
          <w:tcPr>
            <w:tcW w:w="0" w:type="auto"/>
          </w:tcPr>
          <w:p w14:paraId="43FD605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4.9</w:t>
            </w:r>
          </w:p>
        </w:tc>
        <w:tc>
          <w:tcPr>
            <w:tcW w:w="0" w:type="auto"/>
          </w:tcPr>
          <w:p w14:paraId="6A655C1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205.1</w:t>
            </w:r>
          </w:p>
        </w:tc>
        <w:tc>
          <w:tcPr>
            <w:tcW w:w="0" w:type="auto"/>
          </w:tcPr>
          <w:p w14:paraId="4D8BD06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41.6</w:t>
            </w:r>
          </w:p>
        </w:tc>
        <w:tc>
          <w:tcPr>
            <w:tcW w:w="0" w:type="auto"/>
          </w:tcPr>
          <w:p w14:paraId="07C7C42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w:t>
            </w:r>
          </w:p>
        </w:tc>
        <w:tc>
          <w:tcPr>
            <w:tcW w:w="0" w:type="auto"/>
          </w:tcPr>
          <w:p w14:paraId="15BD153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5.88</w:t>
            </w:r>
          </w:p>
        </w:tc>
        <w:tc>
          <w:tcPr>
            <w:tcW w:w="0" w:type="auto"/>
          </w:tcPr>
          <w:p w14:paraId="11E39AED" w14:textId="77777777" w:rsidR="00AC77BF" w:rsidRPr="00DB393B" w:rsidRDefault="00AC77BF" w:rsidP="00DB393B">
            <w:pPr>
              <w:spacing w:line="276" w:lineRule="auto"/>
              <w:rPr>
                <w:rFonts w:asciiTheme="minorHAnsi" w:hAnsiTheme="minorHAnsi" w:cstheme="minorHAnsi"/>
                <w:sz w:val="22"/>
                <w:szCs w:val="22"/>
              </w:rPr>
            </w:pPr>
          </w:p>
        </w:tc>
        <w:tc>
          <w:tcPr>
            <w:tcW w:w="0" w:type="auto"/>
          </w:tcPr>
          <w:p w14:paraId="63BB358F" w14:textId="77777777" w:rsidR="00AC77BF" w:rsidRPr="00DB393B" w:rsidRDefault="00AC77BF" w:rsidP="00DB393B">
            <w:pPr>
              <w:spacing w:line="276" w:lineRule="auto"/>
              <w:rPr>
                <w:rFonts w:asciiTheme="minorHAnsi" w:hAnsiTheme="minorHAnsi" w:cstheme="minorHAnsi"/>
                <w:sz w:val="22"/>
                <w:szCs w:val="22"/>
              </w:rPr>
            </w:pPr>
          </w:p>
        </w:tc>
      </w:tr>
      <w:tr w:rsidR="00DB393B" w:rsidRPr="00DB393B" w14:paraId="265638BB" w14:textId="77777777" w:rsidTr="00DB393B">
        <w:tc>
          <w:tcPr>
            <w:tcW w:w="303" w:type="pct"/>
            <w:shd w:val="clear" w:color="auto" w:fill="F2F2F2" w:themeFill="background1" w:themeFillShade="F2"/>
          </w:tcPr>
          <w:p w14:paraId="2128E6C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7</w:t>
            </w:r>
          </w:p>
        </w:tc>
        <w:tc>
          <w:tcPr>
            <w:tcW w:w="703" w:type="pct"/>
            <w:shd w:val="clear" w:color="auto" w:fill="F2F2F2" w:themeFill="background1" w:themeFillShade="F2"/>
          </w:tcPr>
          <w:p w14:paraId="392B03EA"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2019-01-02</w:t>
            </w:r>
          </w:p>
        </w:tc>
        <w:tc>
          <w:tcPr>
            <w:tcW w:w="0" w:type="auto"/>
            <w:shd w:val="clear" w:color="auto" w:fill="F2F2F2" w:themeFill="background1" w:themeFillShade="F2"/>
          </w:tcPr>
          <w:p w14:paraId="4241FFC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4.2</w:t>
            </w:r>
          </w:p>
        </w:tc>
        <w:tc>
          <w:tcPr>
            <w:tcW w:w="0" w:type="auto"/>
            <w:shd w:val="clear" w:color="auto" w:fill="F2F2F2" w:themeFill="background1" w:themeFillShade="F2"/>
          </w:tcPr>
          <w:p w14:paraId="78FD371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227.6</w:t>
            </w:r>
          </w:p>
        </w:tc>
        <w:tc>
          <w:tcPr>
            <w:tcW w:w="0" w:type="auto"/>
            <w:shd w:val="clear" w:color="auto" w:fill="F2F2F2" w:themeFill="background1" w:themeFillShade="F2"/>
          </w:tcPr>
          <w:p w14:paraId="2538A05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54.2</w:t>
            </w:r>
          </w:p>
        </w:tc>
        <w:tc>
          <w:tcPr>
            <w:tcW w:w="0" w:type="auto"/>
            <w:shd w:val="clear" w:color="auto" w:fill="F2F2F2" w:themeFill="background1" w:themeFillShade="F2"/>
          </w:tcPr>
          <w:p w14:paraId="086B073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w:t>
            </w:r>
          </w:p>
        </w:tc>
        <w:tc>
          <w:tcPr>
            <w:tcW w:w="0" w:type="auto"/>
            <w:shd w:val="clear" w:color="auto" w:fill="F2F2F2" w:themeFill="background1" w:themeFillShade="F2"/>
          </w:tcPr>
          <w:p w14:paraId="0D01716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4.68</w:t>
            </w:r>
          </w:p>
        </w:tc>
        <w:tc>
          <w:tcPr>
            <w:tcW w:w="0" w:type="auto"/>
            <w:shd w:val="clear" w:color="auto" w:fill="F2F2F2" w:themeFill="background1" w:themeFillShade="F2"/>
          </w:tcPr>
          <w:p w14:paraId="0B681F6A" w14:textId="77777777" w:rsidR="00AC77BF" w:rsidRPr="00DB393B" w:rsidRDefault="00AC77BF" w:rsidP="00DB393B">
            <w:pPr>
              <w:spacing w:line="276" w:lineRule="auto"/>
              <w:rPr>
                <w:rFonts w:asciiTheme="minorHAnsi" w:hAnsiTheme="minorHAnsi" w:cstheme="minorHAnsi"/>
                <w:sz w:val="22"/>
                <w:szCs w:val="22"/>
              </w:rPr>
            </w:pPr>
          </w:p>
        </w:tc>
        <w:tc>
          <w:tcPr>
            <w:tcW w:w="0" w:type="auto"/>
            <w:shd w:val="clear" w:color="auto" w:fill="F2F2F2" w:themeFill="background1" w:themeFillShade="F2"/>
          </w:tcPr>
          <w:p w14:paraId="3489D251" w14:textId="77777777" w:rsidR="00AC77BF" w:rsidRPr="00DB393B" w:rsidRDefault="00AC77BF" w:rsidP="00DB393B">
            <w:pPr>
              <w:spacing w:line="276" w:lineRule="auto"/>
              <w:rPr>
                <w:rFonts w:asciiTheme="minorHAnsi" w:hAnsiTheme="minorHAnsi" w:cstheme="minorHAnsi"/>
                <w:sz w:val="22"/>
                <w:szCs w:val="22"/>
              </w:rPr>
            </w:pPr>
          </w:p>
        </w:tc>
      </w:tr>
      <w:tr w:rsidR="00AC77BF" w:rsidRPr="00DB393B" w14:paraId="0FAF7252" w14:textId="77777777" w:rsidTr="00DB393B">
        <w:tc>
          <w:tcPr>
            <w:tcW w:w="303" w:type="pct"/>
          </w:tcPr>
          <w:p w14:paraId="54CB267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8</w:t>
            </w:r>
          </w:p>
        </w:tc>
        <w:tc>
          <w:tcPr>
            <w:tcW w:w="703" w:type="pct"/>
          </w:tcPr>
          <w:p w14:paraId="108F767B"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2019-01-17</w:t>
            </w:r>
          </w:p>
        </w:tc>
        <w:tc>
          <w:tcPr>
            <w:tcW w:w="0" w:type="auto"/>
          </w:tcPr>
          <w:p w14:paraId="6AC0F89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3.0</w:t>
            </w:r>
          </w:p>
        </w:tc>
        <w:tc>
          <w:tcPr>
            <w:tcW w:w="0" w:type="auto"/>
          </w:tcPr>
          <w:p w14:paraId="080DA3A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68.7</w:t>
            </w:r>
          </w:p>
        </w:tc>
        <w:tc>
          <w:tcPr>
            <w:tcW w:w="0" w:type="auto"/>
          </w:tcPr>
          <w:p w14:paraId="0E4B2B1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22.8</w:t>
            </w:r>
          </w:p>
        </w:tc>
        <w:tc>
          <w:tcPr>
            <w:tcW w:w="0" w:type="auto"/>
          </w:tcPr>
          <w:p w14:paraId="74C19FEB"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w:t>
            </w:r>
          </w:p>
        </w:tc>
        <w:tc>
          <w:tcPr>
            <w:tcW w:w="0" w:type="auto"/>
          </w:tcPr>
          <w:p w14:paraId="4320F6E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2.97</w:t>
            </w:r>
          </w:p>
        </w:tc>
        <w:tc>
          <w:tcPr>
            <w:tcW w:w="0" w:type="auto"/>
          </w:tcPr>
          <w:p w14:paraId="62ACD18F" w14:textId="77777777" w:rsidR="00AC77BF" w:rsidRPr="00DB393B" w:rsidRDefault="00AC77BF" w:rsidP="00DB393B">
            <w:pPr>
              <w:spacing w:line="276" w:lineRule="auto"/>
              <w:rPr>
                <w:rFonts w:asciiTheme="minorHAnsi" w:hAnsiTheme="minorHAnsi" w:cstheme="minorHAnsi"/>
                <w:sz w:val="22"/>
                <w:szCs w:val="22"/>
              </w:rPr>
            </w:pPr>
          </w:p>
        </w:tc>
        <w:tc>
          <w:tcPr>
            <w:tcW w:w="0" w:type="auto"/>
          </w:tcPr>
          <w:p w14:paraId="1AF04C65" w14:textId="77777777" w:rsidR="00AC77BF" w:rsidRPr="00DB393B" w:rsidRDefault="00AC77BF" w:rsidP="00DB393B">
            <w:pPr>
              <w:spacing w:line="276" w:lineRule="auto"/>
              <w:rPr>
                <w:rFonts w:asciiTheme="minorHAnsi" w:hAnsiTheme="minorHAnsi" w:cstheme="minorHAnsi"/>
                <w:sz w:val="22"/>
                <w:szCs w:val="22"/>
              </w:rPr>
            </w:pPr>
          </w:p>
        </w:tc>
      </w:tr>
      <w:tr w:rsidR="00DB393B" w:rsidRPr="00DB393B" w14:paraId="29E6A17D" w14:textId="77777777" w:rsidTr="00DB393B">
        <w:tc>
          <w:tcPr>
            <w:tcW w:w="303" w:type="pct"/>
            <w:shd w:val="clear" w:color="auto" w:fill="F2F2F2" w:themeFill="background1" w:themeFillShade="F2"/>
          </w:tcPr>
          <w:p w14:paraId="58C16D0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w:t>
            </w:r>
          </w:p>
        </w:tc>
        <w:tc>
          <w:tcPr>
            <w:tcW w:w="703" w:type="pct"/>
            <w:shd w:val="clear" w:color="auto" w:fill="F2F2F2" w:themeFill="background1" w:themeFillShade="F2"/>
          </w:tcPr>
          <w:p w14:paraId="0F80C36C"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2019-09-12</w:t>
            </w:r>
          </w:p>
        </w:tc>
        <w:tc>
          <w:tcPr>
            <w:tcW w:w="0" w:type="auto"/>
            <w:shd w:val="clear" w:color="auto" w:fill="F2F2F2" w:themeFill="background1" w:themeFillShade="F2"/>
          </w:tcPr>
          <w:p w14:paraId="59D5AED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3.1</w:t>
            </w:r>
          </w:p>
        </w:tc>
        <w:tc>
          <w:tcPr>
            <w:tcW w:w="0" w:type="auto"/>
            <w:shd w:val="clear" w:color="auto" w:fill="F2F2F2" w:themeFill="background1" w:themeFillShade="F2"/>
          </w:tcPr>
          <w:p w14:paraId="75A17F8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58.4</w:t>
            </w:r>
          </w:p>
        </w:tc>
        <w:tc>
          <w:tcPr>
            <w:tcW w:w="0" w:type="auto"/>
            <w:shd w:val="clear" w:color="auto" w:fill="F2F2F2" w:themeFill="background1" w:themeFillShade="F2"/>
          </w:tcPr>
          <w:p w14:paraId="4FA6C0A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18.8</w:t>
            </w:r>
          </w:p>
        </w:tc>
        <w:tc>
          <w:tcPr>
            <w:tcW w:w="0" w:type="auto"/>
            <w:shd w:val="clear" w:color="auto" w:fill="F2F2F2" w:themeFill="background1" w:themeFillShade="F2"/>
          </w:tcPr>
          <w:p w14:paraId="4B389EC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14</w:t>
            </w:r>
          </w:p>
        </w:tc>
        <w:tc>
          <w:tcPr>
            <w:tcW w:w="0" w:type="auto"/>
            <w:shd w:val="clear" w:color="auto" w:fill="F2F2F2" w:themeFill="background1" w:themeFillShade="F2"/>
          </w:tcPr>
          <w:p w14:paraId="562F29C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9.97</w:t>
            </w:r>
          </w:p>
        </w:tc>
        <w:tc>
          <w:tcPr>
            <w:tcW w:w="0" w:type="auto"/>
            <w:shd w:val="clear" w:color="auto" w:fill="F2F2F2" w:themeFill="background1" w:themeFillShade="F2"/>
          </w:tcPr>
          <w:p w14:paraId="6A62A51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16.75</w:t>
            </w:r>
          </w:p>
        </w:tc>
        <w:tc>
          <w:tcPr>
            <w:tcW w:w="0" w:type="auto"/>
            <w:shd w:val="clear" w:color="auto" w:fill="F2F2F2" w:themeFill="background1" w:themeFillShade="F2"/>
          </w:tcPr>
          <w:p w14:paraId="6563349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4.82</w:t>
            </w:r>
          </w:p>
        </w:tc>
      </w:tr>
      <w:tr w:rsidR="00AC77BF" w:rsidRPr="00DB393B" w14:paraId="4E6F2E67" w14:textId="77777777" w:rsidTr="00DB393B">
        <w:tc>
          <w:tcPr>
            <w:tcW w:w="303" w:type="pct"/>
          </w:tcPr>
          <w:p w14:paraId="0FCDF73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10</w:t>
            </w:r>
          </w:p>
        </w:tc>
        <w:tc>
          <w:tcPr>
            <w:tcW w:w="703" w:type="pct"/>
          </w:tcPr>
          <w:p w14:paraId="6B91419B"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2019-10-15</w:t>
            </w:r>
          </w:p>
        </w:tc>
        <w:tc>
          <w:tcPr>
            <w:tcW w:w="0" w:type="auto"/>
          </w:tcPr>
          <w:p w14:paraId="3E8ECE9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6.4</w:t>
            </w:r>
          </w:p>
        </w:tc>
        <w:tc>
          <w:tcPr>
            <w:tcW w:w="0" w:type="auto"/>
          </w:tcPr>
          <w:p w14:paraId="07987DA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136.2</w:t>
            </w:r>
          </w:p>
        </w:tc>
        <w:tc>
          <w:tcPr>
            <w:tcW w:w="0" w:type="auto"/>
          </w:tcPr>
          <w:p w14:paraId="001940B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21.3</w:t>
            </w:r>
          </w:p>
        </w:tc>
        <w:tc>
          <w:tcPr>
            <w:tcW w:w="0" w:type="auto"/>
          </w:tcPr>
          <w:p w14:paraId="63D5810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w:t>
            </w:r>
          </w:p>
        </w:tc>
        <w:tc>
          <w:tcPr>
            <w:tcW w:w="0" w:type="auto"/>
          </w:tcPr>
          <w:p w14:paraId="10C3D8B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6.73</w:t>
            </w:r>
          </w:p>
        </w:tc>
        <w:tc>
          <w:tcPr>
            <w:tcW w:w="0" w:type="auto"/>
          </w:tcPr>
          <w:p w14:paraId="445EA10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19.74</w:t>
            </w:r>
          </w:p>
        </w:tc>
        <w:tc>
          <w:tcPr>
            <w:tcW w:w="0" w:type="auto"/>
          </w:tcPr>
          <w:p w14:paraId="7D555A1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4.53</w:t>
            </w:r>
          </w:p>
        </w:tc>
      </w:tr>
      <w:tr w:rsidR="00DB393B" w:rsidRPr="00DB393B" w14:paraId="78860528" w14:textId="77777777" w:rsidTr="00DB393B">
        <w:tc>
          <w:tcPr>
            <w:tcW w:w="303" w:type="pct"/>
            <w:shd w:val="clear" w:color="auto" w:fill="F2F2F2" w:themeFill="background1" w:themeFillShade="F2"/>
          </w:tcPr>
          <w:p w14:paraId="1A5408D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11</w:t>
            </w:r>
          </w:p>
        </w:tc>
        <w:tc>
          <w:tcPr>
            <w:tcW w:w="703" w:type="pct"/>
            <w:shd w:val="clear" w:color="auto" w:fill="F2F2F2" w:themeFill="background1" w:themeFillShade="F2"/>
          </w:tcPr>
          <w:p w14:paraId="24E44819"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2019-11-15</w:t>
            </w:r>
          </w:p>
        </w:tc>
        <w:tc>
          <w:tcPr>
            <w:tcW w:w="0" w:type="auto"/>
            <w:shd w:val="clear" w:color="auto" w:fill="F2F2F2" w:themeFill="background1" w:themeFillShade="F2"/>
          </w:tcPr>
          <w:p w14:paraId="64AEA3B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2.3</w:t>
            </w:r>
          </w:p>
        </w:tc>
        <w:tc>
          <w:tcPr>
            <w:tcW w:w="0" w:type="auto"/>
            <w:shd w:val="clear" w:color="auto" w:fill="F2F2F2" w:themeFill="background1" w:themeFillShade="F2"/>
          </w:tcPr>
          <w:p w14:paraId="1ACAE1D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67.6</w:t>
            </w:r>
          </w:p>
        </w:tc>
        <w:tc>
          <w:tcPr>
            <w:tcW w:w="0" w:type="auto"/>
            <w:shd w:val="clear" w:color="auto" w:fill="F2F2F2" w:themeFill="background1" w:themeFillShade="F2"/>
          </w:tcPr>
          <w:p w14:paraId="7446F0C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29.1</w:t>
            </w:r>
          </w:p>
        </w:tc>
        <w:tc>
          <w:tcPr>
            <w:tcW w:w="0" w:type="auto"/>
            <w:shd w:val="clear" w:color="auto" w:fill="F2F2F2" w:themeFill="background1" w:themeFillShade="F2"/>
          </w:tcPr>
          <w:p w14:paraId="6091312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28</w:t>
            </w:r>
          </w:p>
        </w:tc>
        <w:tc>
          <w:tcPr>
            <w:tcW w:w="0" w:type="auto"/>
            <w:shd w:val="clear" w:color="auto" w:fill="F2F2F2" w:themeFill="background1" w:themeFillShade="F2"/>
          </w:tcPr>
          <w:p w14:paraId="3D16A99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6.44</w:t>
            </w:r>
          </w:p>
        </w:tc>
        <w:tc>
          <w:tcPr>
            <w:tcW w:w="0" w:type="auto"/>
            <w:shd w:val="clear" w:color="auto" w:fill="F2F2F2" w:themeFill="background1" w:themeFillShade="F2"/>
          </w:tcPr>
          <w:p w14:paraId="2975B1B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22.84</w:t>
            </w:r>
          </w:p>
        </w:tc>
        <w:tc>
          <w:tcPr>
            <w:tcW w:w="0" w:type="auto"/>
            <w:shd w:val="clear" w:color="auto" w:fill="F2F2F2" w:themeFill="background1" w:themeFillShade="F2"/>
          </w:tcPr>
          <w:p w14:paraId="232FB6D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4.51</w:t>
            </w:r>
          </w:p>
        </w:tc>
      </w:tr>
      <w:tr w:rsidR="00AC77BF" w:rsidRPr="00DB393B" w14:paraId="49B50A63" w14:textId="77777777" w:rsidTr="00DB393B">
        <w:tc>
          <w:tcPr>
            <w:tcW w:w="303" w:type="pct"/>
          </w:tcPr>
          <w:p w14:paraId="4880D26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12</w:t>
            </w:r>
          </w:p>
        </w:tc>
        <w:tc>
          <w:tcPr>
            <w:tcW w:w="703" w:type="pct"/>
          </w:tcPr>
          <w:p w14:paraId="1115AC64"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2019-12-10</w:t>
            </w:r>
          </w:p>
        </w:tc>
        <w:tc>
          <w:tcPr>
            <w:tcW w:w="0" w:type="auto"/>
          </w:tcPr>
          <w:p w14:paraId="0783376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3.1</w:t>
            </w:r>
          </w:p>
        </w:tc>
        <w:tc>
          <w:tcPr>
            <w:tcW w:w="0" w:type="auto"/>
          </w:tcPr>
          <w:p w14:paraId="4FF1DB7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70.4</w:t>
            </w:r>
          </w:p>
        </w:tc>
        <w:tc>
          <w:tcPr>
            <w:tcW w:w="0" w:type="auto"/>
          </w:tcPr>
          <w:p w14:paraId="0C7D24A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22.8</w:t>
            </w:r>
          </w:p>
        </w:tc>
        <w:tc>
          <w:tcPr>
            <w:tcW w:w="0" w:type="auto"/>
          </w:tcPr>
          <w:p w14:paraId="37F4960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25</w:t>
            </w:r>
          </w:p>
        </w:tc>
        <w:tc>
          <w:tcPr>
            <w:tcW w:w="0" w:type="auto"/>
          </w:tcPr>
          <w:p w14:paraId="3D2D5A1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5.30</w:t>
            </w:r>
          </w:p>
        </w:tc>
        <w:tc>
          <w:tcPr>
            <w:tcW w:w="0" w:type="auto"/>
          </w:tcPr>
          <w:p w14:paraId="0FE54D3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18.90</w:t>
            </w:r>
          </w:p>
        </w:tc>
        <w:tc>
          <w:tcPr>
            <w:tcW w:w="0" w:type="auto"/>
          </w:tcPr>
          <w:p w14:paraId="6AD0074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4.51</w:t>
            </w:r>
          </w:p>
        </w:tc>
      </w:tr>
      <w:tr w:rsidR="00DB393B" w:rsidRPr="00DB393B" w14:paraId="4FB46CF5" w14:textId="77777777" w:rsidTr="00DB393B">
        <w:tc>
          <w:tcPr>
            <w:tcW w:w="303" w:type="pct"/>
            <w:shd w:val="clear" w:color="auto" w:fill="F2F2F2" w:themeFill="background1" w:themeFillShade="F2"/>
          </w:tcPr>
          <w:p w14:paraId="415C43B8"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13</w:t>
            </w:r>
          </w:p>
        </w:tc>
        <w:tc>
          <w:tcPr>
            <w:tcW w:w="703" w:type="pct"/>
            <w:shd w:val="clear" w:color="auto" w:fill="F2F2F2" w:themeFill="background1" w:themeFillShade="F2"/>
          </w:tcPr>
          <w:p w14:paraId="0B9EB5D3"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2019-12-18</w:t>
            </w:r>
          </w:p>
        </w:tc>
        <w:tc>
          <w:tcPr>
            <w:tcW w:w="0" w:type="auto"/>
            <w:shd w:val="clear" w:color="auto" w:fill="F2F2F2" w:themeFill="background1" w:themeFillShade="F2"/>
          </w:tcPr>
          <w:p w14:paraId="62B21A2B"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w:t>
            </w:r>
          </w:p>
        </w:tc>
        <w:tc>
          <w:tcPr>
            <w:tcW w:w="0" w:type="auto"/>
            <w:shd w:val="clear" w:color="auto" w:fill="F2F2F2" w:themeFill="background1" w:themeFillShade="F2"/>
          </w:tcPr>
          <w:p w14:paraId="65A2DE8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112.1</w:t>
            </w:r>
          </w:p>
        </w:tc>
        <w:tc>
          <w:tcPr>
            <w:tcW w:w="0" w:type="auto"/>
            <w:shd w:val="clear" w:color="auto" w:fill="F2F2F2" w:themeFill="background1" w:themeFillShade="F2"/>
          </w:tcPr>
          <w:p w14:paraId="343ED08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27.7</w:t>
            </w:r>
          </w:p>
        </w:tc>
        <w:tc>
          <w:tcPr>
            <w:tcW w:w="0" w:type="auto"/>
            <w:shd w:val="clear" w:color="auto" w:fill="F2F2F2" w:themeFill="background1" w:themeFillShade="F2"/>
          </w:tcPr>
          <w:p w14:paraId="68D1D64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w:t>
            </w:r>
          </w:p>
        </w:tc>
        <w:tc>
          <w:tcPr>
            <w:tcW w:w="0" w:type="auto"/>
            <w:shd w:val="clear" w:color="auto" w:fill="F2F2F2" w:themeFill="background1" w:themeFillShade="F2"/>
          </w:tcPr>
          <w:p w14:paraId="5517485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4.46</w:t>
            </w:r>
          </w:p>
        </w:tc>
        <w:tc>
          <w:tcPr>
            <w:tcW w:w="0" w:type="auto"/>
            <w:shd w:val="clear" w:color="auto" w:fill="F2F2F2" w:themeFill="background1" w:themeFillShade="F2"/>
          </w:tcPr>
          <w:p w14:paraId="793E77C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16.55</w:t>
            </w:r>
          </w:p>
        </w:tc>
        <w:tc>
          <w:tcPr>
            <w:tcW w:w="0" w:type="auto"/>
            <w:shd w:val="clear" w:color="auto" w:fill="F2F2F2" w:themeFill="background1" w:themeFillShade="F2"/>
          </w:tcPr>
          <w:p w14:paraId="6C8544F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4.61</w:t>
            </w:r>
          </w:p>
        </w:tc>
      </w:tr>
      <w:tr w:rsidR="00AC77BF" w:rsidRPr="00DB393B" w14:paraId="52F11B6B" w14:textId="77777777" w:rsidTr="00DB393B">
        <w:tc>
          <w:tcPr>
            <w:tcW w:w="303" w:type="pct"/>
          </w:tcPr>
          <w:p w14:paraId="57C4E51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15</w:t>
            </w:r>
          </w:p>
        </w:tc>
        <w:tc>
          <w:tcPr>
            <w:tcW w:w="703" w:type="pct"/>
          </w:tcPr>
          <w:p w14:paraId="3796A23D"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2020-01-02</w:t>
            </w:r>
          </w:p>
        </w:tc>
        <w:tc>
          <w:tcPr>
            <w:tcW w:w="0" w:type="auto"/>
          </w:tcPr>
          <w:p w14:paraId="28DADF0B"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5.7</w:t>
            </w:r>
          </w:p>
        </w:tc>
        <w:tc>
          <w:tcPr>
            <w:tcW w:w="0" w:type="auto"/>
          </w:tcPr>
          <w:p w14:paraId="6FAB7D8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180.0</w:t>
            </w:r>
          </w:p>
        </w:tc>
        <w:tc>
          <w:tcPr>
            <w:tcW w:w="0" w:type="auto"/>
          </w:tcPr>
          <w:p w14:paraId="20FB069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31.7</w:t>
            </w:r>
          </w:p>
        </w:tc>
        <w:tc>
          <w:tcPr>
            <w:tcW w:w="0" w:type="auto"/>
          </w:tcPr>
          <w:p w14:paraId="5938E6B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w:t>
            </w:r>
          </w:p>
        </w:tc>
        <w:tc>
          <w:tcPr>
            <w:tcW w:w="0" w:type="auto"/>
          </w:tcPr>
          <w:p w14:paraId="76F89B40"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5.13</w:t>
            </w:r>
          </w:p>
        </w:tc>
        <w:tc>
          <w:tcPr>
            <w:tcW w:w="0" w:type="auto"/>
          </w:tcPr>
          <w:p w14:paraId="3A68E81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15.78</w:t>
            </w:r>
          </w:p>
        </w:tc>
        <w:tc>
          <w:tcPr>
            <w:tcW w:w="0" w:type="auto"/>
          </w:tcPr>
          <w:p w14:paraId="659CFF0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4.40</w:t>
            </w:r>
          </w:p>
        </w:tc>
      </w:tr>
      <w:tr w:rsidR="00DB393B" w:rsidRPr="00DB393B" w14:paraId="18756727" w14:textId="77777777" w:rsidTr="00DB393B">
        <w:tc>
          <w:tcPr>
            <w:tcW w:w="303" w:type="pct"/>
            <w:shd w:val="clear" w:color="auto" w:fill="F2F2F2" w:themeFill="background1" w:themeFillShade="F2"/>
          </w:tcPr>
          <w:p w14:paraId="06B5AA3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16</w:t>
            </w:r>
          </w:p>
        </w:tc>
        <w:tc>
          <w:tcPr>
            <w:tcW w:w="703" w:type="pct"/>
            <w:shd w:val="clear" w:color="auto" w:fill="F2F2F2" w:themeFill="background1" w:themeFillShade="F2"/>
          </w:tcPr>
          <w:p w14:paraId="024FF1BA"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2020-01-18</w:t>
            </w:r>
          </w:p>
        </w:tc>
        <w:tc>
          <w:tcPr>
            <w:tcW w:w="0" w:type="auto"/>
            <w:shd w:val="clear" w:color="auto" w:fill="F2F2F2" w:themeFill="background1" w:themeFillShade="F2"/>
          </w:tcPr>
          <w:p w14:paraId="4FF915B5"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9.9</w:t>
            </w:r>
          </w:p>
        </w:tc>
        <w:tc>
          <w:tcPr>
            <w:tcW w:w="0" w:type="auto"/>
            <w:shd w:val="clear" w:color="auto" w:fill="F2F2F2" w:themeFill="background1" w:themeFillShade="F2"/>
          </w:tcPr>
          <w:p w14:paraId="21C28FE2"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238.3</w:t>
            </w:r>
          </w:p>
        </w:tc>
        <w:tc>
          <w:tcPr>
            <w:tcW w:w="0" w:type="auto"/>
            <w:shd w:val="clear" w:color="auto" w:fill="F2F2F2" w:themeFill="background1" w:themeFillShade="F2"/>
          </w:tcPr>
          <w:p w14:paraId="4016946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24.0</w:t>
            </w:r>
          </w:p>
        </w:tc>
        <w:tc>
          <w:tcPr>
            <w:tcW w:w="0" w:type="auto"/>
            <w:shd w:val="clear" w:color="auto" w:fill="F2F2F2" w:themeFill="background1" w:themeFillShade="F2"/>
          </w:tcPr>
          <w:p w14:paraId="3D47782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8</w:t>
            </w:r>
          </w:p>
        </w:tc>
        <w:tc>
          <w:tcPr>
            <w:tcW w:w="0" w:type="auto"/>
            <w:shd w:val="clear" w:color="auto" w:fill="F2F2F2" w:themeFill="background1" w:themeFillShade="F2"/>
          </w:tcPr>
          <w:p w14:paraId="79D93001"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4.11</w:t>
            </w:r>
          </w:p>
        </w:tc>
        <w:tc>
          <w:tcPr>
            <w:tcW w:w="0" w:type="auto"/>
            <w:shd w:val="clear" w:color="auto" w:fill="F2F2F2" w:themeFill="background1" w:themeFillShade="F2"/>
          </w:tcPr>
          <w:p w14:paraId="1C138D47"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11.42</w:t>
            </w:r>
          </w:p>
        </w:tc>
        <w:tc>
          <w:tcPr>
            <w:tcW w:w="0" w:type="auto"/>
            <w:shd w:val="clear" w:color="auto" w:fill="F2F2F2" w:themeFill="background1" w:themeFillShade="F2"/>
          </w:tcPr>
          <w:p w14:paraId="351F9A7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4.43</w:t>
            </w:r>
          </w:p>
        </w:tc>
      </w:tr>
      <w:tr w:rsidR="00AC77BF" w:rsidRPr="00DB393B" w14:paraId="2A824F80" w14:textId="77777777" w:rsidTr="00DB393B">
        <w:tc>
          <w:tcPr>
            <w:tcW w:w="303" w:type="pct"/>
          </w:tcPr>
          <w:p w14:paraId="6B03052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17</w:t>
            </w:r>
          </w:p>
        </w:tc>
        <w:tc>
          <w:tcPr>
            <w:tcW w:w="703" w:type="pct"/>
          </w:tcPr>
          <w:p w14:paraId="6DEA9086"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2020-01-30</w:t>
            </w:r>
          </w:p>
        </w:tc>
        <w:tc>
          <w:tcPr>
            <w:tcW w:w="0" w:type="auto"/>
          </w:tcPr>
          <w:p w14:paraId="5AB7443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1.9</w:t>
            </w:r>
          </w:p>
        </w:tc>
        <w:tc>
          <w:tcPr>
            <w:tcW w:w="0" w:type="auto"/>
          </w:tcPr>
          <w:p w14:paraId="43C0BC3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208.8</w:t>
            </w:r>
          </w:p>
        </w:tc>
        <w:tc>
          <w:tcPr>
            <w:tcW w:w="0" w:type="auto"/>
          </w:tcPr>
          <w:p w14:paraId="540223DC"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111.3</w:t>
            </w:r>
          </w:p>
        </w:tc>
        <w:tc>
          <w:tcPr>
            <w:tcW w:w="0" w:type="auto"/>
          </w:tcPr>
          <w:p w14:paraId="7126957F"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5</w:t>
            </w:r>
          </w:p>
        </w:tc>
        <w:tc>
          <w:tcPr>
            <w:tcW w:w="0" w:type="auto"/>
          </w:tcPr>
          <w:p w14:paraId="70421C86"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4.46</w:t>
            </w:r>
          </w:p>
        </w:tc>
        <w:tc>
          <w:tcPr>
            <w:tcW w:w="0" w:type="auto"/>
          </w:tcPr>
          <w:p w14:paraId="334D3665"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12.82</w:t>
            </w:r>
          </w:p>
        </w:tc>
        <w:tc>
          <w:tcPr>
            <w:tcW w:w="0" w:type="auto"/>
          </w:tcPr>
          <w:p w14:paraId="342C81F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4.15</w:t>
            </w:r>
          </w:p>
        </w:tc>
      </w:tr>
      <w:tr w:rsidR="00DB393B" w:rsidRPr="00DB393B" w14:paraId="2C99276E" w14:textId="77777777" w:rsidTr="00DB393B">
        <w:tc>
          <w:tcPr>
            <w:tcW w:w="303" w:type="pct"/>
            <w:tcBorders>
              <w:bottom w:val="single" w:sz="4" w:space="0" w:color="auto"/>
            </w:tcBorders>
            <w:shd w:val="clear" w:color="auto" w:fill="F2F2F2" w:themeFill="background1" w:themeFillShade="F2"/>
          </w:tcPr>
          <w:p w14:paraId="64309D8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18</w:t>
            </w:r>
          </w:p>
        </w:tc>
        <w:tc>
          <w:tcPr>
            <w:tcW w:w="703" w:type="pct"/>
            <w:tcBorders>
              <w:bottom w:val="single" w:sz="4" w:space="0" w:color="auto"/>
            </w:tcBorders>
            <w:shd w:val="clear" w:color="auto" w:fill="F2F2F2" w:themeFill="background1" w:themeFillShade="F2"/>
          </w:tcPr>
          <w:p w14:paraId="3817BDC0" w14:textId="77777777" w:rsidR="00AC77BF" w:rsidRPr="00DB393B" w:rsidRDefault="00887D53" w:rsidP="00DB393B">
            <w:pPr>
              <w:spacing w:line="276" w:lineRule="auto"/>
              <w:rPr>
                <w:rFonts w:asciiTheme="minorHAnsi" w:hAnsiTheme="minorHAnsi" w:cstheme="minorHAnsi"/>
                <w:sz w:val="22"/>
                <w:szCs w:val="22"/>
              </w:rPr>
            </w:pPr>
            <w:r w:rsidRPr="00DB393B">
              <w:rPr>
                <w:rFonts w:asciiTheme="minorHAnsi" w:hAnsiTheme="minorHAnsi" w:cstheme="minorHAnsi"/>
                <w:sz w:val="22"/>
                <w:szCs w:val="22"/>
              </w:rPr>
              <w:t>2020-02-05</w:t>
            </w:r>
          </w:p>
        </w:tc>
        <w:tc>
          <w:tcPr>
            <w:tcW w:w="0" w:type="auto"/>
            <w:tcBorders>
              <w:bottom w:val="single" w:sz="4" w:space="0" w:color="auto"/>
            </w:tcBorders>
            <w:shd w:val="clear" w:color="auto" w:fill="F2F2F2" w:themeFill="background1" w:themeFillShade="F2"/>
          </w:tcPr>
          <w:p w14:paraId="01D73EB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3.4</w:t>
            </w:r>
          </w:p>
        </w:tc>
        <w:tc>
          <w:tcPr>
            <w:tcW w:w="0" w:type="auto"/>
            <w:tcBorders>
              <w:bottom w:val="single" w:sz="4" w:space="0" w:color="auto"/>
            </w:tcBorders>
            <w:shd w:val="clear" w:color="auto" w:fill="F2F2F2" w:themeFill="background1" w:themeFillShade="F2"/>
          </w:tcPr>
          <w:p w14:paraId="398D2B99"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75.9</w:t>
            </w:r>
          </w:p>
        </w:tc>
        <w:tc>
          <w:tcPr>
            <w:tcW w:w="0" w:type="auto"/>
            <w:tcBorders>
              <w:bottom w:val="single" w:sz="4" w:space="0" w:color="auto"/>
            </w:tcBorders>
            <w:shd w:val="clear" w:color="auto" w:fill="F2F2F2" w:themeFill="background1" w:themeFillShade="F2"/>
          </w:tcPr>
          <w:p w14:paraId="77CE6CDD"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22.4</w:t>
            </w:r>
          </w:p>
        </w:tc>
        <w:tc>
          <w:tcPr>
            <w:tcW w:w="0" w:type="auto"/>
            <w:tcBorders>
              <w:bottom w:val="single" w:sz="4" w:space="0" w:color="auto"/>
            </w:tcBorders>
            <w:shd w:val="clear" w:color="auto" w:fill="F2F2F2" w:themeFill="background1" w:themeFillShade="F2"/>
          </w:tcPr>
          <w:p w14:paraId="45335ACA"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10</w:t>
            </w:r>
          </w:p>
        </w:tc>
        <w:tc>
          <w:tcPr>
            <w:tcW w:w="0" w:type="auto"/>
            <w:tcBorders>
              <w:bottom w:val="single" w:sz="4" w:space="0" w:color="auto"/>
            </w:tcBorders>
            <w:shd w:val="clear" w:color="auto" w:fill="F2F2F2" w:themeFill="background1" w:themeFillShade="F2"/>
          </w:tcPr>
          <w:p w14:paraId="5E2EBEA3"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3.79</w:t>
            </w:r>
          </w:p>
        </w:tc>
        <w:tc>
          <w:tcPr>
            <w:tcW w:w="0" w:type="auto"/>
            <w:tcBorders>
              <w:bottom w:val="single" w:sz="4" w:space="0" w:color="auto"/>
            </w:tcBorders>
            <w:shd w:val="clear" w:color="auto" w:fill="F2F2F2" w:themeFill="background1" w:themeFillShade="F2"/>
          </w:tcPr>
          <w:p w14:paraId="42546974"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9.61</w:t>
            </w:r>
          </w:p>
        </w:tc>
        <w:tc>
          <w:tcPr>
            <w:tcW w:w="0" w:type="auto"/>
            <w:tcBorders>
              <w:bottom w:val="single" w:sz="4" w:space="0" w:color="auto"/>
            </w:tcBorders>
            <w:shd w:val="clear" w:color="auto" w:fill="F2F2F2" w:themeFill="background1" w:themeFillShade="F2"/>
          </w:tcPr>
          <w:p w14:paraId="3B5E52BE" w14:textId="77777777" w:rsidR="00AC77BF" w:rsidRPr="00DB393B" w:rsidRDefault="00887D53" w:rsidP="00DB393B">
            <w:pPr>
              <w:spacing w:line="276" w:lineRule="auto"/>
              <w:jc w:val="right"/>
              <w:rPr>
                <w:rFonts w:asciiTheme="minorHAnsi" w:hAnsiTheme="minorHAnsi" w:cstheme="minorHAnsi"/>
                <w:sz w:val="22"/>
                <w:szCs w:val="22"/>
              </w:rPr>
            </w:pPr>
            <w:r w:rsidRPr="00DB393B">
              <w:rPr>
                <w:rFonts w:asciiTheme="minorHAnsi" w:hAnsiTheme="minorHAnsi" w:cstheme="minorHAnsi"/>
                <w:sz w:val="22"/>
                <w:szCs w:val="22"/>
              </w:rPr>
              <w:t>4.48</w:t>
            </w:r>
          </w:p>
        </w:tc>
      </w:tr>
    </w:tbl>
    <w:p w14:paraId="0A8A69BA" w14:textId="77777777" w:rsidR="00AC77BF" w:rsidRDefault="00887D53">
      <w:r>
        <w:t> </w:t>
      </w:r>
    </w:p>
    <w:p w14:paraId="7B06B1F9" w14:textId="77777777" w:rsidR="00AC77BF" w:rsidRDefault="00887D53">
      <w:r>
        <w:t xml:space="preserve">Streams across the Leech WSA responded harmoniously to precipitation with synchronous changes in stage. Over the full sixteen-month study period, stage changes at the six monitoring sites were synchronized and confirmed to be congruent with high confidence (p-value &lt; 0.001, based on 1050 randomizations) via Kendall’s coefficient of concordance (Kendall’s W = 0.9721) and Spearman’s ranked correlation (ρ = 0.9666). Rates of change in stream response were calculated for each site to determine the fastest and slowest times to peak stage and relative </w:t>
      </w:r>
      <w:r>
        <w:lastRenderedPageBreak/>
        <w:t xml:space="preserve">magnitudes of stage change (Table 16). As </w:t>
      </w:r>
      <w:commentRangeStart w:id="307"/>
      <w:r>
        <w:t>expected</w:t>
      </w:r>
      <w:commentRangeEnd w:id="307"/>
      <w:r w:rsidR="000943BC">
        <w:rPr>
          <w:rStyle w:val="CommentReference"/>
        </w:rPr>
        <w:commentReference w:id="307"/>
      </w:r>
      <w:r>
        <w:t xml:space="preserve">, stage changed at the fastest rate in the highest order stream, the Tunnel site, and slowest rate at Weeks </w:t>
      </w:r>
      <w:proofErr w:type="spellStart"/>
      <w:r>
        <w:t>crk</w:t>
      </w:r>
      <w:proofErr w:type="spellEnd"/>
      <w:r>
        <w:t>.</w:t>
      </w:r>
    </w:p>
    <w:p w14:paraId="4AE6A082" w14:textId="77777777" w:rsidR="00AC77BF" w:rsidRDefault="00887D53">
      <w:r>
        <w:t> </w:t>
      </w:r>
    </w:p>
    <w:p w14:paraId="0CA8693B" w14:textId="77777777" w:rsidR="00AC77BF" w:rsidRPr="00DB393B" w:rsidRDefault="00887D53" w:rsidP="00DB393B">
      <w:pPr>
        <w:pBdr>
          <w:bottom w:val="single" w:sz="4" w:space="1" w:color="auto"/>
        </w:pBdr>
        <w:spacing w:line="276" w:lineRule="auto"/>
        <w:rPr>
          <w:rFonts w:asciiTheme="minorHAnsi" w:hAnsiTheme="minorHAnsi" w:cstheme="minorHAnsi"/>
        </w:rPr>
      </w:pPr>
      <w:r w:rsidRPr="00DB393B">
        <w:rPr>
          <w:rFonts w:asciiTheme="minorHAnsi" w:hAnsiTheme="minorHAnsi" w:cstheme="minorHAnsi"/>
        </w:rPr>
        <w:t>Table 16: Summary of stream response to rain events across six monitoring sites in the Leech Water Supply Area</w:t>
      </w:r>
    </w:p>
    <w:tbl>
      <w:tblPr>
        <w:tblW w:w="5000" w:type="pct"/>
        <w:tblLook w:val="07E0" w:firstRow="1" w:lastRow="1" w:firstColumn="1" w:lastColumn="1" w:noHBand="1" w:noVBand="1"/>
      </w:tblPr>
      <w:tblGrid>
        <w:gridCol w:w="1294"/>
        <w:gridCol w:w="1311"/>
        <w:gridCol w:w="1222"/>
        <w:gridCol w:w="1285"/>
        <w:gridCol w:w="1176"/>
        <w:gridCol w:w="1517"/>
        <w:gridCol w:w="1555"/>
      </w:tblGrid>
      <w:tr w:rsidR="001A4976" w14:paraId="42A23843" w14:textId="77777777">
        <w:tc>
          <w:tcPr>
            <w:tcW w:w="0" w:type="auto"/>
            <w:vAlign w:val="bottom"/>
          </w:tcPr>
          <w:p w14:paraId="33D9B348"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site</w:t>
            </w:r>
          </w:p>
        </w:tc>
        <w:tc>
          <w:tcPr>
            <w:tcW w:w="0" w:type="auto"/>
            <w:vAlign w:val="bottom"/>
          </w:tcPr>
          <w:p w14:paraId="41BFA97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shortest time to peak stage (</w:t>
            </w:r>
            <w:proofErr w:type="spellStart"/>
            <w:r w:rsidRPr="00DB393B">
              <w:rPr>
                <w:rFonts w:asciiTheme="minorHAnsi" w:hAnsiTheme="minorHAnsi" w:cstheme="minorHAnsi"/>
              </w:rPr>
              <w:t>hr</w:t>
            </w:r>
            <w:proofErr w:type="spellEnd"/>
            <w:r w:rsidRPr="00DB393B">
              <w:rPr>
                <w:rFonts w:asciiTheme="minorHAnsi" w:hAnsiTheme="minorHAnsi" w:cstheme="minorHAnsi"/>
              </w:rPr>
              <w:t>)</w:t>
            </w:r>
          </w:p>
        </w:tc>
        <w:tc>
          <w:tcPr>
            <w:tcW w:w="0" w:type="auto"/>
            <w:vAlign w:val="bottom"/>
          </w:tcPr>
          <w:p w14:paraId="70D64CE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longest time to peak stage (</w:t>
            </w:r>
            <w:proofErr w:type="spellStart"/>
            <w:r w:rsidRPr="00DB393B">
              <w:rPr>
                <w:rFonts w:asciiTheme="minorHAnsi" w:hAnsiTheme="minorHAnsi" w:cstheme="minorHAnsi"/>
              </w:rPr>
              <w:t>hr</w:t>
            </w:r>
            <w:proofErr w:type="spellEnd"/>
            <w:r w:rsidRPr="00DB393B">
              <w:rPr>
                <w:rFonts w:asciiTheme="minorHAnsi" w:hAnsiTheme="minorHAnsi" w:cstheme="minorHAnsi"/>
              </w:rPr>
              <w:t>)</w:t>
            </w:r>
          </w:p>
        </w:tc>
        <w:tc>
          <w:tcPr>
            <w:tcW w:w="0" w:type="auto"/>
            <w:vAlign w:val="bottom"/>
          </w:tcPr>
          <w:p w14:paraId="6850CC46"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smallest change in stage (cm)</w:t>
            </w:r>
          </w:p>
        </w:tc>
        <w:tc>
          <w:tcPr>
            <w:tcW w:w="0" w:type="auto"/>
            <w:vAlign w:val="bottom"/>
          </w:tcPr>
          <w:p w14:paraId="7EB98699"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largest change in stage (cm)</w:t>
            </w:r>
          </w:p>
        </w:tc>
        <w:tc>
          <w:tcPr>
            <w:tcW w:w="0" w:type="auto"/>
            <w:vAlign w:val="bottom"/>
          </w:tcPr>
          <w:p w14:paraId="2E6D8E6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minimum rate of stage change (cm/</w:t>
            </w:r>
            <w:proofErr w:type="spellStart"/>
            <w:r w:rsidRPr="00DB393B">
              <w:rPr>
                <w:rFonts w:asciiTheme="minorHAnsi" w:hAnsiTheme="minorHAnsi" w:cstheme="minorHAnsi"/>
              </w:rPr>
              <w:t>hr</w:t>
            </w:r>
            <w:proofErr w:type="spellEnd"/>
            <w:r w:rsidRPr="00DB393B">
              <w:rPr>
                <w:rFonts w:asciiTheme="minorHAnsi" w:hAnsiTheme="minorHAnsi" w:cstheme="minorHAnsi"/>
              </w:rPr>
              <w:t>)</w:t>
            </w:r>
          </w:p>
        </w:tc>
        <w:tc>
          <w:tcPr>
            <w:tcW w:w="0" w:type="auto"/>
            <w:vAlign w:val="bottom"/>
          </w:tcPr>
          <w:p w14:paraId="3BFBB6D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maximum rate of stage change (cm/</w:t>
            </w:r>
            <w:proofErr w:type="spellStart"/>
            <w:r w:rsidRPr="00DB393B">
              <w:rPr>
                <w:rFonts w:asciiTheme="minorHAnsi" w:hAnsiTheme="minorHAnsi" w:cstheme="minorHAnsi"/>
              </w:rPr>
              <w:t>hr</w:t>
            </w:r>
            <w:proofErr w:type="spellEnd"/>
            <w:r w:rsidRPr="00DB393B">
              <w:rPr>
                <w:rFonts w:asciiTheme="minorHAnsi" w:hAnsiTheme="minorHAnsi" w:cstheme="minorHAnsi"/>
              </w:rPr>
              <w:t>)</w:t>
            </w:r>
          </w:p>
        </w:tc>
      </w:tr>
      <w:tr w:rsidR="00AC77BF" w:rsidRPr="00DB393B" w14:paraId="37E8BF2E" w14:textId="77777777" w:rsidTr="00DB393B">
        <w:tc>
          <w:tcPr>
            <w:tcW w:w="0" w:type="auto"/>
            <w:shd w:val="clear" w:color="auto" w:fill="F2F2F2" w:themeFill="background1" w:themeFillShade="F2"/>
          </w:tcPr>
          <w:p w14:paraId="64553A3B"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Weeks</w:t>
            </w:r>
          </w:p>
        </w:tc>
        <w:tc>
          <w:tcPr>
            <w:tcW w:w="0" w:type="auto"/>
            <w:shd w:val="clear" w:color="auto" w:fill="F2F2F2" w:themeFill="background1" w:themeFillShade="F2"/>
          </w:tcPr>
          <w:p w14:paraId="34A7C5B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16.5</w:t>
            </w:r>
          </w:p>
        </w:tc>
        <w:tc>
          <w:tcPr>
            <w:tcW w:w="0" w:type="auto"/>
            <w:shd w:val="clear" w:color="auto" w:fill="F2F2F2" w:themeFill="background1" w:themeFillShade="F2"/>
          </w:tcPr>
          <w:p w14:paraId="235A01D6"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159.8</w:t>
            </w:r>
          </w:p>
        </w:tc>
        <w:tc>
          <w:tcPr>
            <w:tcW w:w="0" w:type="auto"/>
            <w:shd w:val="clear" w:color="auto" w:fill="F2F2F2" w:themeFill="background1" w:themeFillShade="F2"/>
          </w:tcPr>
          <w:p w14:paraId="4F05333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9.9</w:t>
            </w:r>
          </w:p>
        </w:tc>
        <w:tc>
          <w:tcPr>
            <w:tcW w:w="0" w:type="auto"/>
            <w:shd w:val="clear" w:color="auto" w:fill="F2F2F2" w:themeFill="background1" w:themeFillShade="F2"/>
          </w:tcPr>
          <w:p w14:paraId="158B12A9"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47.9</w:t>
            </w:r>
          </w:p>
        </w:tc>
        <w:tc>
          <w:tcPr>
            <w:tcW w:w="0" w:type="auto"/>
            <w:shd w:val="clear" w:color="auto" w:fill="F2F2F2" w:themeFill="background1" w:themeFillShade="F2"/>
          </w:tcPr>
          <w:p w14:paraId="1357A80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0.17</w:t>
            </w:r>
          </w:p>
        </w:tc>
        <w:tc>
          <w:tcPr>
            <w:tcW w:w="0" w:type="auto"/>
            <w:shd w:val="clear" w:color="auto" w:fill="F2F2F2" w:themeFill="background1" w:themeFillShade="F2"/>
          </w:tcPr>
          <w:p w14:paraId="24D5C4B9"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0.6</w:t>
            </w:r>
          </w:p>
        </w:tc>
      </w:tr>
      <w:tr w:rsidR="00AC77BF" w:rsidRPr="00DB393B" w14:paraId="2873D233" w14:textId="77777777">
        <w:tc>
          <w:tcPr>
            <w:tcW w:w="0" w:type="auto"/>
          </w:tcPr>
          <w:p w14:paraId="76FB169B"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ChrisCrk</w:t>
            </w:r>
            <w:proofErr w:type="spellEnd"/>
          </w:p>
        </w:tc>
        <w:tc>
          <w:tcPr>
            <w:tcW w:w="0" w:type="auto"/>
          </w:tcPr>
          <w:p w14:paraId="199F42C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15.0</w:t>
            </w:r>
          </w:p>
        </w:tc>
        <w:tc>
          <w:tcPr>
            <w:tcW w:w="0" w:type="auto"/>
          </w:tcPr>
          <w:p w14:paraId="0DD1998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192.3</w:t>
            </w:r>
          </w:p>
        </w:tc>
        <w:tc>
          <w:tcPr>
            <w:tcW w:w="0" w:type="auto"/>
          </w:tcPr>
          <w:p w14:paraId="3CFC4DC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5.3</w:t>
            </w:r>
          </w:p>
        </w:tc>
        <w:tc>
          <w:tcPr>
            <w:tcW w:w="0" w:type="auto"/>
          </w:tcPr>
          <w:p w14:paraId="363F99F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44.6</w:t>
            </w:r>
          </w:p>
        </w:tc>
        <w:tc>
          <w:tcPr>
            <w:tcW w:w="0" w:type="auto"/>
          </w:tcPr>
          <w:p w14:paraId="41016833"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0.03</w:t>
            </w:r>
          </w:p>
        </w:tc>
        <w:tc>
          <w:tcPr>
            <w:tcW w:w="0" w:type="auto"/>
          </w:tcPr>
          <w:p w14:paraId="6E074876"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2.7</w:t>
            </w:r>
          </w:p>
        </w:tc>
      </w:tr>
      <w:tr w:rsidR="00AC77BF" w:rsidRPr="00DB393B" w14:paraId="0D9494EB" w14:textId="77777777" w:rsidTr="00DB393B">
        <w:tc>
          <w:tcPr>
            <w:tcW w:w="0" w:type="auto"/>
            <w:shd w:val="clear" w:color="auto" w:fill="F2F2F2" w:themeFill="background1" w:themeFillShade="F2"/>
          </w:tcPr>
          <w:p w14:paraId="7E53C7C3"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LeechHead</w:t>
            </w:r>
            <w:proofErr w:type="spellEnd"/>
          </w:p>
        </w:tc>
        <w:tc>
          <w:tcPr>
            <w:tcW w:w="0" w:type="auto"/>
            <w:shd w:val="clear" w:color="auto" w:fill="F2F2F2" w:themeFill="background1" w:themeFillShade="F2"/>
          </w:tcPr>
          <w:p w14:paraId="6F2390D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33.0</w:t>
            </w:r>
          </w:p>
        </w:tc>
        <w:tc>
          <w:tcPr>
            <w:tcW w:w="0" w:type="auto"/>
            <w:shd w:val="clear" w:color="auto" w:fill="F2F2F2" w:themeFill="background1" w:themeFillShade="F2"/>
          </w:tcPr>
          <w:p w14:paraId="4278F5B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167.7</w:t>
            </w:r>
          </w:p>
        </w:tc>
        <w:tc>
          <w:tcPr>
            <w:tcW w:w="0" w:type="auto"/>
            <w:shd w:val="clear" w:color="auto" w:fill="F2F2F2" w:themeFill="background1" w:themeFillShade="F2"/>
          </w:tcPr>
          <w:p w14:paraId="3576D3A2"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22.1</w:t>
            </w:r>
          </w:p>
        </w:tc>
        <w:tc>
          <w:tcPr>
            <w:tcW w:w="0" w:type="auto"/>
            <w:shd w:val="clear" w:color="auto" w:fill="F2F2F2" w:themeFill="background1" w:themeFillShade="F2"/>
          </w:tcPr>
          <w:p w14:paraId="2AA1AE2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57.1</w:t>
            </w:r>
          </w:p>
        </w:tc>
        <w:tc>
          <w:tcPr>
            <w:tcW w:w="0" w:type="auto"/>
            <w:shd w:val="clear" w:color="auto" w:fill="F2F2F2" w:themeFill="background1" w:themeFillShade="F2"/>
          </w:tcPr>
          <w:p w14:paraId="17A26F13"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0.29</w:t>
            </w:r>
          </w:p>
        </w:tc>
        <w:tc>
          <w:tcPr>
            <w:tcW w:w="0" w:type="auto"/>
            <w:shd w:val="clear" w:color="auto" w:fill="F2F2F2" w:themeFill="background1" w:themeFillShade="F2"/>
          </w:tcPr>
          <w:p w14:paraId="4D8BF72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1.3</w:t>
            </w:r>
          </w:p>
        </w:tc>
      </w:tr>
      <w:tr w:rsidR="00AC77BF" w:rsidRPr="00DB393B" w14:paraId="16B00587" w14:textId="77777777">
        <w:tc>
          <w:tcPr>
            <w:tcW w:w="0" w:type="auto"/>
          </w:tcPr>
          <w:p w14:paraId="1821AC61"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CraggCrk</w:t>
            </w:r>
            <w:proofErr w:type="spellEnd"/>
          </w:p>
        </w:tc>
        <w:tc>
          <w:tcPr>
            <w:tcW w:w="0" w:type="auto"/>
          </w:tcPr>
          <w:p w14:paraId="5EDEB0C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18.2</w:t>
            </w:r>
          </w:p>
        </w:tc>
        <w:tc>
          <w:tcPr>
            <w:tcW w:w="0" w:type="auto"/>
          </w:tcPr>
          <w:p w14:paraId="203063DD"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125.2</w:t>
            </w:r>
          </w:p>
        </w:tc>
        <w:tc>
          <w:tcPr>
            <w:tcW w:w="0" w:type="auto"/>
          </w:tcPr>
          <w:p w14:paraId="7B73D72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32.7</w:t>
            </w:r>
          </w:p>
        </w:tc>
        <w:tc>
          <w:tcPr>
            <w:tcW w:w="0" w:type="auto"/>
          </w:tcPr>
          <w:p w14:paraId="261199A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97.3</w:t>
            </w:r>
          </w:p>
        </w:tc>
        <w:tc>
          <w:tcPr>
            <w:tcW w:w="0" w:type="auto"/>
          </w:tcPr>
          <w:p w14:paraId="0C41902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0.26</w:t>
            </w:r>
          </w:p>
        </w:tc>
        <w:tc>
          <w:tcPr>
            <w:tcW w:w="0" w:type="auto"/>
          </w:tcPr>
          <w:p w14:paraId="4A43661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5.4</w:t>
            </w:r>
          </w:p>
        </w:tc>
      </w:tr>
      <w:tr w:rsidR="00AC77BF" w:rsidRPr="00DB393B" w14:paraId="26C7993B" w14:textId="77777777" w:rsidTr="00DB393B">
        <w:tc>
          <w:tcPr>
            <w:tcW w:w="0" w:type="auto"/>
            <w:shd w:val="clear" w:color="auto" w:fill="F2F2F2" w:themeFill="background1" w:themeFillShade="F2"/>
          </w:tcPr>
          <w:p w14:paraId="79D0D3F9"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WestLeech</w:t>
            </w:r>
            <w:proofErr w:type="spellEnd"/>
          </w:p>
        </w:tc>
        <w:tc>
          <w:tcPr>
            <w:tcW w:w="0" w:type="auto"/>
            <w:shd w:val="clear" w:color="auto" w:fill="F2F2F2" w:themeFill="background1" w:themeFillShade="F2"/>
          </w:tcPr>
          <w:p w14:paraId="5B60DFAE"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25.8</w:t>
            </w:r>
          </w:p>
        </w:tc>
        <w:tc>
          <w:tcPr>
            <w:tcW w:w="0" w:type="auto"/>
            <w:shd w:val="clear" w:color="auto" w:fill="F2F2F2" w:themeFill="background1" w:themeFillShade="F2"/>
          </w:tcPr>
          <w:p w14:paraId="2E72098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122.8</w:t>
            </w:r>
          </w:p>
        </w:tc>
        <w:tc>
          <w:tcPr>
            <w:tcW w:w="0" w:type="auto"/>
            <w:shd w:val="clear" w:color="auto" w:fill="F2F2F2" w:themeFill="background1" w:themeFillShade="F2"/>
          </w:tcPr>
          <w:p w14:paraId="67E4486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36.7</w:t>
            </w:r>
          </w:p>
        </w:tc>
        <w:tc>
          <w:tcPr>
            <w:tcW w:w="0" w:type="auto"/>
            <w:shd w:val="clear" w:color="auto" w:fill="F2F2F2" w:themeFill="background1" w:themeFillShade="F2"/>
          </w:tcPr>
          <w:p w14:paraId="3BBB42E8"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70.2</w:t>
            </w:r>
          </w:p>
        </w:tc>
        <w:tc>
          <w:tcPr>
            <w:tcW w:w="0" w:type="auto"/>
            <w:shd w:val="clear" w:color="auto" w:fill="F2F2F2" w:themeFill="background1" w:themeFillShade="F2"/>
          </w:tcPr>
          <w:p w14:paraId="1A0298C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0.33</w:t>
            </w:r>
          </w:p>
        </w:tc>
        <w:tc>
          <w:tcPr>
            <w:tcW w:w="0" w:type="auto"/>
            <w:shd w:val="clear" w:color="auto" w:fill="F2F2F2" w:themeFill="background1" w:themeFillShade="F2"/>
          </w:tcPr>
          <w:p w14:paraId="70AC8DC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1.4</w:t>
            </w:r>
          </w:p>
        </w:tc>
      </w:tr>
      <w:tr w:rsidR="00AC77BF" w:rsidRPr="00DB393B" w14:paraId="706EA5D4" w14:textId="77777777" w:rsidTr="00DB393B">
        <w:tc>
          <w:tcPr>
            <w:tcW w:w="0" w:type="auto"/>
            <w:tcBorders>
              <w:bottom w:val="single" w:sz="4" w:space="0" w:color="auto"/>
            </w:tcBorders>
          </w:tcPr>
          <w:p w14:paraId="524E3E2E"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Tunnel</w:t>
            </w:r>
          </w:p>
        </w:tc>
        <w:tc>
          <w:tcPr>
            <w:tcW w:w="0" w:type="auto"/>
            <w:tcBorders>
              <w:bottom w:val="single" w:sz="4" w:space="0" w:color="auto"/>
            </w:tcBorders>
          </w:tcPr>
          <w:p w14:paraId="1EB44B12"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18.2</w:t>
            </w:r>
          </w:p>
        </w:tc>
        <w:tc>
          <w:tcPr>
            <w:tcW w:w="0" w:type="auto"/>
            <w:tcBorders>
              <w:bottom w:val="single" w:sz="4" w:space="0" w:color="auto"/>
            </w:tcBorders>
          </w:tcPr>
          <w:p w14:paraId="05B0BBA6"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123.8</w:t>
            </w:r>
          </w:p>
        </w:tc>
        <w:tc>
          <w:tcPr>
            <w:tcW w:w="0" w:type="auto"/>
            <w:tcBorders>
              <w:bottom w:val="single" w:sz="4" w:space="0" w:color="auto"/>
            </w:tcBorders>
          </w:tcPr>
          <w:p w14:paraId="681B751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29.0</w:t>
            </w:r>
          </w:p>
        </w:tc>
        <w:tc>
          <w:tcPr>
            <w:tcW w:w="0" w:type="auto"/>
            <w:tcBorders>
              <w:bottom w:val="single" w:sz="4" w:space="0" w:color="auto"/>
            </w:tcBorders>
          </w:tcPr>
          <w:p w14:paraId="0066FC0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135.3</w:t>
            </w:r>
          </w:p>
        </w:tc>
        <w:tc>
          <w:tcPr>
            <w:tcW w:w="0" w:type="auto"/>
            <w:tcBorders>
              <w:bottom w:val="single" w:sz="4" w:space="0" w:color="auto"/>
            </w:tcBorders>
          </w:tcPr>
          <w:p w14:paraId="09DE31EB"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0.45</w:t>
            </w:r>
          </w:p>
        </w:tc>
        <w:tc>
          <w:tcPr>
            <w:tcW w:w="0" w:type="auto"/>
            <w:tcBorders>
              <w:bottom w:val="single" w:sz="4" w:space="0" w:color="auto"/>
            </w:tcBorders>
          </w:tcPr>
          <w:p w14:paraId="2C2DB46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7.4</w:t>
            </w:r>
          </w:p>
        </w:tc>
      </w:tr>
    </w:tbl>
    <w:p w14:paraId="5FDC9F7A" w14:textId="77777777" w:rsidR="00AC77BF" w:rsidRDefault="00887D53">
      <w:r>
        <w:t> </w:t>
      </w:r>
    </w:p>
    <w:p w14:paraId="2DDEEB4E" w14:textId="77777777" w:rsidR="00AC77BF" w:rsidRDefault="00887D53">
      <w:r>
        <w:t>To determine if a similar harmony was present for fluctuations in DOC or spectral properties, the proportion of common DOC and stage extrema samples were calculated (Table 17). A proportion of 1 indicates perfect agreement between samples of extreme DOC and sample stage, and zero indicates complete asynchrony between DOC and stage highs and lows. Most samples showed congruence between highs and lows of DOC with stage. West Leech was the only site which had a greater proportion of common maxima compared to minima, all other sites had more frequent occurrence of low DOC occurring at low stage that they did of high DOC occurring at high stage.</w:t>
      </w:r>
    </w:p>
    <w:p w14:paraId="5BF5DCF6" w14:textId="77777777" w:rsidR="00AC77BF" w:rsidRDefault="00887D53">
      <w:r>
        <w:t> </w:t>
      </w:r>
    </w:p>
    <w:p w14:paraId="022AAA1B" w14:textId="77777777" w:rsidR="00DB393B" w:rsidRDefault="00DB393B"/>
    <w:p w14:paraId="39CC6E07" w14:textId="77777777" w:rsidR="00DB393B" w:rsidRDefault="00DB393B"/>
    <w:p w14:paraId="72A5E06D" w14:textId="77777777" w:rsidR="00AC77BF" w:rsidRPr="00DB393B" w:rsidRDefault="00887D53" w:rsidP="00DB393B">
      <w:pPr>
        <w:pBdr>
          <w:bottom w:val="single" w:sz="4" w:space="1" w:color="auto"/>
        </w:pBdr>
        <w:spacing w:line="276" w:lineRule="auto"/>
        <w:rPr>
          <w:rFonts w:asciiTheme="minorHAnsi" w:hAnsiTheme="minorHAnsi" w:cstheme="minorHAnsi"/>
        </w:rPr>
      </w:pPr>
      <w:r w:rsidRPr="00DB393B">
        <w:rPr>
          <w:rFonts w:asciiTheme="minorHAnsi" w:hAnsiTheme="minorHAnsi" w:cstheme="minorHAnsi"/>
        </w:rPr>
        <w:lastRenderedPageBreak/>
        <w:t>Table 17: Proportion of samples for which the highest dissolved organic carbon (DOC) concentration was collected at the highest sample stage</w:t>
      </w:r>
    </w:p>
    <w:tbl>
      <w:tblPr>
        <w:tblW w:w="5000" w:type="pct"/>
        <w:tblLook w:val="07E0" w:firstRow="1" w:lastRow="1" w:firstColumn="1" w:lastColumn="1" w:noHBand="1" w:noVBand="1"/>
      </w:tblPr>
      <w:tblGrid>
        <w:gridCol w:w="1551"/>
        <w:gridCol w:w="3926"/>
        <w:gridCol w:w="3883"/>
      </w:tblGrid>
      <w:tr w:rsidR="001A4976" w14:paraId="2B60AEEC" w14:textId="77777777" w:rsidTr="00DB393B">
        <w:tc>
          <w:tcPr>
            <w:tcW w:w="829" w:type="pct"/>
            <w:vAlign w:val="bottom"/>
          </w:tcPr>
          <w:p w14:paraId="609FBD4B"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Site</w:t>
            </w:r>
          </w:p>
        </w:tc>
        <w:tc>
          <w:tcPr>
            <w:tcW w:w="2097" w:type="pct"/>
            <w:vAlign w:val="bottom"/>
          </w:tcPr>
          <w:p w14:paraId="6B2DBE49"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Proportion of common maxima</w:t>
            </w:r>
          </w:p>
        </w:tc>
        <w:tc>
          <w:tcPr>
            <w:tcW w:w="2074" w:type="pct"/>
            <w:vAlign w:val="bottom"/>
          </w:tcPr>
          <w:p w14:paraId="54E9E0C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Proportion of common minima</w:t>
            </w:r>
          </w:p>
        </w:tc>
      </w:tr>
      <w:tr w:rsidR="00AC77BF" w:rsidRPr="00DB393B" w14:paraId="261A556D" w14:textId="77777777" w:rsidTr="00DB393B">
        <w:tc>
          <w:tcPr>
            <w:tcW w:w="829" w:type="pct"/>
            <w:shd w:val="clear" w:color="auto" w:fill="F2F2F2" w:themeFill="background1" w:themeFillShade="F2"/>
          </w:tcPr>
          <w:p w14:paraId="372366E8"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Weeks</w:t>
            </w:r>
          </w:p>
        </w:tc>
        <w:tc>
          <w:tcPr>
            <w:tcW w:w="2097" w:type="pct"/>
            <w:shd w:val="clear" w:color="auto" w:fill="F2F2F2" w:themeFill="background1" w:themeFillShade="F2"/>
          </w:tcPr>
          <w:p w14:paraId="642F9D9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0.5882</w:t>
            </w:r>
          </w:p>
        </w:tc>
        <w:tc>
          <w:tcPr>
            <w:tcW w:w="2074" w:type="pct"/>
            <w:shd w:val="clear" w:color="auto" w:fill="F2F2F2" w:themeFill="background1" w:themeFillShade="F2"/>
          </w:tcPr>
          <w:p w14:paraId="11BD4C0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0.6471</w:t>
            </w:r>
          </w:p>
        </w:tc>
      </w:tr>
      <w:tr w:rsidR="00AC77BF" w:rsidRPr="00DB393B" w14:paraId="0AB56950" w14:textId="77777777" w:rsidTr="00DB393B">
        <w:tc>
          <w:tcPr>
            <w:tcW w:w="829" w:type="pct"/>
          </w:tcPr>
          <w:p w14:paraId="5B4C08DE"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ChrisCrk</w:t>
            </w:r>
            <w:proofErr w:type="spellEnd"/>
          </w:p>
        </w:tc>
        <w:tc>
          <w:tcPr>
            <w:tcW w:w="2097" w:type="pct"/>
          </w:tcPr>
          <w:p w14:paraId="0EFD176D"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0.8000</w:t>
            </w:r>
          </w:p>
        </w:tc>
        <w:tc>
          <w:tcPr>
            <w:tcW w:w="2074" w:type="pct"/>
          </w:tcPr>
          <w:p w14:paraId="1E785DDB"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0.8000</w:t>
            </w:r>
          </w:p>
        </w:tc>
      </w:tr>
      <w:tr w:rsidR="00AC77BF" w:rsidRPr="00DB393B" w14:paraId="5B13BD3B" w14:textId="77777777" w:rsidTr="00DB393B">
        <w:tc>
          <w:tcPr>
            <w:tcW w:w="829" w:type="pct"/>
            <w:shd w:val="clear" w:color="auto" w:fill="F2F2F2" w:themeFill="background1" w:themeFillShade="F2"/>
          </w:tcPr>
          <w:p w14:paraId="6C95D1DD"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LeechHead</w:t>
            </w:r>
            <w:proofErr w:type="spellEnd"/>
          </w:p>
        </w:tc>
        <w:tc>
          <w:tcPr>
            <w:tcW w:w="2097" w:type="pct"/>
            <w:shd w:val="clear" w:color="auto" w:fill="F2F2F2" w:themeFill="background1" w:themeFillShade="F2"/>
          </w:tcPr>
          <w:p w14:paraId="4AA1072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0.8889</w:t>
            </w:r>
          </w:p>
        </w:tc>
        <w:tc>
          <w:tcPr>
            <w:tcW w:w="2074" w:type="pct"/>
            <w:shd w:val="clear" w:color="auto" w:fill="F2F2F2" w:themeFill="background1" w:themeFillShade="F2"/>
          </w:tcPr>
          <w:p w14:paraId="1E9BD3A9"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0.8889</w:t>
            </w:r>
          </w:p>
        </w:tc>
      </w:tr>
      <w:tr w:rsidR="00AC77BF" w:rsidRPr="00DB393B" w14:paraId="48867166" w14:textId="77777777" w:rsidTr="00DB393B">
        <w:tc>
          <w:tcPr>
            <w:tcW w:w="829" w:type="pct"/>
          </w:tcPr>
          <w:p w14:paraId="1F4F5B2D"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CraggCrk</w:t>
            </w:r>
            <w:proofErr w:type="spellEnd"/>
          </w:p>
        </w:tc>
        <w:tc>
          <w:tcPr>
            <w:tcW w:w="2097" w:type="pct"/>
          </w:tcPr>
          <w:p w14:paraId="42697F8D"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0.8000</w:t>
            </w:r>
          </w:p>
        </w:tc>
        <w:tc>
          <w:tcPr>
            <w:tcW w:w="2074" w:type="pct"/>
          </w:tcPr>
          <w:p w14:paraId="644F128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0.9000</w:t>
            </w:r>
          </w:p>
        </w:tc>
      </w:tr>
      <w:tr w:rsidR="00AC77BF" w:rsidRPr="00DB393B" w14:paraId="460A4A3A" w14:textId="77777777" w:rsidTr="00DB393B">
        <w:tc>
          <w:tcPr>
            <w:tcW w:w="829" w:type="pct"/>
            <w:shd w:val="clear" w:color="auto" w:fill="F2F2F2" w:themeFill="background1" w:themeFillShade="F2"/>
          </w:tcPr>
          <w:p w14:paraId="68B94446"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WestLeech</w:t>
            </w:r>
            <w:proofErr w:type="spellEnd"/>
          </w:p>
        </w:tc>
        <w:tc>
          <w:tcPr>
            <w:tcW w:w="2097" w:type="pct"/>
            <w:shd w:val="clear" w:color="auto" w:fill="F2F2F2" w:themeFill="background1" w:themeFillShade="F2"/>
          </w:tcPr>
          <w:p w14:paraId="267D12B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0.8636</w:t>
            </w:r>
          </w:p>
        </w:tc>
        <w:tc>
          <w:tcPr>
            <w:tcW w:w="2074" w:type="pct"/>
            <w:shd w:val="clear" w:color="auto" w:fill="F2F2F2" w:themeFill="background1" w:themeFillShade="F2"/>
          </w:tcPr>
          <w:p w14:paraId="2742BAF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0.7727</w:t>
            </w:r>
          </w:p>
        </w:tc>
      </w:tr>
      <w:tr w:rsidR="00AC77BF" w:rsidRPr="00DB393B" w14:paraId="77108159" w14:textId="77777777" w:rsidTr="00DB393B">
        <w:tc>
          <w:tcPr>
            <w:tcW w:w="829" w:type="pct"/>
            <w:tcBorders>
              <w:bottom w:val="single" w:sz="4" w:space="0" w:color="auto"/>
            </w:tcBorders>
          </w:tcPr>
          <w:p w14:paraId="13CE6006"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Tunnel</w:t>
            </w:r>
          </w:p>
        </w:tc>
        <w:tc>
          <w:tcPr>
            <w:tcW w:w="2097" w:type="pct"/>
            <w:tcBorders>
              <w:bottom w:val="single" w:sz="4" w:space="0" w:color="auto"/>
            </w:tcBorders>
          </w:tcPr>
          <w:p w14:paraId="6F468E8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0.7647</w:t>
            </w:r>
          </w:p>
        </w:tc>
        <w:tc>
          <w:tcPr>
            <w:tcW w:w="2074" w:type="pct"/>
            <w:tcBorders>
              <w:bottom w:val="single" w:sz="4" w:space="0" w:color="auto"/>
            </w:tcBorders>
          </w:tcPr>
          <w:p w14:paraId="00D7EFA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0.9412</w:t>
            </w:r>
          </w:p>
        </w:tc>
      </w:tr>
      <w:tr w:rsidR="00AC77BF" w:rsidRPr="00DB393B" w14:paraId="616F5F46" w14:textId="77777777" w:rsidTr="00DB393B">
        <w:tc>
          <w:tcPr>
            <w:tcW w:w="829" w:type="pct"/>
            <w:tcBorders>
              <w:top w:val="single" w:sz="4" w:space="0" w:color="auto"/>
              <w:bottom w:val="single" w:sz="4" w:space="0" w:color="auto"/>
            </w:tcBorders>
            <w:shd w:val="clear" w:color="auto" w:fill="F2F2F2" w:themeFill="background1" w:themeFillShade="F2"/>
          </w:tcPr>
          <w:p w14:paraId="4F3F2453"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all sites</w:t>
            </w:r>
          </w:p>
        </w:tc>
        <w:tc>
          <w:tcPr>
            <w:tcW w:w="2097" w:type="pct"/>
            <w:tcBorders>
              <w:top w:val="single" w:sz="4" w:space="0" w:color="auto"/>
              <w:bottom w:val="single" w:sz="4" w:space="0" w:color="auto"/>
            </w:tcBorders>
            <w:shd w:val="clear" w:color="auto" w:fill="F2F2F2" w:themeFill="background1" w:themeFillShade="F2"/>
          </w:tcPr>
          <w:p w14:paraId="4461663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0.7895</w:t>
            </w:r>
          </w:p>
        </w:tc>
        <w:tc>
          <w:tcPr>
            <w:tcW w:w="2074" w:type="pct"/>
            <w:tcBorders>
              <w:top w:val="single" w:sz="4" w:space="0" w:color="auto"/>
              <w:bottom w:val="single" w:sz="4" w:space="0" w:color="auto"/>
            </w:tcBorders>
            <w:shd w:val="clear" w:color="auto" w:fill="F2F2F2" w:themeFill="background1" w:themeFillShade="F2"/>
          </w:tcPr>
          <w:p w14:paraId="679BDCB8"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0.8246</w:t>
            </w:r>
          </w:p>
        </w:tc>
      </w:tr>
    </w:tbl>
    <w:p w14:paraId="08A6F7DE" w14:textId="77777777" w:rsidR="00AC77BF" w:rsidRDefault="00887D53">
      <w:r>
        <w:t> </w:t>
      </w:r>
    </w:p>
    <w:p w14:paraId="087FC7A9" w14:textId="77777777" w:rsidR="00AC77BF" w:rsidRDefault="00887D53">
      <w:r>
        <w:t xml:space="preserve">Four of the six site’s samples showed majority, but not absolute, agreement in extremes of DOC-stage relationships; Chris </w:t>
      </w:r>
      <w:proofErr w:type="spellStart"/>
      <w:r>
        <w:t>crk</w:t>
      </w:r>
      <w:proofErr w:type="spellEnd"/>
      <w:r>
        <w:t xml:space="preserve"> and Leech-head each had the same proportion of common maxima and minima. In general DOC concentrations were lowest at the beginning of events and increased with a rise in stage (Figure 26). Early in the wet season, peak stage was more associated with minimum DOC, and later in the wet season peak stage was more associated with peak DOC. These results suggest dilution of NOM early in the wet season, and enrichment later in the wet season.</w:t>
      </w:r>
    </w:p>
    <w:p w14:paraId="291B40DD" w14:textId="77777777" w:rsidR="00AC77BF" w:rsidRDefault="00887D53">
      <w:r>
        <w:t> </w:t>
      </w:r>
    </w:p>
    <w:p w14:paraId="1594270B" w14:textId="77777777" w:rsidR="00AC77BF" w:rsidRDefault="00887D53" w:rsidP="00DB393B">
      <w:pPr>
        <w:spacing w:line="276" w:lineRule="auto"/>
      </w:pPr>
      <w:r>
        <w:rPr>
          <w:noProof/>
          <w:lang w:val="en-CA" w:eastAsia="en-CA"/>
        </w:rPr>
        <w:lastRenderedPageBreak/>
        <w:drawing>
          <wp:inline distT="0" distB="0" distL="0" distR="0" wp14:anchorId="274F1ECE" wp14:editId="215D7FBB">
            <wp:extent cx="5943600" cy="6339839"/>
            <wp:effectExtent l="0" t="0" r="0" b="0"/>
            <wp:docPr id="26" name="Picture" descr="Figure 26:  Stage and samples collected, highlighting samples with maximum and minimum DOC concentrations for each rain event and collection perio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extrema_peakDOC-stage_plot.png"/>
                    <pic:cNvPicPr>
                      <a:picLocks noChangeAspect="1" noChangeArrowheads="1"/>
                    </pic:cNvPicPr>
                  </pic:nvPicPr>
                  <pic:blipFill>
                    <a:blip r:embed="rId37"/>
                    <a:stretch>
                      <a:fillRect/>
                    </a:stretch>
                  </pic:blipFill>
                  <pic:spPr bwMode="auto">
                    <a:xfrm>
                      <a:off x="0" y="0"/>
                      <a:ext cx="5943600" cy="6339839"/>
                    </a:xfrm>
                    <a:prstGeom prst="rect">
                      <a:avLst/>
                    </a:prstGeom>
                    <a:noFill/>
                    <a:ln w="9525">
                      <a:noFill/>
                      <a:headEnd/>
                      <a:tailEnd/>
                    </a:ln>
                  </pic:spPr>
                </pic:pic>
              </a:graphicData>
            </a:graphic>
          </wp:inline>
        </w:drawing>
      </w:r>
    </w:p>
    <w:p w14:paraId="6FAA92C8" w14:textId="77777777" w:rsidR="00AC77BF" w:rsidRDefault="00887D53" w:rsidP="00DB393B">
      <w:pPr>
        <w:spacing w:line="276" w:lineRule="auto"/>
      </w:pPr>
      <w:r>
        <w:t>Figure 26:  Stage and samples collected, highlighting samples with maximum and minimum DOC concentrations for each rain event and collection period</w:t>
      </w:r>
    </w:p>
    <w:p w14:paraId="7DCDEEED" w14:textId="77777777" w:rsidR="00AC77BF" w:rsidRDefault="00887D53">
      <w:r>
        <w:t> </w:t>
      </w:r>
    </w:p>
    <w:p w14:paraId="6053E611" w14:textId="77777777" w:rsidR="00AC77BF" w:rsidRDefault="00887D53">
      <w:r>
        <w:t xml:space="preserve">For events where several samples were collected, the change in DOC concentration varied from a little more than 1% to nearly 100% (Table 18). The smallest event-based concentration change </w:t>
      </w:r>
      <w:r>
        <w:lastRenderedPageBreak/>
        <w:t xml:space="preserve">occurred at Leech head (1.2%) and the Tunnel (1.4%). The largest event-based change in concentration was observed at West Leech (94.6%), and the second largest change occurred at Chris </w:t>
      </w:r>
      <w:proofErr w:type="spellStart"/>
      <w:r>
        <w:t>crk</w:t>
      </w:r>
      <w:proofErr w:type="spellEnd"/>
      <w:r>
        <w:t xml:space="preserve"> (82% change in DOC).</w:t>
      </w:r>
    </w:p>
    <w:p w14:paraId="0DAE10A4" w14:textId="77777777" w:rsidR="00AC77BF" w:rsidRDefault="00887D53">
      <w:r>
        <w:t> </w:t>
      </w:r>
    </w:p>
    <w:p w14:paraId="69C11DB8" w14:textId="77777777" w:rsidR="00AC77BF" w:rsidRPr="00DB393B" w:rsidRDefault="00887D53" w:rsidP="00DB393B">
      <w:pPr>
        <w:pBdr>
          <w:bottom w:val="single" w:sz="4" w:space="1" w:color="auto"/>
        </w:pBdr>
        <w:spacing w:line="276" w:lineRule="auto"/>
        <w:rPr>
          <w:rFonts w:asciiTheme="minorHAnsi" w:hAnsiTheme="minorHAnsi" w:cstheme="minorHAnsi"/>
        </w:rPr>
      </w:pPr>
      <w:r w:rsidRPr="00DB393B">
        <w:rPr>
          <w:rFonts w:asciiTheme="minorHAnsi" w:hAnsiTheme="minorHAnsi" w:cstheme="minorHAnsi"/>
        </w:rPr>
        <w:t>Table 18: Summary of DOC changes within stormflow response to precipitation events across the Leech WSA (samples from wet season only)</w:t>
      </w:r>
    </w:p>
    <w:tbl>
      <w:tblPr>
        <w:tblW w:w="5000" w:type="pct"/>
        <w:tblLook w:val="07E0" w:firstRow="1" w:lastRow="1" w:firstColumn="1" w:lastColumn="1" w:noHBand="1" w:noVBand="1"/>
      </w:tblPr>
      <w:tblGrid>
        <w:gridCol w:w="1294"/>
        <w:gridCol w:w="1386"/>
        <w:gridCol w:w="1392"/>
        <w:gridCol w:w="1193"/>
        <w:gridCol w:w="1086"/>
        <w:gridCol w:w="1510"/>
        <w:gridCol w:w="1499"/>
      </w:tblGrid>
      <w:tr w:rsidR="001A4976" w14:paraId="0A1DB7FB" w14:textId="77777777">
        <w:tc>
          <w:tcPr>
            <w:tcW w:w="0" w:type="auto"/>
            <w:vAlign w:val="bottom"/>
          </w:tcPr>
          <w:p w14:paraId="309E1A40"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site</w:t>
            </w:r>
          </w:p>
        </w:tc>
        <w:tc>
          <w:tcPr>
            <w:tcW w:w="0" w:type="auto"/>
            <w:vAlign w:val="bottom"/>
          </w:tcPr>
          <w:p w14:paraId="3C61CD23"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lowest DOC in stormflow (mg/L)</w:t>
            </w:r>
          </w:p>
        </w:tc>
        <w:tc>
          <w:tcPr>
            <w:tcW w:w="0" w:type="auto"/>
            <w:vAlign w:val="bottom"/>
          </w:tcPr>
          <w:p w14:paraId="0F0780E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highest DOC in stormflow (mg/L)</w:t>
            </w:r>
          </w:p>
        </w:tc>
        <w:tc>
          <w:tcPr>
            <w:tcW w:w="0" w:type="auto"/>
            <w:vAlign w:val="bottom"/>
          </w:tcPr>
          <w:p w14:paraId="2DE9A2F8"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smallest change in DOC (mg/L)</w:t>
            </w:r>
          </w:p>
        </w:tc>
        <w:tc>
          <w:tcPr>
            <w:tcW w:w="0" w:type="auto"/>
            <w:vAlign w:val="bottom"/>
          </w:tcPr>
          <w:p w14:paraId="771DD7A3"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largest change in DOC (mg/L)</w:t>
            </w:r>
          </w:p>
        </w:tc>
        <w:tc>
          <w:tcPr>
            <w:tcW w:w="0" w:type="auto"/>
            <w:vAlign w:val="bottom"/>
          </w:tcPr>
          <w:p w14:paraId="4EE6765C"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smallest difference in DOC during stormflow (%)</w:t>
            </w:r>
          </w:p>
        </w:tc>
        <w:tc>
          <w:tcPr>
            <w:tcW w:w="0" w:type="auto"/>
            <w:vAlign w:val="bottom"/>
          </w:tcPr>
          <w:p w14:paraId="7A5781DB"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largest difference in DOC during stormflow (%)</w:t>
            </w:r>
          </w:p>
        </w:tc>
      </w:tr>
      <w:tr w:rsidR="00AC77BF" w:rsidRPr="00DB393B" w14:paraId="7FB6F809" w14:textId="77777777" w:rsidTr="00DB393B">
        <w:tc>
          <w:tcPr>
            <w:tcW w:w="0" w:type="auto"/>
            <w:shd w:val="clear" w:color="auto" w:fill="F2F2F2" w:themeFill="background1" w:themeFillShade="F2"/>
          </w:tcPr>
          <w:p w14:paraId="3127D0C1"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Weeks</w:t>
            </w:r>
          </w:p>
        </w:tc>
        <w:tc>
          <w:tcPr>
            <w:tcW w:w="0" w:type="auto"/>
            <w:shd w:val="clear" w:color="auto" w:fill="F2F2F2" w:themeFill="background1" w:themeFillShade="F2"/>
          </w:tcPr>
          <w:p w14:paraId="5F805B4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6.1</w:t>
            </w:r>
          </w:p>
        </w:tc>
        <w:tc>
          <w:tcPr>
            <w:tcW w:w="0" w:type="auto"/>
            <w:shd w:val="clear" w:color="auto" w:fill="F2F2F2" w:themeFill="background1" w:themeFillShade="F2"/>
          </w:tcPr>
          <w:p w14:paraId="5A3A5A2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16.1</w:t>
            </w:r>
          </w:p>
        </w:tc>
        <w:tc>
          <w:tcPr>
            <w:tcW w:w="0" w:type="auto"/>
            <w:shd w:val="clear" w:color="auto" w:fill="F2F2F2" w:themeFill="background1" w:themeFillShade="F2"/>
          </w:tcPr>
          <w:p w14:paraId="0BA08BB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1.0</w:t>
            </w:r>
          </w:p>
        </w:tc>
        <w:tc>
          <w:tcPr>
            <w:tcW w:w="0" w:type="auto"/>
            <w:shd w:val="clear" w:color="auto" w:fill="F2F2F2" w:themeFill="background1" w:themeFillShade="F2"/>
          </w:tcPr>
          <w:p w14:paraId="291BC7C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6.4</w:t>
            </w:r>
          </w:p>
        </w:tc>
        <w:tc>
          <w:tcPr>
            <w:tcW w:w="0" w:type="auto"/>
            <w:shd w:val="clear" w:color="auto" w:fill="F2F2F2" w:themeFill="background1" w:themeFillShade="F2"/>
          </w:tcPr>
          <w:p w14:paraId="29CB621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9.6</w:t>
            </w:r>
          </w:p>
        </w:tc>
        <w:tc>
          <w:tcPr>
            <w:tcW w:w="0" w:type="auto"/>
            <w:shd w:val="clear" w:color="auto" w:fill="F2F2F2" w:themeFill="background1" w:themeFillShade="F2"/>
          </w:tcPr>
          <w:p w14:paraId="7A7F464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53.2</w:t>
            </w:r>
          </w:p>
        </w:tc>
      </w:tr>
      <w:tr w:rsidR="00AC77BF" w:rsidRPr="00DB393B" w14:paraId="20C123BD" w14:textId="77777777">
        <w:tc>
          <w:tcPr>
            <w:tcW w:w="0" w:type="auto"/>
          </w:tcPr>
          <w:p w14:paraId="29567BF7"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ChrisCrk</w:t>
            </w:r>
            <w:proofErr w:type="spellEnd"/>
          </w:p>
        </w:tc>
        <w:tc>
          <w:tcPr>
            <w:tcW w:w="0" w:type="auto"/>
          </w:tcPr>
          <w:p w14:paraId="75DE6E98"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2.3</w:t>
            </w:r>
          </w:p>
        </w:tc>
        <w:tc>
          <w:tcPr>
            <w:tcW w:w="0" w:type="auto"/>
          </w:tcPr>
          <w:p w14:paraId="7145C27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9.2</w:t>
            </w:r>
          </w:p>
        </w:tc>
        <w:tc>
          <w:tcPr>
            <w:tcW w:w="0" w:type="auto"/>
          </w:tcPr>
          <w:p w14:paraId="1C41416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w:t>
            </w:r>
          </w:p>
        </w:tc>
        <w:tc>
          <w:tcPr>
            <w:tcW w:w="0" w:type="auto"/>
          </w:tcPr>
          <w:p w14:paraId="0E76792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3.9</w:t>
            </w:r>
          </w:p>
        </w:tc>
        <w:tc>
          <w:tcPr>
            <w:tcW w:w="0" w:type="auto"/>
          </w:tcPr>
          <w:p w14:paraId="7212FFF2"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26.1</w:t>
            </w:r>
          </w:p>
        </w:tc>
        <w:tc>
          <w:tcPr>
            <w:tcW w:w="0" w:type="auto"/>
          </w:tcPr>
          <w:p w14:paraId="5DF1CFE3"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82.0</w:t>
            </w:r>
          </w:p>
        </w:tc>
      </w:tr>
      <w:tr w:rsidR="00AC77BF" w:rsidRPr="00DB393B" w14:paraId="5AB4F77B" w14:textId="77777777" w:rsidTr="00DB393B">
        <w:tc>
          <w:tcPr>
            <w:tcW w:w="0" w:type="auto"/>
            <w:shd w:val="clear" w:color="auto" w:fill="F2F2F2" w:themeFill="background1" w:themeFillShade="F2"/>
          </w:tcPr>
          <w:p w14:paraId="2C84CF32"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LeechHead</w:t>
            </w:r>
            <w:proofErr w:type="spellEnd"/>
          </w:p>
        </w:tc>
        <w:tc>
          <w:tcPr>
            <w:tcW w:w="0" w:type="auto"/>
            <w:shd w:val="clear" w:color="auto" w:fill="F2F2F2" w:themeFill="background1" w:themeFillShade="F2"/>
          </w:tcPr>
          <w:p w14:paraId="7E0D7A3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5.7</w:t>
            </w:r>
          </w:p>
        </w:tc>
        <w:tc>
          <w:tcPr>
            <w:tcW w:w="0" w:type="auto"/>
            <w:shd w:val="clear" w:color="auto" w:fill="F2F2F2" w:themeFill="background1" w:themeFillShade="F2"/>
          </w:tcPr>
          <w:p w14:paraId="6616940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10.3</w:t>
            </w:r>
          </w:p>
        </w:tc>
        <w:tc>
          <w:tcPr>
            <w:tcW w:w="0" w:type="auto"/>
            <w:shd w:val="clear" w:color="auto" w:fill="F2F2F2" w:themeFill="background1" w:themeFillShade="F2"/>
          </w:tcPr>
          <w:p w14:paraId="0B38C64E"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0.1</w:t>
            </w:r>
          </w:p>
        </w:tc>
        <w:tc>
          <w:tcPr>
            <w:tcW w:w="0" w:type="auto"/>
            <w:shd w:val="clear" w:color="auto" w:fill="F2F2F2" w:themeFill="background1" w:themeFillShade="F2"/>
          </w:tcPr>
          <w:p w14:paraId="1C1C4CF2"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2.0</w:t>
            </w:r>
          </w:p>
        </w:tc>
        <w:tc>
          <w:tcPr>
            <w:tcW w:w="0" w:type="auto"/>
            <w:shd w:val="clear" w:color="auto" w:fill="F2F2F2" w:themeFill="background1" w:themeFillShade="F2"/>
          </w:tcPr>
          <w:p w14:paraId="04C092A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w:t>
            </w:r>
          </w:p>
        </w:tc>
        <w:tc>
          <w:tcPr>
            <w:tcW w:w="0" w:type="auto"/>
            <w:shd w:val="clear" w:color="auto" w:fill="F2F2F2" w:themeFill="background1" w:themeFillShade="F2"/>
          </w:tcPr>
          <w:p w14:paraId="6AC6764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29.5</w:t>
            </w:r>
          </w:p>
        </w:tc>
      </w:tr>
      <w:tr w:rsidR="00AC77BF" w:rsidRPr="00DB393B" w14:paraId="6EC26386" w14:textId="77777777">
        <w:tc>
          <w:tcPr>
            <w:tcW w:w="0" w:type="auto"/>
          </w:tcPr>
          <w:p w14:paraId="6B871A99"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CraggCrk</w:t>
            </w:r>
            <w:proofErr w:type="spellEnd"/>
          </w:p>
        </w:tc>
        <w:tc>
          <w:tcPr>
            <w:tcW w:w="0" w:type="auto"/>
          </w:tcPr>
          <w:p w14:paraId="3914558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3.0</w:t>
            </w:r>
          </w:p>
        </w:tc>
        <w:tc>
          <w:tcPr>
            <w:tcW w:w="0" w:type="auto"/>
          </w:tcPr>
          <w:p w14:paraId="5C21A58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8.2</w:t>
            </w:r>
          </w:p>
        </w:tc>
        <w:tc>
          <w:tcPr>
            <w:tcW w:w="0" w:type="auto"/>
          </w:tcPr>
          <w:p w14:paraId="11D93B6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1.2</w:t>
            </w:r>
          </w:p>
        </w:tc>
        <w:tc>
          <w:tcPr>
            <w:tcW w:w="0" w:type="auto"/>
          </w:tcPr>
          <w:p w14:paraId="55C90A8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3.2</w:t>
            </w:r>
          </w:p>
        </w:tc>
        <w:tc>
          <w:tcPr>
            <w:tcW w:w="0" w:type="auto"/>
          </w:tcPr>
          <w:p w14:paraId="1CA5BFA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28.8</w:t>
            </w:r>
          </w:p>
        </w:tc>
        <w:tc>
          <w:tcPr>
            <w:tcW w:w="0" w:type="auto"/>
          </w:tcPr>
          <w:p w14:paraId="1DB61EA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67.5</w:t>
            </w:r>
          </w:p>
        </w:tc>
      </w:tr>
      <w:tr w:rsidR="00AC77BF" w:rsidRPr="00DB393B" w14:paraId="72F04167" w14:textId="77777777" w:rsidTr="00DB393B">
        <w:tc>
          <w:tcPr>
            <w:tcW w:w="0" w:type="auto"/>
            <w:shd w:val="clear" w:color="auto" w:fill="F2F2F2" w:themeFill="background1" w:themeFillShade="F2"/>
          </w:tcPr>
          <w:p w14:paraId="327105BD" w14:textId="77777777" w:rsidR="00AC77BF" w:rsidRPr="00DB393B" w:rsidRDefault="00887D53" w:rsidP="00DB393B">
            <w:pPr>
              <w:spacing w:line="276" w:lineRule="auto"/>
              <w:rPr>
                <w:rFonts w:asciiTheme="minorHAnsi" w:hAnsiTheme="minorHAnsi" w:cstheme="minorHAnsi"/>
              </w:rPr>
            </w:pPr>
            <w:proofErr w:type="spellStart"/>
            <w:r w:rsidRPr="00DB393B">
              <w:rPr>
                <w:rFonts w:asciiTheme="minorHAnsi" w:hAnsiTheme="minorHAnsi" w:cstheme="minorHAnsi"/>
              </w:rPr>
              <w:t>WestLeech</w:t>
            </w:r>
            <w:proofErr w:type="spellEnd"/>
          </w:p>
        </w:tc>
        <w:tc>
          <w:tcPr>
            <w:tcW w:w="0" w:type="auto"/>
            <w:shd w:val="clear" w:color="auto" w:fill="F2F2F2" w:themeFill="background1" w:themeFillShade="F2"/>
          </w:tcPr>
          <w:p w14:paraId="34F5F974"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2.5</w:t>
            </w:r>
          </w:p>
        </w:tc>
        <w:tc>
          <w:tcPr>
            <w:tcW w:w="0" w:type="auto"/>
            <w:shd w:val="clear" w:color="auto" w:fill="F2F2F2" w:themeFill="background1" w:themeFillShade="F2"/>
          </w:tcPr>
          <w:p w14:paraId="5B6FB02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10.9</w:t>
            </w:r>
          </w:p>
        </w:tc>
        <w:tc>
          <w:tcPr>
            <w:tcW w:w="0" w:type="auto"/>
            <w:shd w:val="clear" w:color="auto" w:fill="F2F2F2" w:themeFill="background1" w:themeFillShade="F2"/>
          </w:tcPr>
          <w:p w14:paraId="66C5C047"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0.1</w:t>
            </w:r>
          </w:p>
        </w:tc>
        <w:tc>
          <w:tcPr>
            <w:tcW w:w="0" w:type="auto"/>
            <w:shd w:val="clear" w:color="auto" w:fill="F2F2F2" w:themeFill="background1" w:themeFillShade="F2"/>
          </w:tcPr>
          <w:p w14:paraId="4B6E4426"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5.8</w:t>
            </w:r>
          </w:p>
        </w:tc>
        <w:tc>
          <w:tcPr>
            <w:tcW w:w="0" w:type="auto"/>
            <w:shd w:val="clear" w:color="auto" w:fill="F2F2F2" w:themeFill="background1" w:themeFillShade="F2"/>
          </w:tcPr>
          <w:p w14:paraId="60395645"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4.5</w:t>
            </w:r>
          </w:p>
        </w:tc>
        <w:tc>
          <w:tcPr>
            <w:tcW w:w="0" w:type="auto"/>
            <w:shd w:val="clear" w:color="auto" w:fill="F2F2F2" w:themeFill="background1" w:themeFillShade="F2"/>
          </w:tcPr>
          <w:p w14:paraId="12AF878F"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94.6</w:t>
            </w:r>
          </w:p>
        </w:tc>
      </w:tr>
      <w:tr w:rsidR="00AC77BF" w:rsidRPr="00DB393B" w14:paraId="1D3C84AE" w14:textId="77777777" w:rsidTr="00DB393B">
        <w:tc>
          <w:tcPr>
            <w:tcW w:w="0" w:type="auto"/>
            <w:tcBorders>
              <w:bottom w:val="single" w:sz="4" w:space="0" w:color="auto"/>
            </w:tcBorders>
          </w:tcPr>
          <w:p w14:paraId="0609FF10" w14:textId="77777777" w:rsidR="00AC77BF" w:rsidRPr="00DB393B" w:rsidRDefault="00887D53" w:rsidP="00DB393B">
            <w:pPr>
              <w:spacing w:line="276" w:lineRule="auto"/>
              <w:rPr>
                <w:rFonts w:asciiTheme="minorHAnsi" w:hAnsiTheme="minorHAnsi" w:cstheme="minorHAnsi"/>
              </w:rPr>
            </w:pPr>
            <w:r w:rsidRPr="00DB393B">
              <w:rPr>
                <w:rFonts w:asciiTheme="minorHAnsi" w:hAnsiTheme="minorHAnsi" w:cstheme="minorHAnsi"/>
              </w:rPr>
              <w:t>Tunnel</w:t>
            </w:r>
          </w:p>
        </w:tc>
        <w:tc>
          <w:tcPr>
            <w:tcW w:w="0" w:type="auto"/>
            <w:tcBorders>
              <w:bottom w:val="single" w:sz="4" w:space="0" w:color="auto"/>
            </w:tcBorders>
          </w:tcPr>
          <w:p w14:paraId="488AB8FE"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3.4</w:t>
            </w:r>
          </w:p>
        </w:tc>
        <w:tc>
          <w:tcPr>
            <w:tcW w:w="0" w:type="auto"/>
            <w:tcBorders>
              <w:bottom w:val="single" w:sz="4" w:space="0" w:color="auto"/>
            </w:tcBorders>
          </w:tcPr>
          <w:p w14:paraId="0CE7BA4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5.9</w:t>
            </w:r>
          </w:p>
        </w:tc>
        <w:tc>
          <w:tcPr>
            <w:tcW w:w="0" w:type="auto"/>
            <w:tcBorders>
              <w:bottom w:val="single" w:sz="4" w:space="0" w:color="auto"/>
            </w:tcBorders>
          </w:tcPr>
          <w:p w14:paraId="30E0D1CA"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0.0</w:t>
            </w:r>
          </w:p>
        </w:tc>
        <w:tc>
          <w:tcPr>
            <w:tcW w:w="0" w:type="auto"/>
            <w:tcBorders>
              <w:bottom w:val="single" w:sz="4" w:space="0" w:color="auto"/>
            </w:tcBorders>
          </w:tcPr>
          <w:p w14:paraId="3BDCF020"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2.0</w:t>
            </w:r>
          </w:p>
        </w:tc>
        <w:tc>
          <w:tcPr>
            <w:tcW w:w="0" w:type="auto"/>
            <w:tcBorders>
              <w:bottom w:val="single" w:sz="4" w:space="0" w:color="auto"/>
            </w:tcBorders>
          </w:tcPr>
          <w:p w14:paraId="25F4C8E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1.4</w:t>
            </w:r>
          </w:p>
        </w:tc>
        <w:tc>
          <w:tcPr>
            <w:tcW w:w="0" w:type="auto"/>
            <w:tcBorders>
              <w:bottom w:val="single" w:sz="4" w:space="0" w:color="auto"/>
            </w:tcBorders>
          </w:tcPr>
          <w:p w14:paraId="3ACB1DA1" w14:textId="77777777" w:rsidR="00AC77BF" w:rsidRPr="00DB393B" w:rsidRDefault="00887D53" w:rsidP="00DB393B">
            <w:pPr>
              <w:spacing w:line="276" w:lineRule="auto"/>
              <w:jc w:val="right"/>
              <w:rPr>
                <w:rFonts w:asciiTheme="minorHAnsi" w:hAnsiTheme="minorHAnsi" w:cstheme="minorHAnsi"/>
              </w:rPr>
            </w:pPr>
            <w:r w:rsidRPr="00DB393B">
              <w:rPr>
                <w:rFonts w:asciiTheme="minorHAnsi" w:hAnsiTheme="minorHAnsi" w:cstheme="minorHAnsi"/>
              </w:rPr>
              <w:t>42.5</w:t>
            </w:r>
          </w:p>
        </w:tc>
      </w:tr>
    </w:tbl>
    <w:p w14:paraId="35BABCDC" w14:textId="77777777" w:rsidR="00AC77BF" w:rsidRDefault="00887D53">
      <w:r>
        <w:t> </w:t>
      </w:r>
    </w:p>
    <w:p w14:paraId="57EC1FDC" w14:textId="77777777" w:rsidR="00AC77BF" w:rsidRDefault="00887D53">
      <w:pPr>
        <w:pStyle w:val="Heading3"/>
      </w:pPr>
      <w:bookmarkStart w:id="308" w:name="discussion"/>
      <w:bookmarkStart w:id="309" w:name="_Toc54041566"/>
      <w:r>
        <w:t>Discussion</w:t>
      </w:r>
      <w:bookmarkEnd w:id="308"/>
      <w:bookmarkEnd w:id="309"/>
    </w:p>
    <w:p w14:paraId="188F0FE5" w14:textId="77777777" w:rsidR="00AC77BF" w:rsidRDefault="00887D53">
      <w:r>
        <w:t xml:space="preserve">The sampling conditions and watershed characteristics included in Random Forest variable importance measures (RF VIM) showed that across the six monitoring sites in the Leech WSA, stream NOM concentration and character were influenced by warm and wet conditions and the parent material in each basin. No model is perfect, and the relative importance derived from RF VIM in this chapter was limited to the data provided and the assumptions associated with those data. Based on the variables assessed, sampling stage and antecedent wetness ranked among the most important variables for predicting NOM quantity and quality, as did the percent of </w:t>
      </w:r>
      <w:proofErr w:type="spellStart"/>
      <w:r>
        <w:t>wark</w:t>
      </w:r>
      <w:proofErr w:type="spellEnd"/>
      <w:r>
        <w:t xml:space="preserve"> gneiss underlying each basin.</w:t>
      </w:r>
    </w:p>
    <w:p w14:paraId="436176EB" w14:textId="77777777" w:rsidR="00AC77BF" w:rsidRDefault="00887D53">
      <w:r>
        <w:t> </w:t>
      </w:r>
    </w:p>
    <w:p w14:paraId="0D1BEE17" w14:textId="4F63CBAD" w:rsidR="00AC77BF" w:rsidRDefault="00887D53">
      <w:r>
        <w:lastRenderedPageBreak/>
        <w:t xml:space="preserve">NOM quantity and quality in each sub-basin was inversely </w:t>
      </w:r>
      <w:del w:id="310" w:author="Bill Floyd" w:date="2020-10-27T17:36:00Z">
        <w:r w:rsidDel="006E22C1">
          <w:delText>realted</w:delText>
        </w:r>
      </w:del>
      <w:ins w:id="311" w:author="Bill Floyd" w:date="2020-10-27T17:36:00Z">
        <w:r w:rsidR="006E22C1">
          <w:t>related</w:t>
        </w:r>
      </w:ins>
      <w:r>
        <w:t xml:space="preserve"> to representation of metamorphic </w:t>
      </w:r>
      <w:proofErr w:type="spellStart"/>
      <w:r>
        <w:t>wark</w:t>
      </w:r>
      <w:proofErr w:type="spellEnd"/>
      <w:r>
        <w:t xml:space="preserve"> gneiss parent material, but the absence of </w:t>
      </w:r>
      <w:proofErr w:type="spellStart"/>
      <w:r>
        <w:t>wark</w:t>
      </w:r>
      <w:proofErr w:type="spellEnd"/>
      <w:r>
        <w:t xml:space="preserve"> gneiss did not correspond to the site with greatest NOM quantity or reactive and aromatic character. The patterns observed between NOM and metamorphic parent material suggests a more complex relationship between watershed characteristics and NOM dynamics. The metasedimentary Leech River formation (argillite </w:t>
      </w:r>
      <w:proofErr w:type="spellStart"/>
      <w:r>
        <w:t>metagreywacke</w:t>
      </w:r>
      <w:proofErr w:type="spellEnd"/>
      <w:r>
        <w:t xml:space="preserve"> and </w:t>
      </w:r>
      <w:proofErr w:type="spellStart"/>
      <w:r>
        <w:t>metagreywacke</w:t>
      </w:r>
      <w:proofErr w:type="spellEnd"/>
      <w:r>
        <w:t xml:space="preserve">) was inversely correlated (-0.92) to </w:t>
      </w:r>
      <w:proofErr w:type="spellStart"/>
      <w:r>
        <w:t>wark</w:t>
      </w:r>
      <w:proofErr w:type="spellEnd"/>
      <w:r>
        <w:t xml:space="preserve"> gneiss in the monitoring basins and wasn’t included in RF VIM analyses. There may be an effect on aqueous NOM associated with a combination of parent materials and soil development that wasn’t full elucidated in this analysis.</w:t>
      </w:r>
    </w:p>
    <w:p w14:paraId="03899E3C" w14:textId="77777777" w:rsidR="00AC77BF" w:rsidRDefault="00887D53">
      <w:r>
        <w:t> </w:t>
      </w:r>
    </w:p>
    <w:p w14:paraId="518807E9" w14:textId="77777777" w:rsidR="00AC77BF" w:rsidRDefault="00887D53">
      <w:r>
        <w:t xml:space="preserve">Antecedent wetness is an important watershed driver for NOM export as it influences flow paths and hydrologic connectivity to source material (McMillan et al. </w:t>
      </w:r>
      <w:hyperlink w:anchor="ref-McMillan2018">
        <w:r>
          <w:rPr>
            <w:rStyle w:val="Hyperlink"/>
          </w:rPr>
          <w:t>2018</w:t>
        </w:r>
      </w:hyperlink>
      <w:r>
        <w:t>). Solute supply and hydrologic connectivity can be interpreted through the magnitude and direction of water quality changes in response to precipitation (</w:t>
      </w:r>
      <w:proofErr w:type="spellStart"/>
      <w:r>
        <w:t>Vidon</w:t>
      </w:r>
      <w:proofErr w:type="spellEnd"/>
      <w:r>
        <w:t xml:space="preserve">, Wagner, and </w:t>
      </w:r>
      <w:proofErr w:type="spellStart"/>
      <w:r>
        <w:t>Soyeux</w:t>
      </w:r>
      <w:proofErr w:type="spellEnd"/>
      <w:r>
        <w:t xml:space="preserve"> </w:t>
      </w:r>
      <w:hyperlink w:anchor="ref-Vidon2008">
        <w:r>
          <w:rPr>
            <w:rStyle w:val="Hyperlink"/>
          </w:rPr>
          <w:t>2008</w:t>
        </w:r>
      </w:hyperlink>
      <w:r>
        <w:t xml:space="preserve">; Abbott et al. </w:t>
      </w:r>
      <w:hyperlink w:anchor="ref-Abbott2018">
        <w:r>
          <w:rPr>
            <w:rStyle w:val="Hyperlink"/>
          </w:rPr>
          <w:t>2018</w:t>
        </w:r>
      </w:hyperlink>
      <w:r>
        <w:t xml:space="preserve">; Creed et al. </w:t>
      </w:r>
      <w:hyperlink w:anchor="ref-Creed2015">
        <w:r>
          <w:rPr>
            <w:rStyle w:val="Hyperlink"/>
          </w:rPr>
          <w:t>2015</w:t>
        </w:r>
      </w:hyperlink>
      <w:r>
        <w:t xml:space="preserve">; </w:t>
      </w:r>
      <w:proofErr w:type="spellStart"/>
      <w:r>
        <w:t>Zarnetske</w:t>
      </w:r>
      <w:proofErr w:type="spellEnd"/>
      <w:r>
        <w:t xml:space="preserve"> et al. </w:t>
      </w:r>
      <w:hyperlink w:anchor="ref-Zarnetske2018">
        <w:r>
          <w:rPr>
            <w:rStyle w:val="Hyperlink"/>
          </w:rPr>
          <w:t>2018</w:t>
        </w:r>
      </w:hyperlink>
      <w:r>
        <w:t>). In the Leech WSA, stage changed in response to precipitation and there was an apparent threshold (near 0.75 of peak sampling stage) that suggested a point at which terrestrial aromatic NOM pools had reached peak connectivity to the monitored streams.</w:t>
      </w:r>
    </w:p>
    <w:p w14:paraId="6AA4649C" w14:textId="77777777" w:rsidR="00AC77BF" w:rsidRDefault="00887D53">
      <w:r>
        <w:t> </w:t>
      </w:r>
    </w:p>
    <w:p w14:paraId="3FB4B540" w14:textId="77777777" w:rsidR="00AC77BF" w:rsidRDefault="00887D53">
      <w:r>
        <w:t xml:space="preserve">A pattern in DOC concentration during rising stage can provide information about NOM source and flux dynamics. Increasing DOC with rising stage suggests NOM transport dynamics were driven by hydrologic connectivity to an unlimited supply of source material. Alternatively, if DOC concentrations decreased with rising stage it’s likely that the NOM source pool was limited </w:t>
      </w:r>
      <w:r>
        <w:lastRenderedPageBreak/>
        <w:t>(</w:t>
      </w:r>
      <w:proofErr w:type="spellStart"/>
      <w:r>
        <w:t>Zarnetske</w:t>
      </w:r>
      <w:proofErr w:type="spellEnd"/>
      <w:r>
        <w:t xml:space="preserve"> et al. </w:t>
      </w:r>
      <w:hyperlink w:anchor="ref-Zarnetske2018">
        <w:r>
          <w:rPr>
            <w:rStyle w:val="Hyperlink"/>
          </w:rPr>
          <w:t>2018</w:t>
        </w:r>
      </w:hyperlink>
      <w:r>
        <w:t>). Event-based rising limb changes in DOC concentration varied from a little more than 1% (at Leech-head and the Tunnel) to 95% (at West Leech).</w:t>
      </w:r>
    </w:p>
    <w:p w14:paraId="129A2667" w14:textId="348C3810" w:rsidR="00AC77BF" w:rsidRDefault="00887D53">
      <w:r>
        <w:t>In a west coast small-basins (&lt; 1 km</w:t>
      </w:r>
      <w:r>
        <w:rPr>
          <w:vertAlign w:val="superscript"/>
        </w:rPr>
        <w:t>2</w:t>
      </w:r>
      <w:r>
        <w:t xml:space="preserve">) study in the H. J. Andrews Experimental Forest (Oregon, CA) pre-storm DOC was measured at three sites as 1-2 mg/L with increases to 5-7 mg/L (~200% increase) during events (Hood, </w:t>
      </w:r>
      <w:proofErr w:type="spellStart"/>
      <w:r>
        <w:t>Gooseff</w:t>
      </w:r>
      <w:proofErr w:type="spellEnd"/>
      <w:r>
        <w:t xml:space="preserve">, and Johnson </w:t>
      </w:r>
      <w:hyperlink w:anchor="ref-Hood2006">
        <w:r>
          <w:rPr>
            <w:rStyle w:val="Hyperlink"/>
          </w:rPr>
          <w:t>2006</w:t>
        </w:r>
      </w:hyperlink>
      <w:r>
        <w:t>). In the Leech WSA, DOC concentrations at the onset of stream rise were higher (2-6 mg/L) as were peak rising limb concentrations (6-16 mg/L), resulting in relative rising limb DOC changes bring less dramatic (&lt;100% increase) than Hood et. al found (</w:t>
      </w:r>
      <w:hyperlink w:anchor="ref-Hood2006">
        <w:r>
          <w:rPr>
            <w:rStyle w:val="Hyperlink"/>
          </w:rPr>
          <w:t>2006</w:t>
        </w:r>
      </w:hyperlink>
      <w:r>
        <w:t>). While the same relative magnitude of change in DOC was not measured in the Leech WSA, the methods used by Hood et al (</w:t>
      </w:r>
      <w:hyperlink w:anchor="ref-Hood2006">
        <w:r>
          <w:rPr>
            <w:rStyle w:val="Hyperlink"/>
          </w:rPr>
          <w:t>2006</w:t>
        </w:r>
      </w:hyperlink>
      <w:r>
        <w:t xml:space="preserve">) included continuous monitoring as opposed to this study which quantified discrete samples. It’s possible that the changes in DOC that were not captured (i.e. in the stage between vertically staggered Rack bottles) could have shown greater deviation. Or, the magnitude of change in the Leech WSA could simply be lower than in H.J. Andrews, possibly due to </w:t>
      </w:r>
      <w:del w:id="312" w:author="Bill Floyd" w:date="2020-10-27T17:38:00Z">
        <w:r w:rsidDel="006E22C1">
          <w:delText>realtively</w:delText>
        </w:r>
      </w:del>
      <w:ins w:id="313" w:author="Bill Floyd" w:date="2020-10-27T17:38:00Z">
        <w:r w:rsidR="006E22C1">
          <w:t>relatively</w:t>
        </w:r>
      </w:ins>
      <w:r>
        <w:t xml:space="preserve"> higher baseline DOC concentrations.</w:t>
      </w:r>
    </w:p>
    <w:p w14:paraId="3EC00234" w14:textId="77777777" w:rsidR="00AC77BF" w:rsidRDefault="00887D53">
      <w:r>
        <w:t> </w:t>
      </w:r>
    </w:p>
    <w:p w14:paraId="672154FD" w14:textId="77777777" w:rsidR="00AC77BF" w:rsidRDefault="00887D53">
      <w:r>
        <w:t xml:space="preserve">Across the Leech WSA, stream samples with the highest DOC were collected at the highest sampled stage 83% of the time; and there was an 80% co-occurrence of low DOC with low sampling </w:t>
      </w:r>
      <w:commentRangeStart w:id="314"/>
      <w:r>
        <w:t>stage</w:t>
      </w:r>
      <w:commentRangeEnd w:id="314"/>
      <w:r w:rsidR="006E22C1">
        <w:rPr>
          <w:rStyle w:val="CommentReference"/>
        </w:rPr>
        <w:commentReference w:id="314"/>
      </w:r>
      <w:r>
        <w:t xml:space="preserve">. These results indicate an overall pattern of increasing DOC with stage, suggesting that approximately 80% of the time streams were hydrologically connected to a </w:t>
      </w:r>
      <w:commentRangeStart w:id="315"/>
      <w:commentRangeStart w:id="316"/>
      <w:r>
        <w:t>rich</w:t>
      </w:r>
      <w:commentRangeEnd w:id="315"/>
      <w:r w:rsidR="006E22C1">
        <w:rPr>
          <w:rStyle w:val="CommentReference"/>
        </w:rPr>
        <w:commentReference w:id="315"/>
      </w:r>
      <w:commentRangeEnd w:id="316"/>
      <w:r w:rsidR="006E22C1">
        <w:rPr>
          <w:rStyle w:val="CommentReference"/>
        </w:rPr>
        <w:commentReference w:id="316"/>
      </w:r>
      <w:r>
        <w:t xml:space="preserve"> supply of NOM. Furthermore, there was a positive relationship between sample aromaticity and stage at the Tunnel, where streamflow from all sub-basins’ is integrated; when coupled with the observed stage-DOC dynamics, this indicates that the supply of NOM was </w:t>
      </w:r>
      <w:proofErr w:type="spellStart"/>
      <w:r>
        <w:t>humic</w:t>
      </w:r>
      <w:proofErr w:type="spellEnd"/>
      <w:r>
        <w:t xml:space="preserve"> in origin approximately 80% of the time.</w:t>
      </w:r>
    </w:p>
    <w:p w14:paraId="04C64E6C" w14:textId="77777777" w:rsidR="00AC77BF" w:rsidRDefault="00887D53">
      <w:r>
        <w:lastRenderedPageBreak/>
        <w:t> </w:t>
      </w:r>
    </w:p>
    <w:p w14:paraId="46BB36E9" w14:textId="77777777" w:rsidR="00AC77BF" w:rsidRDefault="00887D53">
      <w:r>
        <w:t xml:space="preserve">In three of the six monitoring sites, low DOC was more often collected at low stages than high DOC was at high stages; the opposite was found at West Leech, where concentration and stage had a greater proportion of common maxima compared to common minima. The headwater sub-basin sites of Chris </w:t>
      </w:r>
      <w:proofErr w:type="spellStart"/>
      <w:r>
        <w:t>crk</w:t>
      </w:r>
      <w:proofErr w:type="spellEnd"/>
      <w:r>
        <w:t xml:space="preserve"> and Leech-head had the same proportions of samples with common maxima and minima of DOC and stage. These patterns changed across the wet season. Peak stage was more often associated with minimal DOC early in the wet season, whereas DOC tended to peak with stage (or close to peak stage) later in the wet season. These observed temporal changes in NOM concentration with stage is additional evidence of early wet-season NOM being limited in supply and subject to rapid flushing, while late wet-season NOM in streams was drawn from a more sustainable pool of source </w:t>
      </w:r>
      <w:commentRangeStart w:id="317"/>
      <w:r>
        <w:t>material</w:t>
      </w:r>
      <w:commentRangeEnd w:id="317"/>
      <w:r w:rsidR="00F46718">
        <w:rPr>
          <w:rStyle w:val="CommentReference"/>
        </w:rPr>
        <w:commentReference w:id="317"/>
      </w:r>
      <w:r>
        <w:t xml:space="preserve">. The apparent stage and wetness threshold for NOM concentration and character (approximately 75% of maximum stage and about 150 mm of antecedent 30-day rain), suggested a point at which </w:t>
      </w:r>
      <w:proofErr w:type="spellStart"/>
      <w:r>
        <w:t>humic</w:t>
      </w:r>
      <w:proofErr w:type="spellEnd"/>
      <w:r>
        <w:t xml:space="preserve"> NOM sources either reached maximum connectivity with the streams, or that the aromatic source pools were depleted. A</w:t>
      </w:r>
      <w:del w:id="318" w:author="Bill Floyd" w:date="2020-10-27T17:47:00Z">
        <w:r w:rsidDel="00F46718">
          <w:delText>a</w:delText>
        </w:r>
      </w:del>
      <w:r>
        <w:t xml:space="preserve">nother possible explanation for the concentration-stage threshold could be indicative of a transition point in the event hydrograph from soil water contributions to throughfall and overland flow (Penna and </w:t>
      </w:r>
      <w:proofErr w:type="spellStart"/>
      <w:r>
        <w:t>Meerveld</w:t>
      </w:r>
      <w:proofErr w:type="spellEnd"/>
      <w:r>
        <w:t xml:space="preserve"> </w:t>
      </w:r>
      <w:commentRangeStart w:id="319"/>
      <w:r w:rsidR="00B61BE0">
        <w:rPr>
          <w:rStyle w:val="Hyperlink"/>
        </w:rPr>
        <w:fldChar w:fldCharType="begin"/>
      </w:r>
      <w:r w:rsidR="00B61BE0">
        <w:rPr>
          <w:rStyle w:val="Hyperlink"/>
        </w:rPr>
        <w:instrText xml:space="preserve"> HYPERLINK \l "ref-Penna2019" \h </w:instrText>
      </w:r>
      <w:r w:rsidR="00B61BE0">
        <w:rPr>
          <w:rStyle w:val="Hyperlink"/>
        </w:rPr>
        <w:fldChar w:fldCharType="separate"/>
      </w:r>
      <w:r>
        <w:rPr>
          <w:rStyle w:val="Hyperlink"/>
        </w:rPr>
        <w:t>2019</w:t>
      </w:r>
      <w:r w:rsidR="00B61BE0">
        <w:rPr>
          <w:rStyle w:val="Hyperlink"/>
        </w:rPr>
        <w:fldChar w:fldCharType="end"/>
      </w:r>
      <w:commentRangeEnd w:id="319"/>
      <w:r w:rsidR="00F46718">
        <w:rPr>
          <w:rStyle w:val="CommentReference"/>
        </w:rPr>
        <w:commentReference w:id="319"/>
      </w:r>
      <w:r>
        <w:t>).</w:t>
      </w:r>
    </w:p>
    <w:p w14:paraId="173672E5" w14:textId="77777777" w:rsidR="00AC77BF" w:rsidRDefault="00887D53">
      <w:r>
        <w:t> </w:t>
      </w:r>
    </w:p>
    <w:p w14:paraId="1EE28466" w14:textId="77777777" w:rsidR="00AC77BF" w:rsidRDefault="00887D53">
      <w:r>
        <w:t xml:space="preserve">The quantity of stream NOM was greatest early in the wet season, with peak DOC concentrations found in the first event-based samples; while NOM aromaticity, reactivity and molecular weight peaked later in the wet season. Coupled with the other results, this indicates that early wet-season rain events exported high concentrations of aliphatic NOM from sources that were likely autochthonous and quickly depleted. Between the wet and dry season, there were </w:t>
      </w:r>
      <w:r>
        <w:lastRenderedPageBreak/>
        <w:t>opposite spatial patterns for NOM molecular size and aromatic character. NOM aromaticity increased from upstream to downstream in the dry season, while the wet season showed decreasing aromaticity from head to mouth. The different seasonal patterns in NOM quality support a change in source material and a shift from NOM processing in the dry season to dilution effects in the wet season.</w:t>
      </w:r>
    </w:p>
    <w:p w14:paraId="72FE0249" w14:textId="77777777" w:rsidR="00AC77BF" w:rsidRDefault="00887D53">
      <w:r>
        <w:t> </w:t>
      </w:r>
    </w:p>
    <w:p w14:paraId="15AAA46E" w14:textId="77777777" w:rsidR="00AC77BF" w:rsidRDefault="00887D53">
      <w:pPr>
        <w:pStyle w:val="Heading3"/>
      </w:pPr>
      <w:bookmarkStart w:id="320" w:name="summary-and-future-directions"/>
      <w:bookmarkStart w:id="321" w:name="_Toc54041567"/>
      <w:r>
        <w:t>Summary and future directions</w:t>
      </w:r>
      <w:bookmarkEnd w:id="320"/>
      <w:bookmarkEnd w:id="321"/>
    </w:p>
    <w:p w14:paraId="4E72D7D1" w14:textId="77777777" w:rsidR="00AC77BF" w:rsidRDefault="00887D53">
      <w:r>
        <w:t>The parent material in each sub-basin was important for NOM dynamics. Although the precise relationship was not completely resolved, it was evident that a greater proportion of metamorphic parent material corresponded to lower concentrations of less aromatic and less reactive NOM in streams.</w:t>
      </w:r>
    </w:p>
    <w:p w14:paraId="26CE4E2F" w14:textId="77777777" w:rsidR="00AC77BF" w:rsidRDefault="00887D53">
      <w:r>
        <w:t> </w:t>
      </w:r>
    </w:p>
    <w:p w14:paraId="539A3212" w14:textId="77777777" w:rsidR="00AC77BF" w:rsidRDefault="00887D53">
      <w:r>
        <w:t xml:space="preserve">Approximately 80% of the time during hydrologic pulses in the wet season, monitoring sites were connected to rich supplies of </w:t>
      </w:r>
      <w:proofErr w:type="spellStart"/>
      <w:r>
        <w:t>humic</w:t>
      </w:r>
      <w:proofErr w:type="spellEnd"/>
      <w:r>
        <w:t xml:space="preserve"> NOM. For a shorter time, early in the wet-season, streams exported high concentrations of aliphatic NOM from autochthonous sources that were subject to rapid flushing and were quickly depleted. Streams were hydrologically connected to sustainable pools of allochthonous source material later in the wet season. It appeared that when streams were near 75% of their maximum stage (therefore, approximately 0.75 of peak flow) </w:t>
      </w:r>
      <w:proofErr w:type="spellStart"/>
      <w:r>
        <w:t>humic</w:t>
      </w:r>
      <w:proofErr w:type="spellEnd"/>
      <w:r>
        <w:t xml:space="preserve"> source pools reached maximum connectivity with the streams.</w:t>
      </w:r>
    </w:p>
    <w:p w14:paraId="5D7FC3F0" w14:textId="77777777" w:rsidR="00AC77BF" w:rsidRDefault="00887D53">
      <w:r>
        <w:t> </w:t>
      </w:r>
    </w:p>
    <w:p w14:paraId="098CC181" w14:textId="77777777" w:rsidR="00AC77BF" w:rsidRDefault="00887D53">
      <w:r>
        <w:t>In the future, Vertical Rack sampling (and matched sample filling-stage with continuous logger stage) could be combined with a rating curve to determine mass transport or loading. Combining methods of vertical sampling racks with standard synoptic grab sampling provided useful time-</w:t>
      </w:r>
      <w:r>
        <w:lastRenderedPageBreak/>
        <w:t>stamped discrete river samples data that could be adapted and correlated to local rating curves to calculate loads of river material (e.g. nutrients, metals, organics, etc.) exported from monitored catchments. Material transport loads are important for management decisions and comprehensive system understanding.</w:t>
      </w:r>
    </w:p>
    <w:p w14:paraId="77E83A3E" w14:textId="77777777" w:rsidR="00AC77BF" w:rsidRDefault="00887D53">
      <w:r>
        <w:t> </w:t>
      </w:r>
    </w:p>
    <w:p w14:paraId="230F4833" w14:textId="77777777" w:rsidR="00AC77BF" w:rsidRDefault="00887D53">
      <w:r>
        <w:t>It was assumed that the arithmetic means of precipitation measured at Chris Creek and Martin’s Gulch Fire Weather Stations were representative of conditions across the Leech WSA and mean rain data were applied to all monitoring sites (Chapter 2). However, it is entirely likely that the West Leech sub-basin experienced different weather than the rest of the watershed; observations during field work (Appendix C2) support this possibility. When a weather station is constructed in the West Leech basin, more precise explorations could be conducted with respect to antecedent wetness and water quality dynamics.</w:t>
      </w:r>
    </w:p>
    <w:p w14:paraId="1C5180C1" w14:textId="77777777" w:rsidR="00AC77BF" w:rsidRDefault="00887D53">
      <w:r>
        <w:t> </w:t>
      </w:r>
    </w:p>
    <w:p w14:paraId="7DC536BD" w14:textId="77777777" w:rsidR="00AC77BF" w:rsidRDefault="00887D53">
      <w:r>
        <w:t>With additional weather data (e.g. </w:t>
      </w:r>
      <w:commentRangeStart w:id="322"/>
      <w:r>
        <w:t>humidity</w:t>
      </w:r>
      <w:commentRangeEnd w:id="322"/>
      <w:r w:rsidR="003542A7">
        <w:rPr>
          <w:rStyle w:val="CommentReference"/>
        </w:rPr>
        <w:commentReference w:id="322"/>
      </w:r>
      <w:r>
        <w:t>), it would be interesting and informative to explore whether the variables associated with increased fire risk or mass wasting might also be predictors for NOM dynamics (or any other water quality parameter of interest). The security of drinking water supply quality depends on weather, which is also a major player in other risks to the forested watershed. With greater understanding of the conditions and characteristics that drive water quality dynamics, an index system could be created that incorporates predictors for drinking water supply quality with those for forested watershed threats (e.g. wildfire or windthrow).</w:t>
      </w:r>
    </w:p>
    <w:p w14:paraId="11D1ED92" w14:textId="77777777" w:rsidR="00AC77BF" w:rsidRDefault="00887D53">
      <w:r>
        <w:t> </w:t>
      </w:r>
    </w:p>
    <w:p w14:paraId="3D93A5B9" w14:textId="77777777" w:rsidR="00AC77BF" w:rsidRDefault="00887D53">
      <w:pPr>
        <w:pStyle w:val="Heading2"/>
      </w:pPr>
      <w:bookmarkStart w:id="323" w:name="summary-and-conclusions"/>
      <w:bookmarkStart w:id="324" w:name="_Toc54041568"/>
      <w:r>
        <w:lastRenderedPageBreak/>
        <w:t xml:space="preserve">Summary and </w:t>
      </w:r>
      <w:commentRangeStart w:id="325"/>
      <w:r>
        <w:t>Conclusions</w:t>
      </w:r>
      <w:bookmarkEnd w:id="323"/>
      <w:bookmarkEnd w:id="324"/>
      <w:commentRangeEnd w:id="325"/>
      <w:r w:rsidR="00DA6119">
        <w:rPr>
          <w:rStyle w:val="CommentReference"/>
          <w:rFonts w:eastAsia="Cambria"/>
          <w:b w:val="0"/>
          <w:bCs w:val="0"/>
        </w:rPr>
        <w:commentReference w:id="325"/>
      </w:r>
    </w:p>
    <w:p w14:paraId="64498013" w14:textId="77777777" w:rsidR="00AC77BF" w:rsidRDefault="00887D53">
      <w:r>
        <w:t> </w:t>
      </w:r>
    </w:p>
    <w:p w14:paraId="72C338E2" w14:textId="77777777" w:rsidR="00AC77BF" w:rsidRDefault="00887D53">
      <w:pPr>
        <w:pStyle w:val="Heading3"/>
      </w:pPr>
      <w:bookmarkStart w:id="326" w:name="synopsis"/>
      <w:bookmarkStart w:id="327" w:name="_Toc54041569"/>
      <w:commentRangeStart w:id="328"/>
      <w:r>
        <w:t>Synopsis</w:t>
      </w:r>
      <w:bookmarkEnd w:id="326"/>
      <w:bookmarkEnd w:id="327"/>
      <w:commentRangeEnd w:id="328"/>
      <w:r w:rsidR="003542A7">
        <w:rPr>
          <w:rStyle w:val="CommentReference"/>
          <w:rFonts w:eastAsia="Cambria"/>
          <w:b w:val="0"/>
          <w:bCs w:val="0"/>
        </w:rPr>
        <w:commentReference w:id="328"/>
      </w:r>
    </w:p>
    <w:p w14:paraId="466A2A17" w14:textId="77777777" w:rsidR="00AC77BF" w:rsidRDefault="00887D53">
      <w:r>
        <w:t>Vertical Racks were used to passively sample the rising-limb of event hydrographs at six monitoring sites in the Leech WSA. Rack sampling was coupled with synoptic Grab sampling campaigns to measuring water quality changes over 16 months from October 2018 to February 2020. Aqueous natural organic matter (NOM) quantity was measured as the concentration of dissolved organic carbon (DOC), and NOM quality was assessed by proxy using UV-Vis spectroscopy. The spectral absorbance coefficient at 254 nm (SAC</w:t>
      </w:r>
      <w:r>
        <w:rPr>
          <w:vertAlign w:val="subscript"/>
        </w:rPr>
        <w:t>254</w:t>
      </w:r>
      <w:r>
        <w:t>) was used as an indicator of NOM reactivity and the quotient of SAC</w:t>
      </w:r>
      <w:r>
        <w:rPr>
          <w:vertAlign w:val="subscript"/>
        </w:rPr>
        <w:t>250</w:t>
      </w:r>
      <w:r>
        <w:t xml:space="preserve"> to SAC</w:t>
      </w:r>
      <w:r>
        <w:rPr>
          <w:vertAlign w:val="subscript"/>
        </w:rPr>
        <w:t>365</w:t>
      </w:r>
      <w:r>
        <w:t xml:space="preserve"> (E</w:t>
      </w:r>
      <w:r>
        <w:rPr>
          <w:vertAlign w:val="subscript"/>
        </w:rPr>
        <w:t>2</w:t>
      </w:r>
      <w:r>
        <w:t>:E</w:t>
      </w:r>
      <w:r>
        <w:rPr>
          <w:vertAlign w:val="subscript"/>
        </w:rPr>
        <w:t>3</w:t>
      </w:r>
      <w:r>
        <w:t>) was used as an indicator of NOM molecular size and aromaticity (</w:t>
      </w:r>
      <w:proofErr w:type="spellStart"/>
      <w:r>
        <w:t>Peuravuori</w:t>
      </w:r>
      <w:proofErr w:type="spellEnd"/>
      <w:r>
        <w:t xml:space="preserve"> and </w:t>
      </w:r>
      <w:proofErr w:type="spellStart"/>
      <w:r>
        <w:t>Pihlaja</w:t>
      </w:r>
      <w:proofErr w:type="spellEnd"/>
      <w:r>
        <w:t xml:space="preserve"> </w:t>
      </w:r>
      <w:hyperlink w:anchor="ref-Peuravuori1997">
        <w:r>
          <w:rPr>
            <w:rStyle w:val="Hyperlink"/>
          </w:rPr>
          <w:t>1997</w:t>
        </w:r>
      </w:hyperlink>
      <w:r>
        <w:t xml:space="preserve">; Helms et al. </w:t>
      </w:r>
      <w:hyperlink w:anchor="ref-Helms2008">
        <w:r>
          <w:rPr>
            <w:rStyle w:val="Hyperlink"/>
          </w:rPr>
          <w:t>2008</w:t>
        </w:r>
      </w:hyperlink>
      <w:r>
        <w:t>). Results of these studies yielded six key findings which are provided below and discussed in the following sections.</w:t>
      </w:r>
    </w:p>
    <w:p w14:paraId="71DD9516" w14:textId="77777777" w:rsidR="00AC77BF" w:rsidRDefault="00887D53">
      <w:r>
        <w:t> </w:t>
      </w:r>
    </w:p>
    <w:p w14:paraId="5CAD59F0" w14:textId="77777777" w:rsidR="00AC77BF" w:rsidRDefault="00887D53">
      <w:pPr>
        <w:pStyle w:val="Heading3"/>
      </w:pPr>
      <w:bookmarkStart w:id="329" w:name="key-findings"/>
      <w:bookmarkStart w:id="330" w:name="_Toc54041570"/>
      <w:r>
        <w:t xml:space="preserve">Key </w:t>
      </w:r>
      <w:commentRangeStart w:id="331"/>
      <w:r>
        <w:t>findings</w:t>
      </w:r>
      <w:bookmarkEnd w:id="329"/>
      <w:bookmarkEnd w:id="330"/>
      <w:commentRangeEnd w:id="331"/>
      <w:r w:rsidR="000C3087">
        <w:rPr>
          <w:rStyle w:val="CommentReference"/>
          <w:rFonts w:eastAsia="Cambria"/>
          <w:b w:val="0"/>
          <w:bCs w:val="0"/>
        </w:rPr>
        <w:commentReference w:id="331"/>
      </w:r>
    </w:p>
    <w:p w14:paraId="01602A3A" w14:textId="77777777" w:rsidR="00AC77BF" w:rsidRDefault="00887D53">
      <w:r>
        <w:t>Foundational results and method development (Chapter 2) elucidated two key findings:</w:t>
      </w:r>
    </w:p>
    <w:p w14:paraId="6140A4F9" w14:textId="77777777" w:rsidR="00AC77BF" w:rsidRDefault="00887D53">
      <w:pPr>
        <w:numPr>
          <w:ilvl w:val="0"/>
          <w:numId w:val="20"/>
        </w:numPr>
      </w:pPr>
      <w:r>
        <w:t xml:space="preserve">Vertical Rack stream water sample stability depended on the field conditions that samples were held under and the character of the NOM contained in the </w:t>
      </w:r>
      <w:commentRangeStart w:id="332"/>
      <w:r>
        <w:t>sample</w:t>
      </w:r>
      <w:commentRangeEnd w:id="332"/>
      <w:r w:rsidR="003542A7">
        <w:rPr>
          <w:rStyle w:val="CommentReference"/>
        </w:rPr>
        <w:commentReference w:id="332"/>
      </w:r>
      <w:r>
        <w:t>,</w:t>
      </w:r>
    </w:p>
    <w:p w14:paraId="0805BD41" w14:textId="77777777" w:rsidR="00AC77BF" w:rsidRDefault="00887D53">
      <w:pPr>
        <w:numPr>
          <w:ilvl w:val="0"/>
          <w:numId w:val="20"/>
        </w:numPr>
      </w:pPr>
      <w:r>
        <w:t>SAC</w:t>
      </w:r>
      <w:r>
        <w:rPr>
          <w:vertAlign w:val="subscript"/>
        </w:rPr>
        <w:t>254</w:t>
      </w:r>
      <w:r>
        <w:t xml:space="preserve"> was a better indicator of disinfection byproduct formation potential (DBP-FP) than was DOC concentration or specific UV absorbance at 254 nm (SUVA</w:t>
      </w:r>
      <w:r>
        <w:rPr>
          <w:vertAlign w:val="subscript"/>
        </w:rPr>
        <w:t>254</w:t>
      </w:r>
      <w:r>
        <w:t>).</w:t>
      </w:r>
    </w:p>
    <w:p w14:paraId="5F3A088E" w14:textId="77777777" w:rsidR="00AC77BF" w:rsidRDefault="00887D53">
      <w:r>
        <w:t> </w:t>
      </w:r>
    </w:p>
    <w:p w14:paraId="5067144A" w14:textId="77777777" w:rsidR="00AC77BF" w:rsidRDefault="00887D53">
      <w:r>
        <w:t>Analyses of NOM quantity and quality over space and time clarified spatiotemporal patterns and drivers for NOM dynamics, which included these main findings:</w:t>
      </w:r>
    </w:p>
    <w:p w14:paraId="1D823985" w14:textId="77777777" w:rsidR="00AC77BF" w:rsidRDefault="00887D53">
      <w:pPr>
        <w:numPr>
          <w:ilvl w:val="0"/>
          <w:numId w:val="21"/>
        </w:numPr>
      </w:pPr>
      <w:r>
        <w:lastRenderedPageBreak/>
        <w:t>In each season, DOC concentration was loosely correlated to air temperature, with higher concentrations occurring at warmer temperatures and lower concentrations occurring at lower temperatures. And despite differences in seasonal patterns, seasonal averages in DOC concentration were approximately equal (6 ± 3 mg/</w:t>
      </w:r>
      <w:commentRangeStart w:id="333"/>
      <w:r>
        <w:t>L</w:t>
      </w:r>
      <w:commentRangeEnd w:id="333"/>
      <w:r w:rsidR="003542A7">
        <w:rPr>
          <w:rStyle w:val="CommentReference"/>
        </w:rPr>
        <w:commentReference w:id="333"/>
      </w:r>
      <w:r>
        <w:t>),</w:t>
      </w:r>
    </w:p>
    <w:p w14:paraId="27E5669B" w14:textId="77777777" w:rsidR="00AC77BF" w:rsidRDefault="00887D53">
      <w:pPr>
        <w:numPr>
          <w:ilvl w:val="0"/>
          <w:numId w:val="21"/>
        </w:numPr>
      </w:pPr>
      <w:r>
        <w:t>There was a seasonal shift in NOM character, from predominantly aliphatic in the dry season to predominantly aromatic in the wet season,</w:t>
      </w:r>
    </w:p>
    <w:p w14:paraId="269E0022" w14:textId="77777777" w:rsidR="00887D53" w:rsidRDefault="00887D53" w:rsidP="00887D53">
      <w:pPr>
        <w:numPr>
          <w:ilvl w:val="0"/>
          <w:numId w:val="21"/>
        </w:numPr>
      </w:pPr>
      <w:r>
        <w:t>NOM quantity decreased from upstream to downstream in both seasons, as did NOM reactivity. However, while NOM molecular size and aromaticity decreased from low to high order streams in the wet season, the reverse was observed in the dry season,</w:t>
      </w:r>
    </w:p>
    <w:p w14:paraId="1677D831" w14:textId="77777777" w:rsidR="00AC77BF" w:rsidRDefault="00887D53" w:rsidP="00887D53">
      <w:pPr>
        <w:numPr>
          <w:ilvl w:val="0"/>
          <w:numId w:val="21"/>
        </w:numPr>
      </w:pPr>
      <w:r w:rsidRPr="00887D53">
        <w:t xml:space="preserve">In the Leech WSA, streams draining the west of the watershed had higher DOC concentrations of more reactive and aromatic NOM compared to streams draining from the east. Random Forest (RF) variable importance measure (VIM) determined that subsurface parent material was a key driver for NOM quantity and quality, and the west of Leech watershed has predominantly Leech River formation (metasedimentary) as parent material, while the east is predominant </w:t>
      </w:r>
      <w:proofErr w:type="spellStart"/>
      <w:r w:rsidRPr="00887D53">
        <w:t>wark</w:t>
      </w:r>
      <w:proofErr w:type="spellEnd"/>
      <w:r w:rsidRPr="00887D53">
        <w:t xml:space="preserve"> gneiss parent material (</w:t>
      </w:r>
      <w:commentRangeStart w:id="334"/>
      <w:r w:rsidRPr="00887D53">
        <w:t>metamorphic</w:t>
      </w:r>
      <w:commentRangeEnd w:id="334"/>
      <w:r w:rsidR="003542A7">
        <w:rPr>
          <w:rStyle w:val="CommentReference"/>
        </w:rPr>
        <w:commentReference w:id="334"/>
      </w:r>
      <w:r w:rsidRPr="00887D53">
        <w:t>).</w:t>
      </w:r>
      <w:r>
        <w:t> </w:t>
      </w:r>
    </w:p>
    <w:p w14:paraId="0EADA05A" w14:textId="77777777" w:rsidR="00887D53" w:rsidRDefault="00887D53" w:rsidP="00887D53">
      <w:pPr>
        <w:ind w:left="480"/>
      </w:pPr>
    </w:p>
    <w:p w14:paraId="35ED5A4A" w14:textId="77777777" w:rsidR="00AC77BF" w:rsidRDefault="00887D53">
      <w:pPr>
        <w:pStyle w:val="Heading4"/>
      </w:pPr>
      <w:bookmarkStart w:id="335" w:name="rack-sample-stability"/>
      <w:bookmarkStart w:id="336" w:name="_Toc54041571"/>
      <w:r>
        <w:t>Rack sample stability</w:t>
      </w:r>
      <w:bookmarkEnd w:id="335"/>
      <w:bookmarkEnd w:id="336"/>
    </w:p>
    <w:p w14:paraId="6DAD8832" w14:textId="77777777" w:rsidR="00AC77BF" w:rsidRDefault="00887D53">
      <w:r>
        <w:t xml:space="preserve">A challenge of Vertical Rack sampling is that high water can prohibit safe retrieval of collected samples from the </w:t>
      </w:r>
      <w:commentRangeStart w:id="337"/>
      <w:r>
        <w:t>Racks</w:t>
      </w:r>
      <w:commentRangeEnd w:id="337"/>
      <w:r w:rsidR="00DA6119">
        <w:rPr>
          <w:rStyle w:val="CommentReference"/>
        </w:rPr>
        <w:commentReference w:id="337"/>
      </w:r>
      <w:r>
        <w:t>. By coupling continuously recorded stage with manually recorded siphon-bottle heights, sample hold-times were calculated for quality assurance of samples that had exceeded an acceptable holding time.</w:t>
      </w:r>
    </w:p>
    <w:p w14:paraId="354ED2A9" w14:textId="77777777" w:rsidR="00AC77BF" w:rsidRDefault="00887D53">
      <w:r>
        <w:t> </w:t>
      </w:r>
    </w:p>
    <w:p w14:paraId="2BF477D6" w14:textId="77777777" w:rsidR="00AC77BF" w:rsidRDefault="00887D53">
      <w:r>
        <w:lastRenderedPageBreak/>
        <w:t xml:space="preserve">In line with work by </w:t>
      </w:r>
      <w:proofErr w:type="spellStart"/>
      <w:r>
        <w:t>Fellman</w:t>
      </w:r>
      <w:proofErr w:type="spellEnd"/>
      <w:r>
        <w:t xml:space="preserve"> et al. (</w:t>
      </w:r>
      <w:hyperlink w:anchor="ref-Fellman2008">
        <w:r>
          <w:rPr>
            <w:rStyle w:val="Hyperlink"/>
          </w:rPr>
          <w:t>2008</w:t>
        </w:r>
      </w:hyperlink>
      <w:r>
        <w:t xml:space="preserve">), </w:t>
      </w:r>
      <w:r w:rsidRPr="00887D53">
        <w:t>results showed</w:t>
      </w:r>
      <w:r>
        <w:t xml:space="preserve"> that aqueous NOM in early wet-season samples was unstable with respect to concentration and should be analyzed </w:t>
      </w:r>
      <w:r w:rsidRPr="00887D53">
        <w:t>within</w:t>
      </w:r>
      <w:r>
        <w:t xml:space="preserve"> seven days of collection. Later wet-season samples were stable on the vertical Rack for up to 20 days at temperatures between 0° C and 7° C. Stream water samples left on the Vertical Rack for extended periods (&gt;34 days) lead to changes in NOM character and greater variability in DOC concentrations among replicate samples. Additional experiments could be conducted to determine if the main factor for changes in NOM in these extended-hold samples were mainly due to the hold-time or to the effects of freezing. Freezing has been shown to decrease sample DOC concentrations in laboratory experiments (</w:t>
      </w:r>
      <w:proofErr w:type="spellStart"/>
      <w:r>
        <w:t>Fellman</w:t>
      </w:r>
      <w:proofErr w:type="spellEnd"/>
      <w:r>
        <w:t xml:space="preserve">, </w:t>
      </w:r>
      <w:proofErr w:type="spellStart"/>
      <w:r>
        <w:t>D’Amore</w:t>
      </w:r>
      <w:proofErr w:type="spellEnd"/>
      <w:r>
        <w:t xml:space="preserve">, and Hood </w:t>
      </w:r>
      <w:hyperlink w:anchor="ref-Fellman2008">
        <w:r>
          <w:rPr>
            <w:rStyle w:val="Hyperlink"/>
          </w:rPr>
          <w:t>2008</w:t>
        </w:r>
      </w:hyperlink>
      <w:r>
        <w:t>).</w:t>
      </w:r>
    </w:p>
    <w:p w14:paraId="5CA6096F" w14:textId="77777777" w:rsidR="00AC77BF" w:rsidRDefault="00887D53">
      <w:r>
        <w:t> </w:t>
      </w:r>
    </w:p>
    <w:p w14:paraId="68C4C61B" w14:textId="77777777" w:rsidR="00AC77BF" w:rsidRDefault="00887D53">
      <w:pPr>
        <w:pStyle w:val="Heading4"/>
      </w:pPr>
      <w:bookmarkStart w:id="338" w:name="nom-as-a-master-variable"/>
      <w:bookmarkStart w:id="339" w:name="_Toc54041572"/>
      <w:r>
        <w:t>NOM as a master variable</w:t>
      </w:r>
      <w:bookmarkEnd w:id="338"/>
      <w:bookmarkEnd w:id="339"/>
    </w:p>
    <w:p w14:paraId="5FF0F164" w14:textId="77777777" w:rsidR="00AC77BF" w:rsidRDefault="00887D53">
      <w:r>
        <w:t>The quantity and quality of aqueous NOM varied over space and through time; understanding these patterns can help to inform source drinking water management decisions by providing insights to the origins, transport and fate of aqueous NOM and other parameters associated with it. For example, NOM can bind and transport metals in solution (</w:t>
      </w:r>
      <w:proofErr w:type="spellStart"/>
      <w:r>
        <w:t>LaZerte</w:t>
      </w:r>
      <w:proofErr w:type="spellEnd"/>
      <w:r>
        <w:t xml:space="preserve"> </w:t>
      </w:r>
      <w:hyperlink w:anchor="ref-LaZerte1991">
        <w:r>
          <w:rPr>
            <w:rStyle w:val="Hyperlink"/>
          </w:rPr>
          <w:t>1991</w:t>
        </w:r>
      </w:hyperlink>
      <w:r>
        <w:t xml:space="preserve">; Aiken, Hsu-Kim, and Ryan </w:t>
      </w:r>
      <w:hyperlink w:anchor="ref-Aiken2011">
        <w:r>
          <w:rPr>
            <w:rStyle w:val="Hyperlink"/>
          </w:rPr>
          <w:t>2011</w:t>
        </w:r>
      </w:hyperlink>
      <w:r>
        <w:t>) and in the Leech WSA, DOC was positively correlated (Appendix E2) to the concentrations of total mercury (r=0.9999), iron (r=0.83), manganese (r=0.77), and aluminum (r=0.63) as well as (to a lesser degree) barium (r=0.47), copper (0.42), and arsenic (r=0.33).</w:t>
      </w:r>
    </w:p>
    <w:p w14:paraId="396985A3" w14:textId="77777777" w:rsidR="00AC77BF" w:rsidRDefault="00887D53">
      <w:r>
        <w:t> </w:t>
      </w:r>
    </w:p>
    <w:p w14:paraId="20387ECE" w14:textId="77777777" w:rsidR="00AC77BF" w:rsidRDefault="00887D53">
      <w:r>
        <w:t xml:space="preserve">Additionally, NOM in drinking source water supply is partially responsible for the formation of disinfection by-products (DBPs) in treated drinking water (Yang et al. </w:t>
      </w:r>
      <w:hyperlink w:anchor="ref-Yang2015">
        <w:r>
          <w:rPr>
            <w:rStyle w:val="Hyperlink"/>
          </w:rPr>
          <w:t>2015</w:t>
        </w:r>
      </w:hyperlink>
      <w:r>
        <w:t xml:space="preserve">; Chow et al. </w:t>
      </w:r>
      <w:hyperlink w:anchor="ref-Chow2008">
        <w:r>
          <w:rPr>
            <w:rStyle w:val="Hyperlink"/>
          </w:rPr>
          <w:t>2008</w:t>
        </w:r>
      </w:hyperlink>
      <w:r>
        <w:t xml:space="preserve">; Beauchamp et al. </w:t>
      </w:r>
      <w:hyperlink w:anchor="ref-Beauchamp2018">
        <w:r>
          <w:rPr>
            <w:rStyle w:val="Hyperlink"/>
          </w:rPr>
          <w:t>2018</w:t>
        </w:r>
      </w:hyperlink>
      <w:r>
        <w:t>). As a predictor of DBP-FPs, SAC</w:t>
      </w:r>
      <w:r>
        <w:rPr>
          <w:vertAlign w:val="subscript"/>
        </w:rPr>
        <w:t>254</w:t>
      </w:r>
      <w:r>
        <w:t xml:space="preserve"> was better correlated than SUVA</w:t>
      </w:r>
      <w:r>
        <w:rPr>
          <w:vertAlign w:val="subscript"/>
        </w:rPr>
        <w:t>254</w:t>
      </w:r>
      <w:r>
        <w:t xml:space="preserve"> or DOC concentration (Appendix E1).</w:t>
      </w:r>
    </w:p>
    <w:p w14:paraId="32656E57" w14:textId="77777777" w:rsidR="00AC77BF" w:rsidRDefault="00887D53">
      <w:r>
        <w:lastRenderedPageBreak/>
        <w:t> </w:t>
      </w:r>
    </w:p>
    <w:p w14:paraId="7846E0B6" w14:textId="77777777" w:rsidR="00AC77BF" w:rsidRDefault="00887D53">
      <w:r>
        <w:t xml:space="preserve">Because NOM is tied to transport of contaminants and drinking water treatment challenges, understanding spatiotemporal dynamics of this master variable is important for maintaining drinking water security and mitigating treatment </w:t>
      </w:r>
      <w:commentRangeStart w:id="340"/>
      <w:r>
        <w:t>challenges</w:t>
      </w:r>
      <w:commentRangeEnd w:id="340"/>
      <w:r w:rsidR="00DA6119">
        <w:rPr>
          <w:rStyle w:val="CommentReference"/>
        </w:rPr>
        <w:commentReference w:id="340"/>
      </w:r>
      <w:r>
        <w:t>.</w:t>
      </w:r>
    </w:p>
    <w:p w14:paraId="52278F8A" w14:textId="77777777" w:rsidR="00AC77BF" w:rsidRDefault="00887D53">
      <w:r>
        <w:t> </w:t>
      </w:r>
    </w:p>
    <w:p w14:paraId="52BA90DA" w14:textId="77777777" w:rsidR="00AC77BF" w:rsidRDefault="00887D53">
      <w:pPr>
        <w:pStyle w:val="Heading3"/>
      </w:pPr>
      <w:bookmarkStart w:id="341" w:name="X9a0ac998c0e9ec1f76af15fb5e8eaae970954f0"/>
      <w:bookmarkStart w:id="342" w:name="_Toc54041573"/>
      <w:r>
        <w:t>Spatiotemporal patterns in NOM quantity and quality</w:t>
      </w:r>
      <w:bookmarkEnd w:id="341"/>
      <w:bookmarkEnd w:id="342"/>
    </w:p>
    <w:p w14:paraId="5A53CE5D" w14:textId="77777777" w:rsidR="00AC77BF" w:rsidRDefault="00887D53">
      <w:r>
        <w:t>While the average quantity of NOM was the same between seasons (6 ± 3 mg/L DOC), the quality of NOM differed. Aqueous NOM was larger, more aromatic and more reactive during the wet seasons than during the dry season. More aromatic NOM in the wet season was likely sourced from autochthonous terrestrial sources (e.g. </w:t>
      </w:r>
      <w:proofErr w:type="spellStart"/>
      <w:r>
        <w:t>humic</w:t>
      </w:r>
      <w:proofErr w:type="spellEnd"/>
      <w:r>
        <w:t xml:space="preserve"> and fluvic acids), while the less aromatic dry season NOM was probably made up of autochthonous NOM from in-stream processes (e.g. algae). The seasonal shift in NOM quality from autochthonous to allochthonous material was predicted by the river continuum concept (RCC, e.g. </w:t>
      </w:r>
      <w:proofErr w:type="spellStart"/>
      <w:r>
        <w:t>Vannote</w:t>
      </w:r>
      <w:proofErr w:type="spellEnd"/>
      <w:r>
        <w:t xml:space="preserve"> et al. (</w:t>
      </w:r>
      <w:hyperlink w:anchor="ref-Vannote1980">
        <w:r>
          <w:rPr>
            <w:rStyle w:val="Hyperlink"/>
          </w:rPr>
          <w:t>1980</w:t>
        </w:r>
      </w:hyperlink>
      <w:r>
        <w:t>), Mosher et al. (</w:t>
      </w:r>
      <w:hyperlink w:anchor="ref-Mosher2015">
        <w:r>
          <w:rPr>
            <w:rStyle w:val="Hyperlink"/>
          </w:rPr>
          <w:t>2015</w:t>
        </w:r>
      </w:hyperlink>
      <w:r>
        <w:t>)). The RCC explains temporal changes in NOM character through variable mobilization of source material and biogeochemical processing.</w:t>
      </w:r>
    </w:p>
    <w:p w14:paraId="5C20B773" w14:textId="77777777" w:rsidR="00AC77BF" w:rsidRDefault="00887D53">
      <w:r>
        <w:t> </w:t>
      </w:r>
    </w:p>
    <w:p w14:paraId="6E2AA5AB" w14:textId="77777777" w:rsidR="00AC77BF" w:rsidRDefault="00887D53">
      <w:r>
        <w:t xml:space="preserve">Aside from Weeks </w:t>
      </w:r>
      <w:proofErr w:type="spellStart"/>
      <w:r>
        <w:t>crk</w:t>
      </w:r>
      <w:proofErr w:type="spellEnd"/>
      <w:r>
        <w:t>, which maintained highly aromatic NOM throughout the year due to proximity to the wetlands of Weeks Lake, the Leech WSA sub-basin sites showed longitudinal decrease in NOM quantity. In both wet and dry seasons, DOC concentrations decreased from low to higher order streams, but NOM molecular quality had opposite longitudinal patterns in each season. From low to high order streams, there was an increase in aromaticity and molecular size (indicated by E</w:t>
      </w:r>
      <w:r>
        <w:rPr>
          <w:vertAlign w:val="subscript"/>
        </w:rPr>
        <w:t>2</w:t>
      </w:r>
      <w:r>
        <w:t>:E</w:t>
      </w:r>
      <w:r>
        <w:rPr>
          <w:vertAlign w:val="subscript"/>
        </w:rPr>
        <w:t>3</w:t>
      </w:r>
      <w:r>
        <w:t xml:space="preserve">) during the dry season and a decrease in the wet season. The wet season decrease in NOM aromaticity was expected to occur in tandem with the longitudinal decrease in </w:t>
      </w:r>
      <w:r>
        <w:lastRenderedPageBreak/>
        <w:t xml:space="preserve">DOC concentration, due to dilution effects along stream reaches. In contrast, it was not expected that higher order streams would have larger and more aromatic NOM than lower order streams during the dry season, especially when DOC concentrations showed the opposite </w:t>
      </w:r>
      <w:commentRangeStart w:id="343"/>
      <w:r>
        <w:t>pattern</w:t>
      </w:r>
      <w:commentRangeEnd w:id="343"/>
      <w:r w:rsidR="00DA6119">
        <w:rPr>
          <w:rStyle w:val="CommentReference"/>
        </w:rPr>
        <w:commentReference w:id="343"/>
      </w:r>
      <w:r>
        <w:t xml:space="preserve">. It was expected that NOM aromaticity would decrease with downstream transport at low flows, due to abiotic and/or biotic oxidation such as photodegradation and/or heterotrophic processing or adsorption (Creed et al. </w:t>
      </w:r>
      <w:hyperlink w:anchor="ref-Creed2015">
        <w:r>
          <w:rPr>
            <w:rStyle w:val="Hyperlink"/>
          </w:rPr>
          <w:t>2015</w:t>
        </w:r>
      </w:hyperlink>
      <w:r>
        <w:t xml:space="preserve">; </w:t>
      </w:r>
      <w:proofErr w:type="spellStart"/>
      <w:r>
        <w:t>Kalbitz</w:t>
      </w:r>
      <w:proofErr w:type="spellEnd"/>
      <w:r>
        <w:t xml:space="preserve"> et al. </w:t>
      </w:r>
      <w:hyperlink w:anchor="ref-Kalbitz2000">
        <w:r>
          <w:rPr>
            <w:rStyle w:val="Hyperlink"/>
          </w:rPr>
          <w:t>2000</w:t>
        </w:r>
      </w:hyperlink>
      <w:r>
        <w:t xml:space="preserve">; Stanley et al. </w:t>
      </w:r>
      <w:hyperlink w:anchor="ref-Stanley2012">
        <w:r>
          <w:rPr>
            <w:rStyle w:val="Hyperlink"/>
          </w:rPr>
          <w:t>2012</w:t>
        </w:r>
      </w:hyperlink>
      <w:r>
        <w:t xml:space="preserve">; Aiken, Hsu-Kim, and Ryan </w:t>
      </w:r>
      <w:hyperlink w:anchor="ref-Aiken2011">
        <w:r>
          <w:rPr>
            <w:rStyle w:val="Hyperlink"/>
          </w:rPr>
          <w:t>2011</w:t>
        </w:r>
      </w:hyperlink>
      <w:r>
        <w:t>).</w:t>
      </w:r>
    </w:p>
    <w:p w14:paraId="75228ABA" w14:textId="77777777" w:rsidR="00AC77BF" w:rsidRDefault="00887D53">
      <w:r>
        <w:t> </w:t>
      </w:r>
    </w:p>
    <w:p w14:paraId="4930FA48" w14:textId="77777777" w:rsidR="00AC77BF" w:rsidRDefault="00887D53">
      <w:r>
        <w:t xml:space="preserve">It was possible that UV-Vis interference caused the observed NOM quality pattern – </w:t>
      </w:r>
      <w:commentRangeStart w:id="344"/>
      <w:r>
        <w:t>like</w:t>
      </w:r>
      <w:commentRangeEnd w:id="344"/>
      <w:r w:rsidR="00DA6119">
        <w:rPr>
          <w:rStyle w:val="CommentReference"/>
        </w:rPr>
        <w:commentReference w:id="344"/>
      </w:r>
      <w:r>
        <w:t xml:space="preserve"> </w:t>
      </w:r>
      <w:proofErr w:type="spellStart"/>
      <w:r>
        <w:t>chromophoric</w:t>
      </w:r>
      <w:proofErr w:type="spellEnd"/>
      <w:r>
        <w:t xml:space="preserve"> NOM (the target analyte), other dissolved inorganic species (e.g. iron, nitrate, nitrite, bromide) also absorb light at wavelengths around 254 nm (Baird, Eaton, and Rice </w:t>
      </w:r>
      <w:hyperlink w:anchor="ref-StdMet5910">
        <w:r>
          <w:rPr>
            <w:rStyle w:val="Hyperlink"/>
          </w:rPr>
          <w:t>2017</w:t>
        </w:r>
      </w:hyperlink>
      <w:hyperlink w:anchor="ref-StdMet5910">
        <w:r>
          <w:rPr>
            <w:rStyle w:val="Hyperlink"/>
          </w:rPr>
          <w:t>b</w:t>
        </w:r>
      </w:hyperlink>
      <w:r>
        <w:t xml:space="preserve">). Concentrations of iron and nitrogen species were not measured; therefore their interference cannot be confirmed; however, the full scan absorption spectra (not shown) displayed gradual decrease in absorbance with increasing wavelength with no major spikes, suggesting few interferences. Therefore, the patterns in spectral </w:t>
      </w:r>
      <w:r w:rsidR="00D137F0">
        <w:t>indices</w:t>
      </w:r>
      <w:r>
        <w:t xml:space="preserve"> were believed to be unbiased indication of greater NOM aromaticity at lower reaches in the dry months.</w:t>
      </w:r>
    </w:p>
    <w:p w14:paraId="76FE679B" w14:textId="77777777" w:rsidR="00AC77BF" w:rsidRDefault="00887D53">
      <w:r>
        <w:t> </w:t>
      </w:r>
    </w:p>
    <w:p w14:paraId="18D9A224" w14:textId="77777777" w:rsidR="00AC77BF" w:rsidRDefault="00887D53">
      <w:r>
        <w:t xml:space="preserve">The relative elevation in downstream NOM aromaticity and molecular size during the dry season could indicate that more easily altered (i.e. labile) NOM was removed (via biotic or abiotic factors) and larger, more aromatic and recalcitrant NOM was transported downstream resulting in a longitudinal concentration in the dry season. Or, the more aromatic NOM character at lower reaches could have been due to </w:t>
      </w:r>
      <w:proofErr w:type="spellStart"/>
      <w:r>
        <w:t>humic</w:t>
      </w:r>
      <w:proofErr w:type="spellEnd"/>
      <w:r>
        <w:t xml:space="preserve"> inputs from NOM-rich tributaries feeding higher order </w:t>
      </w:r>
      <w:r>
        <w:lastRenderedPageBreak/>
        <w:t xml:space="preserve">streams, or perhaps in-stream microbial processing of terrestrial organic matter (e.g. leaf litter) generated aqueous </w:t>
      </w:r>
      <w:proofErr w:type="spellStart"/>
      <w:r>
        <w:t>humic</w:t>
      </w:r>
      <w:proofErr w:type="spellEnd"/>
      <w:r>
        <w:t xml:space="preserve"> solutes.</w:t>
      </w:r>
    </w:p>
    <w:p w14:paraId="702E0A3B" w14:textId="77777777" w:rsidR="00AC77BF" w:rsidRDefault="00887D53">
      <w:r>
        <w:t> </w:t>
      </w:r>
    </w:p>
    <w:p w14:paraId="314B5A64" w14:textId="77777777" w:rsidR="00D137F0" w:rsidRDefault="00887D53">
      <w:r>
        <w:t>Early in the wet season there was a decrease in NOM quantity with increasing flows (higher stage), and as the wet season progresses, stream NOM quantity and aromaticity increased with increasing flows. These findings were in line with the pulse-shunt concept (PSC, Raymond et al. (</w:t>
      </w:r>
      <w:hyperlink w:anchor="ref-Raymond2016">
        <w:r>
          <w:rPr>
            <w:rStyle w:val="Hyperlink"/>
          </w:rPr>
          <w:t>2016</w:t>
        </w:r>
      </w:hyperlink>
      <w:r>
        <w:t xml:space="preserve">), Aguilera and </w:t>
      </w:r>
      <w:proofErr w:type="spellStart"/>
      <w:r>
        <w:t>Melack</w:t>
      </w:r>
      <w:proofErr w:type="spellEnd"/>
      <w:r>
        <w:t xml:space="preserve"> (</w:t>
      </w:r>
      <w:hyperlink w:anchor="ref-Aguilera2018">
        <w:r>
          <w:rPr>
            <w:rStyle w:val="Hyperlink"/>
          </w:rPr>
          <w:t>2018</w:t>
        </w:r>
      </w:hyperlink>
      <w:r>
        <w:t>)). In the Leech WSA monitoring sites, the most aromatic and highest molecular weight NOM samples were collected late in the wet season.</w:t>
      </w:r>
    </w:p>
    <w:p w14:paraId="32D789F7" w14:textId="77777777" w:rsidR="00AC77BF" w:rsidRDefault="00887D53">
      <w:r>
        <w:t> </w:t>
      </w:r>
    </w:p>
    <w:p w14:paraId="11D4A831" w14:textId="77777777" w:rsidR="00AC77BF" w:rsidRDefault="00887D53">
      <w:pPr>
        <w:pStyle w:val="Heading4"/>
      </w:pPr>
      <w:bookmarkStart w:id="345" w:name="drivers-for-variation"/>
      <w:bookmarkStart w:id="346" w:name="_Toc54041574"/>
      <w:r>
        <w:t>Drivers for variation</w:t>
      </w:r>
      <w:bookmarkEnd w:id="345"/>
      <w:bookmarkEnd w:id="346"/>
    </w:p>
    <w:p w14:paraId="26452303" w14:textId="77777777" w:rsidR="00AC77BF" w:rsidRDefault="00887D53">
      <w:r>
        <w:t>Data from the six Leech WSA sub-basin monitoring sites were used to assess sampling conditions and watershed characteristic as possible predictor variables driving NOM quantity and quality. The results of Random Forest (RF) variable importance measures (VIM) provided confirmation that aqueous NOM dynamics were largely driven by warm and wet hydrometric conditions across the Leech WSA.</w:t>
      </w:r>
    </w:p>
    <w:p w14:paraId="455D014E" w14:textId="77777777" w:rsidR="00D137F0" w:rsidRDefault="00D137F0"/>
    <w:p w14:paraId="1C07F7A9" w14:textId="77777777" w:rsidR="00D137F0" w:rsidRDefault="00D137F0" w:rsidP="00D137F0">
      <w:r>
        <w:t xml:space="preserve">In the Leech WSA, sub-basins draining the west had the highest aqueous NOM quantity with the greatest aromaticity, reactivity and molecular size. Lower levels of NOM with smaller, less aromatic and less reactive quality were found in basins draining from the east of the Leech WSA. A key difference between the two sides of the watershed is dominant parent material, where basins predominantly underlain by </w:t>
      </w:r>
      <w:proofErr w:type="spellStart"/>
      <w:r>
        <w:t>wark</w:t>
      </w:r>
      <w:proofErr w:type="spellEnd"/>
      <w:r>
        <w:t xml:space="preserve"> gneiss had lower DOC concentrations and those underlain by the Leech River formation had higher DOC concentrations. Random Forest (RF) </w:t>
      </w:r>
      <w:r>
        <w:lastRenderedPageBreak/>
        <w:t>variable importance measure (VIM) determined that subsurface parent material was a key driver for NOM quantity and quality.</w:t>
      </w:r>
    </w:p>
    <w:p w14:paraId="78B4DE91" w14:textId="77777777" w:rsidR="00D137F0" w:rsidRDefault="00D137F0" w:rsidP="00D137F0"/>
    <w:p w14:paraId="4DCB4827" w14:textId="77777777" w:rsidR="00AC77BF" w:rsidRDefault="00D137F0">
      <w:r>
        <w:t>As anticipated by the river continuum concept and the pulse-shunt concept (</w:t>
      </w:r>
      <w:proofErr w:type="spellStart"/>
      <w:r>
        <w:t>Vannote</w:t>
      </w:r>
      <w:proofErr w:type="spellEnd"/>
      <w:r>
        <w:t xml:space="preserve"> et al. </w:t>
      </w:r>
      <w:hyperlink w:anchor="ref-Vannote1980">
        <w:r>
          <w:rPr>
            <w:rStyle w:val="Hyperlink"/>
          </w:rPr>
          <w:t>1980</w:t>
        </w:r>
      </w:hyperlink>
      <w:r>
        <w:t xml:space="preserve">; Raymond et al. </w:t>
      </w:r>
      <w:hyperlink w:anchor="ref-Raymond2016">
        <w:r>
          <w:rPr>
            <w:rStyle w:val="Hyperlink"/>
          </w:rPr>
          <w:t>2016</w:t>
        </w:r>
      </w:hyperlink>
      <w:r>
        <w:t>), spatial variation in Leech WSA fluvial NOM was attributed to hydrological processes and watershed characteristics. Stream stage was the key hydrologic condition for predicting NOM quantity, and antecedent wetness was key for predicting NOM quality.</w:t>
      </w:r>
    </w:p>
    <w:p w14:paraId="0A9BD42B" w14:textId="77777777" w:rsidR="00D137F0" w:rsidRDefault="00D137F0"/>
    <w:p w14:paraId="17271A7D" w14:textId="77777777" w:rsidR="00AC77BF" w:rsidRDefault="00887D53">
      <w:r>
        <w:t xml:space="preserve">Certainly, stream discharge is well respected as a key driver for NOM flux in stream systems (Raymond et al. </w:t>
      </w:r>
      <w:hyperlink w:anchor="ref-Raymond2016">
        <w:r>
          <w:rPr>
            <w:rStyle w:val="Hyperlink"/>
          </w:rPr>
          <w:t>2016</w:t>
        </w:r>
      </w:hyperlink>
      <w:r>
        <w:t xml:space="preserve">; </w:t>
      </w:r>
      <w:proofErr w:type="spellStart"/>
      <w:r>
        <w:t>Zarnetske</w:t>
      </w:r>
      <w:proofErr w:type="spellEnd"/>
      <w:r>
        <w:t xml:space="preserve"> et al. </w:t>
      </w:r>
      <w:hyperlink w:anchor="ref-Zarnetske2018">
        <w:r>
          <w:rPr>
            <w:rStyle w:val="Hyperlink"/>
          </w:rPr>
          <w:t>2018</w:t>
        </w:r>
      </w:hyperlink>
      <w:r>
        <w:t xml:space="preserve">; Oliver et al. </w:t>
      </w:r>
      <w:hyperlink w:anchor="ref-Oliver2017">
        <w:r>
          <w:rPr>
            <w:rStyle w:val="Hyperlink"/>
          </w:rPr>
          <w:t>2017</w:t>
        </w:r>
      </w:hyperlink>
      <w:r>
        <w:t xml:space="preserve">; </w:t>
      </w:r>
      <w:proofErr w:type="spellStart"/>
      <w:r>
        <w:t>Musolff</w:t>
      </w:r>
      <w:proofErr w:type="spellEnd"/>
      <w:r>
        <w:t xml:space="preserve"> et al. </w:t>
      </w:r>
      <w:hyperlink w:anchor="ref-Musolff2015">
        <w:r>
          <w:rPr>
            <w:rStyle w:val="Hyperlink"/>
          </w:rPr>
          <w:t>2015</w:t>
        </w:r>
      </w:hyperlink>
      <w:r>
        <w:t>). There was an increase in DOC with stage across the Leech WSA up to a threshold of approximately 75% of maximum stage (therefore, approximately 0.75 of peak flow). The observed stage threshold for peak DOC (~0.75 of max sampling stage) suggested a point at which allochthonous (</w:t>
      </w:r>
      <w:proofErr w:type="spellStart"/>
      <w:r>
        <w:t>humic</w:t>
      </w:r>
      <w:proofErr w:type="spellEnd"/>
      <w:r>
        <w:t xml:space="preserve">) NOM supply reached maximum connectivity with the streams. This threshold could also indicate a point at with the event hydrograph was separated from soil water contributions and throughflow to overland flow and throughfall (Penna and </w:t>
      </w:r>
      <w:proofErr w:type="spellStart"/>
      <w:r>
        <w:t>Meerveld</w:t>
      </w:r>
      <w:proofErr w:type="spellEnd"/>
      <w:r>
        <w:t xml:space="preserve"> </w:t>
      </w:r>
      <w:hyperlink w:anchor="ref-Penna2019">
        <w:r>
          <w:rPr>
            <w:rStyle w:val="Hyperlink"/>
          </w:rPr>
          <w:t>2019</w:t>
        </w:r>
      </w:hyperlink>
      <w:r>
        <w:t>).</w:t>
      </w:r>
    </w:p>
    <w:p w14:paraId="522FEEF9" w14:textId="77777777" w:rsidR="00AC77BF" w:rsidRDefault="00887D53">
      <w:r>
        <w:t> </w:t>
      </w:r>
    </w:p>
    <w:p w14:paraId="13EF9DD4" w14:textId="77777777" w:rsidR="00AC77BF" w:rsidRDefault="00887D53">
      <w:r>
        <w:t xml:space="preserve">Although sampling stage was directly related to rain conditions in the Leech WSA, in that more rain generated greater stream rise (and therefore discharge), antecedent rain was relatively more important as a predictor for </w:t>
      </w:r>
      <w:r w:rsidR="00D137F0">
        <w:t>NOM quality</w:t>
      </w:r>
      <w:r>
        <w:t xml:space="preserve"> than sampling stage was. These results indicated that antecedent landscape wetness created greater hydrologic connectivity to terrestrial NOM source pools, and that connectivity was more important than stream stage itself. Antecedent wetness has </w:t>
      </w:r>
      <w:r>
        <w:lastRenderedPageBreak/>
        <w:t xml:space="preserve">been shown to be important for pre-concentration of soluble allochthonous NOM and associated constituents (Oswald and </w:t>
      </w:r>
      <w:proofErr w:type="spellStart"/>
      <w:r>
        <w:t>Branfireun</w:t>
      </w:r>
      <w:proofErr w:type="spellEnd"/>
      <w:r>
        <w:t xml:space="preserve"> </w:t>
      </w:r>
      <w:hyperlink w:anchor="ref-Oswald2014">
        <w:r>
          <w:rPr>
            <w:rStyle w:val="Hyperlink"/>
          </w:rPr>
          <w:t>2014</w:t>
        </w:r>
      </w:hyperlink>
      <w:r>
        <w:t>), and increasing hydrologic connectivity for greater fluvial NOM export (</w:t>
      </w:r>
      <w:proofErr w:type="spellStart"/>
      <w:r>
        <w:t>Kiewiet</w:t>
      </w:r>
      <w:proofErr w:type="spellEnd"/>
      <w:r>
        <w:t xml:space="preserve"> et al. </w:t>
      </w:r>
      <w:hyperlink w:anchor="ref-Kiewiet2020">
        <w:r>
          <w:rPr>
            <w:rStyle w:val="Hyperlink"/>
          </w:rPr>
          <w:t>2020</w:t>
        </w:r>
      </w:hyperlink>
      <w:r>
        <w:t xml:space="preserve">; McMillan et al. </w:t>
      </w:r>
      <w:hyperlink w:anchor="ref-McMillan2018">
        <w:r>
          <w:rPr>
            <w:rStyle w:val="Hyperlink"/>
          </w:rPr>
          <w:t>2018</w:t>
        </w:r>
      </w:hyperlink>
      <w:r>
        <w:t xml:space="preserve">; Biron et al. </w:t>
      </w:r>
      <w:hyperlink w:anchor="ref-Biron1999">
        <w:r>
          <w:rPr>
            <w:rStyle w:val="Hyperlink"/>
          </w:rPr>
          <w:t>1999</w:t>
        </w:r>
      </w:hyperlink>
      <w:r>
        <w:t xml:space="preserve">; McGuire and McDonnell </w:t>
      </w:r>
      <w:hyperlink w:anchor="ref-McGuire2010">
        <w:r>
          <w:rPr>
            <w:rStyle w:val="Hyperlink"/>
          </w:rPr>
          <w:t>2010</w:t>
        </w:r>
      </w:hyperlink>
      <w:r>
        <w:t xml:space="preserve">; </w:t>
      </w:r>
      <w:proofErr w:type="spellStart"/>
      <w:r>
        <w:t>Musolff</w:t>
      </w:r>
      <w:proofErr w:type="spellEnd"/>
      <w:r>
        <w:t xml:space="preserve"> et al. </w:t>
      </w:r>
      <w:hyperlink w:anchor="ref-Musolff2018">
        <w:r>
          <w:rPr>
            <w:rStyle w:val="Hyperlink"/>
          </w:rPr>
          <w:t>2018</w:t>
        </w:r>
      </w:hyperlink>
      <w:r>
        <w:t>).</w:t>
      </w:r>
    </w:p>
    <w:p w14:paraId="6A86798C" w14:textId="77777777" w:rsidR="00AC77BF" w:rsidRDefault="00887D53">
      <w:r>
        <w:t> </w:t>
      </w:r>
    </w:p>
    <w:p w14:paraId="43F1DE27" w14:textId="77777777" w:rsidR="00AC77BF" w:rsidRDefault="00887D53">
      <w:r>
        <w:t>With respect to watershed characteristics, spatial variation in aqueous NOM quantity and quality was determined to be driven by sub-basin parent material. Parent material and soil types are linked to chemical loads in surface waters, which can be partially attributed to differences in hydraulic conductivity and water storage capacity (</w:t>
      </w:r>
      <w:proofErr w:type="spellStart"/>
      <w:r>
        <w:t>Musolff</w:t>
      </w:r>
      <w:proofErr w:type="spellEnd"/>
      <w:r>
        <w:t xml:space="preserve"> et al. </w:t>
      </w:r>
      <w:hyperlink w:anchor="ref-Musolff2015">
        <w:r>
          <w:rPr>
            <w:rStyle w:val="Hyperlink"/>
          </w:rPr>
          <w:t>2015</w:t>
        </w:r>
      </w:hyperlink>
      <w:r>
        <w:t>). Geological factors have been linked to stream alkalinity and total dissolved solids (e.g. Johnson et al. (</w:t>
      </w:r>
      <w:hyperlink w:anchor="ref-Johnson1997">
        <w:r>
          <w:rPr>
            <w:rStyle w:val="Hyperlink"/>
          </w:rPr>
          <w:t>1997</w:t>
        </w:r>
      </w:hyperlink>
      <w:r>
        <w:t xml:space="preserve">)) and inorganic chemicals (Feller </w:t>
      </w:r>
      <w:hyperlink w:anchor="ref-Feller2005">
        <w:r>
          <w:rPr>
            <w:rStyle w:val="Hyperlink"/>
          </w:rPr>
          <w:t>2005</w:t>
        </w:r>
      </w:hyperlink>
      <w:r>
        <w:t>). As geological weathering is strongly linked to temperature, as well as physical forces (e.g. Feller (</w:t>
      </w:r>
      <w:hyperlink w:anchor="ref-Feller2005">
        <w:r>
          <w:rPr>
            <w:rStyle w:val="Hyperlink"/>
          </w:rPr>
          <w:t>2005</w:t>
        </w:r>
      </w:hyperlink>
      <w:r>
        <w:t xml:space="preserve">)), the RF VIM results of warm and wet conditions coupled with sub-basin parent material point to a set of interrelated abiotic drivers for aqueous NOM dynamics. Not studied in this project were biotic variables (e.g. in-stream and riparian invertebrates, microbes and algae), which would also be </w:t>
      </w:r>
      <w:r w:rsidR="00D137F0">
        <w:t>affected</w:t>
      </w:r>
      <w:r>
        <w:t xml:space="preserve"> by temperature regimes and would display dynamic fluctuations with NOM quantity and quality.</w:t>
      </w:r>
    </w:p>
    <w:p w14:paraId="30E46665" w14:textId="77777777" w:rsidR="00AC77BF" w:rsidRDefault="00887D53">
      <w:r>
        <w:t> </w:t>
      </w:r>
    </w:p>
    <w:p w14:paraId="4538FD91" w14:textId="77777777" w:rsidR="00AC77BF" w:rsidRDefault="00887D53">
      <w:pPr>
        <w:pStyle w:val="Heading3"/>
      </w:pPr>
      <w:bookmarkStart w:id="347" w:name="X799d22bff5b638a1472ed01d83ae7180422f6e5"/>
      <w:bookmarkStart w:id="348" w:name="_Toc54041575"/>
      <w:r>
        <w:t xml:space="preserve">Discussion and implications for drinking water supply and watershed </w:t>
      </w:r>
      <w:commentRangeStart w:id="349"/>
      <w:r>
        <w:t>management</w:t>
      </w:r>
      <w:bookmarkEnd w:id="347"/>
      <w:bookmarkEnd w:id="348"/>
      <w:commentRangeEnd w:id="349"/>
      <w:r w:rsidR="000C3087">
        <w:rPr>
          <w:rStyle w:val="CommentReference"/>
          <w:rFonts w:eastAsia="Cambria"/>
          <w:b w:val="0"/>
          <w:bCs w:val="0"/>
        </w:rPr>
        <w:commentReference w:id="349"/>
      </w:r>
    </w:p>
    <w:p w14:paraId="36648B74" w14:textId="77777777" w:rsidR="00AC77BF" w:rsidRDefault="00887D53">
      <w:r>
        <w:t xml:space="preserve">Overall, </w:t>
      </w:r>
      <w:del w:id="350" w:author="Bill Floyd" w:date="2020-10-23T21:35:00Z">
        <w:r w:rsidDel="008763D1">
          <w:delText xml:space="preserve">aqueous </w:delText>
        </w:r>
      </w:del>
      <w:r>
        <w:t>DOC concentrations in the Leech WSA were higher than BC source water Guidelines suggest (4 mg/L). However, it should be noted that if Leech River water is transferred to a reservoir prior to treatment that NOM is likely to be photodegraded or diminished through microbial processing [</w:t>
      </w:r>
      <w:proofErr w:type="spellStart"/>
      <w:r>
        <w:t>Kalbitz</w:t>
      </w:r>
      <w:proofErr w:type="spellEnd"/>
      <w:r>
        <w:t xml:space="preserve"> et al. (</w:t>
      </w:r>
      <w:hyperlink w:anchor="ref-Kalbitz2000">
        <w:r>
          <w:rPr>
            <w:rStyle w:val="Hyperlink"/>
          </w:rPr>
          <w:t>2000</w:t>
        </w:r>
      </w:hyperlink>
      <w:r>
        <w:t>); Stanley et al. (</w:t>
      </w:r>
      <w:hyperlink w:anchor="ref-Stanley2012">
        <w:r>
          <w:rPr>
            <w:rStyle w:val="Hyperlink"/>
          </w:rPr>
          <w:t>2012</w:t>
        </w:r>
      </w:hyperlink>
      <w:r>
        <w:t>); Aiken, Hsu-Kim, and Ryan (</w:t>
      </w:r>
      <w:hyperlink w:anchor="ref-Aiken2011">
        <w:r>
          <w:rPr>
            <w:rStyle w:val="Hyperlink"/>
          </w:rPr>
          <w:t>2011</w:t>
        </w:r>
      </w:hyperlink>
      <w:r>
        <w:t xml:space="preserve">); ?]. While it is important to understand the source, transport and fate of aqueous NOM </w:t>
      </w:r>
      <w:r>
        <w:lastRenderedPageBreak/>
        <w:t xml:space="preserve">(and its associated parameters) in the Leech WSA, the fluvial source water quality is unlikely to directly reflect the water at the intake tower due to reservoir residence times and the effects of photodegradation, </w:t>
      </w:r>
      <w:proofErr w:type="spellStart"/>
      <w:r>
        <w:t>physiochemcial</w:t>
      </w:r>
      <w:proofErr w:type="spellEnd"/>
      <w:r>
        <w:t xml:space="preserve"> reactions and changes, biodegradation, transformation, or possibly bioproduction of NOM. Having a sound understanding of the timing and magnitude of NOM flux and anticipating temporal changed in NOM quality (especially reactivity) will provide valuable baseline information to feed into further water supply studies.</w:t>
      </w:r>
    </w:p>
    <w:p w14:paraId="4A46AA92" w14:textId="77777777" w:rsidR="00AC77BF" w:rsidRDefault="00887D53">
      <w:r>
        <w:t> </w:t>
      </w:r>
    </w:p>
    <w:p w14:paraId="140A7D2E" w14:textId="77777777" w:rsidR="00AC77BF" w:rsidRDefault="00887D53">
      <w:r>
        <w:t xml:space="preserve">It will be informative to explore mixing studies between Leech River water with a balancing </w:t>
      </w:r>
      <w:r w:rsidR="00D137F0">
        <w:t>reservoir</w:t>
      </w:r>
      <w:r>
        <w:t xml:space="preserve"> or other tributary in Sooke basin. The Leech River will introduce new material and new conditions (e.g. different temperatures, dissolved oxygen, carbonate for buffering or organic acids altering pH, new microbiota) and mixing is likely to change river source water – a balancing reservoir to stabilize between river and reservoir may be extremely useful.</w:t>
      </w:r>
    </w:p>
    <w:p w14:paraId="717114E4" w14:textId="77777777" w:rsidR="00AC77BF" w:rsidRDefault="00887D53">
      <w:r>
        <w:t> </w:t>
      </w:r>
    </w:p>
    <w:p w14:paraId="1A3B5E19" w14:textId="77777777" w:rsidR="00AC77BF" w:rsidRDefault="00887D53">
      <w:r>
        <w:t xml:space="preserve">The two main tributaries to Sooke Reservoir, </w:t>
      </w:r>
      <w:proofErr w:type="spellStart"/>
      <w:r>
        <w:t>Rithet</w:t>
      </w:r>
      <w:proofErr w:type="spellEnd"/>
      <w:r>
        <w:t xml:space="preserve"> and Judge Creeks, had DOC concentrations that were comparable to Leech River. Thus, if DBPs are not </w:t>
      </w:r>
      <w:r w:rsidR="00D137F0">
        <w:t>currently</w:t>
      </w:r>
      <w:r>
        <w:t xml:space="preserve"> an issue, UV-degradation of reactive NOM is likely occurring in Sooke Lake. Future studies of Sooke Reservoir limnology and watershed water balance would be helpful to anticipate potential biogeochemical interactions and possible treatment challenges.</w:t>
      </w:r>
    </w:p>
    <w:p w14:paraId="7295B4E1" w14:textId="77777777" w:rsidR="00AC77BF" w:rsidRDefault="00887D53">
      <w:r>
        <w:t> </w:t>
      </w:r>
    </w:p>
    <w:p w14:paraId="744906BC" w14:textId="77777777" w:rsidR="00AC77BF" w:rsidRDefault="00887D53">
      <w:pPr>
        <w:pStyle w:val="Heading3"/>
      </w:pPr>
      <w:bookmarkStart w:id="351" w:name="concluding-remarks"/>
      <w:bookmarkStart w:id="352" w:name="_Toc54041576"/>
      <w:r>
        <w:t>Concluding remarks</w:t>
      </w:r>
      <w:bookmarkEnd w:id="351"/>
      <w:bookmarkEnd w:id="352"/>
    </w:p>
    <w:p w14:paraId="309442D3" w14:textId="77777777" w:rsidR="00AC77BF" w:rsidRDefault="00887D53">
      <w:r>
        <w:t>…</w:t>
      </w:r>
    </w:p>
    <w:p w14:paraId="42D45B1D" w14:textId="77777777" w:rsidR="00AC77BF" w:rsidRDefault="00887D53">
      <w:r>
        <w:t> </w:t>
      </w:r>
    </w:p>
    <w:p w14:paraId="67B845CB" w14:textId="77777777" w:rsidR="00AC77BF" w:rsidRDefault="00887D53">
      <w:pPr>
        <w:pStyle w:val="Heading1"/>
      </w:pPr>
      <w:bookmarkStart w:id="353" w:name="references"/>
      <w:bookmarkStart w:id="354" w:name="_Toc54041577"/>
      <w:r>
        <w:lastRenderedPageBreak/>
        <w:t>References</w:t>
      </w:r>
      <w:bookmarkEnd w:id="353"/>
      <w:bookmarkEnd w:id="354"/>
    </w:p>
    <w:p w14:paraId="235A69EB" w14:textId="77777777" w:rsidR="00EE4D72" w:rsidRDefault="00EE4D72" w:rsidP="00EE4D72">
      <w:pPr>
        <w:spacing w:after="240" w:line="276" w:lineRule="auto"/>
      </w:pPr>
      <w:bookmarkStart w:id="355" w:name="ref-Abbott2018"/>
      <w:r>
        <w:t xml:space="preserve">Abbott, Benjamin W., Gérard </w:t>
      </w:r>
      <w:proofErr w:type="spellStart"/>
      <w:r>
        <w:t>Gruau</w:t>
      </w:r>
      <w:proofErr w:type="spellEnd"/>
      <w:r>
        <w:t xml:space="preserve">, Jay P. </w:t>
      </w:r>
      <w:proofErr w:type="spellStart"/>
      <w:r>
        <w:t>Zarnetske</w:t>
      </w:r>
      <w:proofErr w:type="spellEnd"/>
      <w:r>
        <w:t xml:space="preserve">, Florentina </w:t>
      </w:r>
      <w:proofErr w:type="spellStart"/>
      <w:r>
        <w:t>Moatar</w:t>
      </w:r>
      <w:proofErr w:type="spellEnd"/>
      <w:r>
        <w:t xml:space="preserve">, Lou </w:t>
      </w:r>
      <w:proofErr w:type="spellStart"/>
      <w:r>
        <w:t>Barbe</w:t>
      </w:r>
      <w:proofErr w:type="spellEnd"/>
      <w:r>
        <w:t xml:space="preserve">, Zahra Thomas, </w:t>
      </w:r>
      <w:proofErr w:type="spellStart"/>
      <w:r>
        <w:t>Ophélie</w:t>
      </w:r>
      <w:proofErr w:type="spellEnd"/>
      <w:r>
        <w:t xml:space="preserve"> </w:t>
      </w:r>
      <w:proofErr w:type="spellStart"/>
      <w:r>
        <w:t>Fovet</w:t>
      </w:r>
      <w:proofErr w:type="spellEnd"/>
      <w:r>
        <w:t xml:space="preserve">, et al. 2018. “Unexpected spatial stability of water chemistry in headwater stream networks.” </w:t>
      </w:r>
      <w:r>
        <w:rPr>
          <w:i/>
        </w:rPr>
        <w:t>Ecology Letters</w:t>
      </w:r>
      <w:r>
        <w:t xml:space="preserve"> 21 (2): 296–308. </w:t>
      </w:r>
      <w:hyperlink r:id="rId38">
        <w:r>
          <w:rPr>
            <w:rStyle w:val="Hyperlink"/>
          </w:rPr>
          <w:t>https://doi.org/10.1111/ele.12897</w:t>
        </w:r>
      </w:hyperlink>
      <w:r>
        <w:t>.</w:t>
      </w:r>
    </w:p>
    <w:p w14:paraId="5E9E28CC" w14:textId="77777777" w:rsidR="00EE4D72" w:rsidRDefault="00EE4D72" w:rsidP="00EE4D72">
      <w:pPr>
        <w:spacing w:after="240" w:line="276" w:lineRule="auto"/>
      </w:pPr>
      <w:bookmarkStart w:id="356" w:name="ref-Aguilera2018"/>
      <w:bookmarkEnd w:id="355"/>
      <w:r>
        <w:t xml:space="preserve">Aguilera, Rosana, and John M. </w:t>
      </w:r>
      <w:proofErr w:type="spellStart"/>
      <w:r>
        <w:t>Melack</w:t>
      </w:r>
      <w:proofErr w:type="spellEnd"/>
      <w:r>
        <w:t xml:space="preserve">. 2018. “Concentration-Discharge Responses to Storm Events in Coastal California Watersheds.” </w:t>
      </w:r>
      <w:r>
        <w:rPr>
          <w:i/>
        </w:rPr>
        <w:t>Water Resources Research</w:t>
      </w:r>
      <w:r>
        <w:t xml:space="preserve"> 54 (1): 407–24. </w:t>
      </w:r>
      <w:hyperlink r:id="rId39">
        <w:r>
          <w:rPr>
            <w:rStyle w:val="Hyperlink"/>
          </w:rPr>
          <w:t>https://doi.org/10.1002/2017WR021578</w:t>
        </w:r>
      </w:hyperlink>
      <w:r>
        <w:t>.</w:t>
      </w:r>
    </w:p>
    <w:p w14:paraId="748FFE6F" w14:textId="77777777" w:rsidR="00EE4D72" w:rsidRDefault="00EE4D72" w:rsidP="00EE4D72">
      <w:pPr>
        <w:spacing w:after="240" w:line="276" w:lineRule="auto"/>
      </w:pPr>
      <w:bookmarkStart w:id="357" w:name="ref-Aiken1995"/>
      <w:bookmarkEnd w:id="356"/>
      <w:r>
        <w:t xml:space="preserve">Aiken, George, and </w:t>
      </w:r>
      <w:proofErr w:type="spellStart"/>
      <w:r>
        <w:t>Evangelo</w:t>
      </w:r>
      <w:proofErr w:type="spellEnd"/>
      <w:r>
        <w:t xml:space="preserve"> </w:t>
      </w:r>
      <w:proofErr w:type="spellStart"/>
      <w:r>
        <w:t>Cotsaris</w:t>
      </w:r>
      <w:proofErr w:type="spellEnd"/>
      <w:r>
        <w:t xml:space="preserve">. 1995. “Soil and hydrology: Their effect on NOM.” </w:t>
      </w:r>
      <w:r>
        <w:rPr>
          <w:i/>
        </w:rPr>
        <w:t>American Water Works Association</w:t>
      </w:r>
      <w:r>
        <w:t xml:space="preserve"> 87 (1): 36–45. </w:t>
      </w:r>
      <w:hyperlink r:id="rId40">
        <w:r>
          <w:rPr>
            <w:rStyle w:val="Hyperlink"/>
          </w:rPr>
          <w:t>https://doi.org/10.1002/j.1551-8833.1995.tb06299.x</w:t>
        </w:r>
      </w:hyperlink>
      <w:r>
        <w:t>.</w:t>
      </w:r>
    </w:p>
    <w:p w14:paraId="5320F0D8" w14:textId="77777777" w:rsidR="00EE4D72" w:rsidRDefault="00EE4D72" w:rsidP="00EE4D72">
      <w:pPr>
        <w:spacing w:after="240" w:line="276" w:lineRule="auto"/>
      </w:pPr>
      <w:bookmarkStart w:id="358" w:name="ref-Aiken2011"/>
      <w:bookmarkEnd w:id="357"/>
      <w:r>
        <w:t xml:space="preserve">Aiken, George R., </w:t>
      </w:r>
      <w:proofErr w:type="spellStart"/>
      <w:r>
        <w:t>Heileen</w:t>
      </w:r>
      <w:proofErr w:type="spellEnd"/>
      <w:r>
        <w:t xml:space="preserve"> Hsu-Kim, and Joseph N. Ryan. 2011. “Influence of dissolved organic matter on the environmental fate of metals, nanoparticles, and colloids.” </w:t>
      </w:r>
      <w:r>
        <w:rPr>
          <w:i/>
        </w:rPr>
        <w:t>Environmental Science and Technology</w:t>
      </w:r>
      <w:r>
        <w:t xml:space="preserve"> 45 (8): 3196–3201. </w:t>
      </w:r>
      <w:hyperlink r:id="rId41">
        <w:r>
          <w:rPr>
            <w:rStyle w:val="Hyperlink"/>
          </w:rPr>
          <w:t>https://doi.org/10.1021/es103992s</w:t>
        </w:r>
      </w:hyperlink>
      <w:r>
        <w:t>.</w:t>
      </w:r>
    </w:p>
    <w:p w14:paraId="31C46683" w14:textId="77777777" w:rsidR="00EE4D72" w:rsidRDefault="00EE4D72" w:rsidP="00EE4D72">
      <w:pPr>
        <w:spacing w:after="240" w:line="276" w:lineRule="auto"/>
      </w:pPr>
      <w:bookmarkStart w:id="359" w:name="ref-Avagyan2014"/>
      <w:bookmarkEnd w:id="358"/>
      <w:r>
        <w:t xml:space="preserve">Avagyan, Armine, Benjamin R. K. Runkle, and Lars </w:t>
      </w:r>
      <w:proofErr w:type="spellStart"/>
      <w:r>
        <w:t>Kutzbach</w:t>
      </w:r>
      <w:proofErr w:type="spellEnd"/>
      <w:r>
        <w:t xml:space="preserve">. 2014. “Application of high-resolution spectral absorbance measurements to determine dissolved organic carbon concentration in remote areas.” </w:t>
      </w:r>
      <w:r>
        <w:rPr>
          <w:i/>
        </w:rPr>
        <w:t>Journal of Hydrology</w:t>
      </w:r>
      <w:r>
        <w:t xml:space="preserve"> 517: 435–46. </w:t>
      </w:r>
      <w:hyperlink r:id="rId42">
        <w:r>
          <w:rPr>
            <w:rStyle w:val="Hyperlink"/>
          </w:rPr>
          <w:t>https://doi.org/10.1016/j.jhydrol.2014.05.060</w:t>
        </w:r>
      </w:hyperlink>
      <w:r>
        <w:t>.</w:t>
      </w:r>
    </w:p>
    <w:p w14:paraId="569D7379" w14:textId="77777777" w:rsidR="00EE4D72" w:rsidRDefault="00EE4D72" w:rsidP="00EE4D72">
      <w:pPr>
        <w:spacing w:after="240" w:line="276" w:lineRule="auto"/>
      </w:pPr>
      <w:bookmarkStart w:id="360" w:name="ref-Agren2008"/>
      <w:bookmarkEnd w:id="359"/>
      <w:proofErr w:type="spellStart"/>
      <w:r>
        <w:t>Ågren</w:t>
      </w:r>
      <w:proofErr w:type="spellEnd"/>
      <w:r>
        <w:t xml:space="preserve">, </w:t>
      </w:r>
      <w:proofErr w:type="spellStart"/>
      <w:r>
        <w:t>Anneli</w:t>
      </w:r>
      <w:proofErr w:type="spellEnd"/>
      <w:r>
        <w:t xml:space="preserve">, Ishi Buffam, Martin Berggren, Kevin Bishop, Mats Jansson, and Hjalmar Laudon. 2008. “Dissolved organic carbon characteristics in boreal streams in a forest-wetland gradient during the transition between winter and summer.” </w:t>
      </w:r>
      <w:r>
        <w:rPr>
          <w:i/>
        </w:rPr>
        <w:t xml:space="preserve">Journal of Geophysical Research: </w:t>
      </w:r>
      <w:proofErr w:type="spellStart"/>
      <w:r>
        <w:rPr>
          <w:i/>
        </w:rPr>
        <w:t>Biogeosciences</w:t>
      </w:r>
      <w:proofErr w:type="spellEnd"/>
      <w:r>
        <w:t xml:space="preserve"> 113 (3): 1–11. </w:t>
      </w:r>
      <w:hyperlink r:id="rId43">
        <w:r>
          <w:rPr>
            <w:rStyle w:val="Hyperlink"/>
          </w:rPr>
          <w:t>https://doi.org/10.1029/2007JG000674</w:t>
        </w:r>
      </w:hyperlink>
      <w:r>
        <w:t>.</w:t>
      </w:r>
    </w:p>
    <w:p w14:paraId="7163D886" w14:textId="77777777" w:rsidR="00EE4D72" w:rsidRDefault="00EE4D72" w:rsidP="00EE4D72">
      <w:pPr>
        <w:spacing w:after="240" w:line="276" w:lineRule="auto"/>
      </w:pPr>
      <w:bookmarkStart w:id="361" w:name="ref-StdMet5310"/>
      <w:bookmarkEnd w:id="360"/>
      <w:r>
        <w:t xml:space="preserve">Baird, Rodger, Andrew D. Eaton, and Eugene W. Rice, eds. 2017a. “5310 Total Organic Carbon (TOC) - 5310 A.” In </w:t>
      </w:r>
      <w:r>
        <w:rPr>
          <w:i/>
        </w:rPr>
        <w:t>Standard Methods for the Examination of Water and Wastewater</w:t>
      </w:r>
      <w:r>
        <w:t xml:space="preserve">, 23rd ed. Washington, DC: American Public Health Association. </w:t>
      </w:r>
      <w:hyperlink r:id="rId44">
        <w:r>
          <w:rPr>
            <w:rStyle w:val="Hyperlink"/>
          </w:rPr>
          <w:t>http://www.standardmethods.org/</w:t>
        </w:r>
      </w:hyperlink>
      <w:r>
        <w:t>.</w:t>
      </w:r>
    </w:p>
    <w:p w14:paraId="1E767847" w14:textId="77777777" w:rsidR="00EE4D72" w:rsidRDefault="00EE4D72" w:rsidP="00EE4D72">
      <w:pPr>
        <w:spacing w:after="240" w:line="276" w:lineRule="auto"/>
      </w:pPr>
      <w:bookmarkStart w:id="362" w:name="ref-StdMet5910"/>
      <w:bookmarkEnd w:id="361"/>
      <w:r>
        <w:t xml:space="preserve">———, eds. 2017b. “UV-Absorbing Organic Constituents: Ultraviolet Absorption Method - 5910 B.” In </w:t>
      </w:r>
      <w:r>
        <w:rPr>
          <w:i/>
        </w:rPr>
        <w:t>Standard Methods for the Examination of Water and Wastewater</w:t>
      </w:r>
      <w:r>
        <w:t xml:space="preserve">, 23rd ed. Washington, D.C: American Public Health Association. </w:t>
      </w:r>
      <w:hyperlink r:id="rId45">
        <w:r>
          <w:rPr>
            <w:rStyle w:val="Hyperlink"/>
          </w:rPr>
          <w:t>https://doi.org/10.2105/SMWW.2882.113</w:t>
        </w:r>
      </w:hyperlink>
      <w:r>
        <w:t>.</w:t>
      </w:r>
    </w:p>
    <w:p w14:paraId="41F10F57" w14:textId="77777777" w:rsidR="00EE4D72" w:rsidRDefault="00EE4D72" w:rsidP="00EE4D72">
      <w:pPr>
        <w:spacing w:after="240" w:line="276" w:lineRule="auto"/>
      </w:pPr>
      <w:bookmarkStart w:id="363" w:name="ref-Beauchamp2018"/>
      <w:bookmarkEnd w:id="362"/>
      <w:r>
        <w:t xml:space="preserve">Beauchamp, Nicolas, Olivier Laflamme, Sabrina Simard, Caetano </w:t>
      </w:r>
      <w:proofErr w:type="spellStart"/>
      <w:r>
        <w:t>Dorea</w:t>
      </w:r>
      <w:proofErr w:type="spellEnd"/>
      <w:r>
        <w:t xml:space="preserve">, Geneviève Pelletier, Christian Bouchard, and Manuel Rodriguez. 2018. “Relationships between DBP concentrations and differential UV absorbance in full-scale conditions.” </w:t>
      </w:r>
      <w:r>
        <w:rPr>
          <w:i/>
        </w:rPr>
        <w:t>Water Research</w:t>
      </w:r>
      <w:r>
        <w:t xml:space="preserve"> 131: 110–21. </w:t>
      </w:r>
      <w:hyperlink r:id="rId46">
        <w:r>
          <w:rPr>
            <w:rStyle w:val="Hyperlink"/>
          </w:rPr>
          <w:t>https://doi.org/10.1016/j.watres.2017.12.031</w:t>
        </w:r>
      </w:hyperlink>
      <w:r>
        <w:t>.</w:t>
      </w:r>
    </w:p>
    <w:p w14:paraId="57E64463" w14:textId="77777777" w:rsidR="00EE4D72" w:rsidRDefault="00EE4D72" w:rsidP="00EE4D72">
      <w:pPr>
        <w:spacing w:after="240" w:line="276" w:lineRule="auto"/>
      </w:pPr>
      <w:bookmarkStart w:id="364" w:name="ref-Biau2016"/>
      <w:bookmarkEnd w:id="363"/>
      <w:proofErr w:type="spellStart"/>
      <w:r>
        <w:lastRenderedPageBreak/>
        <w:t>Biau</w:t>
      </w:r>
      <w:proofErr w:type="spellEnd"/>
      <w:r>
        <w:t xml:space="preserve">, Gérard, and </w:t>
      </w:r>
      <w:proofErr w:type="spellStart"/>
      <w:r>
        <w:t>Erwan</w:t>
      </w:r>
      <w:proofErr w:type="spellEnd"/>
      <w:r>
        <w:t xml:space="preserve"> </w:t>
      </w:r>
      <w:proofErr w:type="spellStart"/>
      <w:r>
        <w:t>Scornet</w:t>
      </w:r>
      <w:proofErr w:type="spellEnd"/>
      <w:r>
        <w:t xml:space="preserve">. 2016. “A random forest guided tour.” </w:t>
      </w:r>
      <w:r>
        <w:rPr>
          <w:i/>
        </w:rPr>
        <w:t>Test</w:t>
      </w:r>
      <w:r>
        <w:t xml:space="preserve"> 25 (2): 197–227. </w:t>
      </w:r>
      <w:hyperlink r:id="rId47">
        <w:r>
          <w:rPr>
            <w:rStyle w:val="Hyperlink"/>
          </w:rPr>
          <w:t>https://doi.org/10.1007/s11749-016-0481-7</w:t>
        </w:r>
      </w:hyperlink>
      <w:r>
        <w:t>.</w:t>
      </w:r>
    </w:p>
    <w:p w14:paraId="37DA6441" w14:textId="77777777" w:rsidR="00EE4D72" w:rsidRDefault="00EE4D72" w:rsidP="00EE4D72">
      <w:pPr>
        <w:spacing w:after="240" w:line="276" w:lineRule="auto"/>
      </w:pPr>
      <w:bookmarkStart w:id="365" w:name="ref-Biron1999"/>
      <w:bookmarkEnd w:id="364"/>
      <w:r>
        <w:t xml:space="preserve">Biron, Pascale M., André G. Roy, François </w:t>
      </w:r>
      <w:proofErr w:type="spellStart"/>
      <w:r>
        <w:t>Courschesne</w:t>
      </w:r>
      <w:proofErr w:type="spellEnd"/>
      <w:r>
        <w:t xml:space="preserve">, William H. Hendershot, Benoît </w:t>
      </w:r>
      <w:proofErr w:type="spellStart"/>
      <w:r>
        <w:t>Côté</w:t>
      </w:r>
      <w:proofErr w:type="spellEnd"/>
      <w:r>
        <w:t xml:space="preserve">, and Jim </w:t>
      </w:r>
      <w:proofErr w:type="spellStart"/>
      <w:r>
        <w:t>Fyles</w:t>
      </w:r>
      <w:proofErr w:type="spellEnd"/>
      <w:r>
        <w:t xml:space="preserve">. 1999. “The effects of antecedent moisture conditions on the relationship of hydrology to hydrochemistry in a small forested watershed.” </w:t>
      </w:r>
      <w:r>
        <w:rPr>
          <w:i/>
        </w:rPr>
        <w:t>Hydrological Processes</w:t>
      </w:r>
      <w:r>
        <w:t xml:space="preserve"> 13 (11): 1541–55. </w:t>
      </w:r>
      <w:hyperlink r:id="rId48">
        <w:r>
          <w:rPr>
            <w:rStyle w:val="Hyperlink"/>
          </w:rPr>
          <w:t>https://doi.org/10.1002/(SICI)1099-1085(19990815)13:11&lt;1541::AID-HYP832&gt;3.0.CO;2-J</w:t>
        </w:r>
      </w:hyperlink>
      <w:r>
        <w:t>.</w:t>
      </w:r>
    </w:p>
    <w:p w14:paraId="5044E6BB" w14:textId="77777777" w:rsidR="00EE4D72" w:rsidRDefault="00EE4D72" w:rsidP="00EE4D72">
      <w:pPr>
        <w:spacing w:after="240" w:line="276" w:lineRule="auto"/>
      </w:pPr>
      <w:bookmarkStart w:id="366" w:name="ref-Breiman2001"/>
      <w:bookmarkEnd w:id="365"/>
      <w:proofErr w:type="spellStart"/>
      <w:r>
        <w:t>Breiman</w:t>
      </w:r>
      <w:proofErr w:type="spellEnd"/>
      <w:r>
        <w:t xml:space="preserve">, Leo. 2001. “Random forests.” </w:t>
      </w:r>
      <w:r>
        <w:rPr>
          <w:i/>
        </w:rPr>
        <w:t>Machine Learning</w:t>
      </w:r>
      <w:r>
        <w:t xml:space="preserve"> 45: 5–32. </w:t>
      </w:r>
      <w:hyperlink r:id="rId49">
        <w:r>
          <w:rPr>
            <w:rStyle w:val="Hyperlink"/>
          </w:rPr>
          <w:t>https://doi.org/10.1201/9780367816377-11</w:t>
        </w:r>
      </w:hyperlink>
      <w:r>
        <w:t>.</w:t>
      </w:r>
    </w:p>
    <w:p w14:paraId="7E547AF5" w14:textId="77777777" w:rsidR="00EE4D72" w:rsidRDefault="00EE4D72" w:rsidP="00EE4D72">
      <w:pPr>
        <w:spacing w:after="240" w:line="276" w:lineRule="auto"/>
      </w:pPr>
      <w:bookmarkStart w:id="367" w:name="ref-BC2019"/>
      <w:bookmarkEnd w:id="366"/>
      <w:r>
        <w:t xml:space="preserve">British Columbia Ministry of Environment. 2017. “BC Source Drinking Water Quality Guidelines: Guideline Summary.” Victoria, B.C.: Prov. B.C. </w:t>
      </w:r>
      <w:hyperlink r:id="rId50">
        <w:r>
          <w:rPr>
            <w:rStyle w:val="Hyperlink"/>
          </w:rPr>
          <w:t>https://www2.gov.bc.ca/gov/content/governments/organizational-structure/ministries-organizations/ministries/environment-climate-change</w:t>
        </w:r>
      </w:hyperlink>
      <w:r>
        <w:t>.</w:t>
      </w:r>
    </w:p>
    <w:p w14:paraId="09FDFFD8" w14:textId="77777777" w:rsidR="00EE4D72" w:rsidRDefault="00EE4D72" w:rsidP="00EE4D72">
      <w:pPr>
        <w:spacing w:after="240" w:line="276" w:lineRule="auto"/>
      </w:pPr>
      <w:bookmarkStart w:id="368" w:name="ref-CCME2004"/>
      <w:bookmarkEnd w:id="367"/>
      <w:r>
        <w:t>Canadian Council of Ministers of the Environment. 2004. “From source to tap : guidance on the multi-barrier approach to safe drinking water.”</w:t>
      </w:r>
    </w:p>
    <w:p w14:paraId="704CB83D" w14:textId="77777777" w:rsidR="00EE4D72" w:rsidRDefault="00EE4D72" w:rsidP="00EE4D72">
      <w:pPr>
        <w:spacing w:after="240" w:line="276" w:lineRule="auto"/>
      </w:pPr>
      <w:bookmarkStart w:id="369" w:name="ref-SoilScience2020"/>
      <w:bookmarkEnd w:id="368"/>
      <w:r>
        <w:t xml:space="preserve">Canadian Society of Soil Science. 2020. “Soils of Canada.” </w:t>
      </w:r>
      <w:hyperlink r:id="rId51">
        <w:r>
          <w:rPr>
            <w:rStyle w:val="Hyperlink"/>
          </w:rPr>
          <w:t>https://soilsofcanada.ca</w:t>
        </w:r>
      </w:hyperlink>
      <w:r>
        <w:t>.</w:t>
      </w:r>
    </w:p>
    <w:p w14:paraId="4A44F3E5" w14:textId="77777777" w:rsidR="00EE4D72" w:rsidRDefault="00EE4D72" w:rsidP="00EE4D72">
      <w:pPr>
        <w:spacing w:after="240" w:line="276" w:lineRule="auto"/>
      </w:pPr>
      <w:bookmarkStart w:id="370" w:name="ref-CRD"/>
      <w:bookmarkEnd w:id="369"/>
      <w:r>
        <w:t xml:space="preserve">Capital Regional District. 2015. “Facts and Figures for the Greater Victoria Water Supply Area.” </w:t>
      </w:r>
      <w:hyperlink r:id="rId52">
        <w:r>
          <w:rPr>
            <w:rStyle w:val="Hyperlink"/>
          </w:rPr>
          <w:t>https://www.crd.bc.ca/service/public-tours/watershed-tours/facts-figures</w:t>
        </w:r>
      </w:hyperlink>
      <w:r>
        <w:t>.</w:t>
      </w:r>
    </w:p>
    <w:p w14:paraId="524D7C38" w14:textId="77777777" w:rsidR="00EE4D72" w:rsidRDefault="00EE4D72" w:rsidP="00EE4D72">
      <w:pPr>
        <w:spacing w:after="240" w:line="276" w:lineRule="auto"/>
      </w:pPr>
      <w:bookmarkStart w:id="371" w:name="ref-CCME2011"/>
      <w:bookmarkEnd w:id="370"/>
      <w:r>
        <w:t xml:space="preserve">CCME. 2011. </w:t>
      </w:r>
      <w:r>
        <w:rPr>
          <w:i/>
        </w:rPr>
        <w:t>Protocols Manual for Water Quality Sampling in Canada</w:t>
      </w:r>
      <w:r>
        <w:t>. Canadian Council of Ministers of the Environment.</w:t>
      </w:r>
    </w:p>
    <w:p w14:paraId="01A35CFE" w14:textId="77777777" w:rsidR="00EE4D72" w:rsidRDefault="00EE4D72" w:rsidP="00EE4D72">
      <w:pPr>
        <w:spacing w:after="240" w:line="276" w:lineRule="auto"/>
      </w:pPr>
      <w:bookmarkStart w:id="372" w:name="ref-Chow2008"/>
      <w:bookmarkEnd w:id="371"/>
      <w:r>
        <w:t xml:space="preserve">Chow, Alex T., Randy A. Dahlgren, Qian Zhang, and P. K. Wong. 2008. “Relationships between specific ultraviolet absorbance and trihalomethane precursors of different carbon sources.” </w:t>
      </w:r>
      <w:r>
        <w:rPr>
          <w:i/>
        </w:rPr>
        <w:t>Journal of Water Supply: Research and Technology - AQUA</w:t>
      </w:r>
      <w:r>
        <w:t xml:space="preserve"> 57 (7): 471–80. </w:t>
      </w:r>
      <w:hyperlink r:id="rId53">
        <w:r>
          <w:rPr>
            <w:rStyle w:val="Hyperlink"/>
          </w:rPr>
          <w:t>https://doi.org/10.2166/aqua.2008.064</w:t>
        </w:r>
      </w:hyperlink>
      <w:r>
        <w:t>.</w:t>
      </w:r>
    </w:p>
    <w:p w14:paraId="73333E48" w14:textId="77777777" w:rsidR="00EE4D72" w:rsidRDefault="00EE4D72" w:rsidP="00EE4D72">
      <w:pPr>
        <w:spacing w:after="240" w:line="276" w:lineRule="auto"/>
      </w:pPr>
      <w:bookmarkStart w:id="373" w:name="ref-Cory2011"/>
      <w:bookmarkEnd w:id="372"/>
      <w:r>
        <w:t xml:space="preserve">Cory, Rose M., Elizabeth W. Boyer, and Diane M. McKnight. 2011. “Spectral Methods to Advance Understanding of Dissolved Organic Carbon Dynamics in Forested Catchments.” In </w:t>
      </w:r>
      <w:r>
        <w:rPr>
          <w:i/>
        </w:rPr>
        <w:t>Forest Hydrology and Biogeochemistry, Synthesis of Past Research and Future Directions</w:t>
      </w:r>
      <w:r>
        <w:t xml:space="preserve">, 216:xxii, 740. Biswas 1970. Springer Netherlands. </w:t>
      </w:r>
      <w:hyperlink r:id="rId54">
        <w:r>
          <w:rPr>
            <w:rStyle w:val="Hyperlink"/>
          </w:rPr>
          <w:t>https://doi.org/10.1007/978-94-007-1363-5</w:t>
        </w:r>
      </w:hyperlink>
      <w:r>
        <w:t>.</w:t>
      </w:r>
    </w:p>
    <w:p w14:paraId="0FE95156" w14:textId="77777777" w:rsidR="00EE4D72" w:rsidRDefault="00EE4D72" w:rsidP="00EE4D72">
      <w:pPr>
        <w:spacing w:after="240" w:line="276" w:lineRule="auto"/>
      </w:pPr>
      <w:bookmarkStart w:id="374" w:name="ref-CapitalRegionDistrict2017"/>
      <w:bookmarkEnd w:id="373"/>
      <w:r>
        <w:t xml:space="preserve">CRD. 2017. “Regional Water Supply 2017 Strategic Plan.” Victoria, B.C.: Capital Region District, Integrated Water Services. </w:t>
      </w:r>
      <w:hyperlink r:id="rId55">
        <w:r>
          <w:rPr>
            <w:rStyle w:val="Hyperlink"/>
          </w:rPr>
          <w:t>https://www.crd.bc.ca/project/past-capital-projects-and-initiatives/water-supply-plan</w:t>
        </w:r>
      </w:hyperlink>
      <w:r>
        <w:t>.</w:t>
      </w:r>
    </w:p>
    <w:p w14:paraId="04E214F5" w14:textId="77777777" w:rsidR="00EE4D72" w:rsidRDefault="00EE4D72" w:rsidP="00EE4D72">
      <w:pPr>
        <w:spacing w:after="240" w:line="276" w:lineRule="auto"/>
      </w:pPr>
      <w:bookmarkStart w:id="375" w:name="ref-CRD2019"/>
      <w:bookmarkEnd w:id="374"/>
      <w:r>
        <w:lastRenderedPageBreak/>
        <w:t xml:space="preserve">———. 2019. “Leech Water Supply Area Restoration Update: Report to Regional Water Supply Commission (Wednesday, June 19, 2019).” Victoria, B.C.: Capital Regional District. </w:t>
      </w:r>
      <w:hyperlink r:id="rId56">
        <w:r>
          <w:rPr>
            <w:rStyle w:val="Hyperlink"/>
          </w:rPr>
          <w:t>https://doi.org/IWSS-297445977-5079</w:t>
        </w:r>
      </w:hyperlink>
      <w:r>
        <w:t>.</w:t>
      </w:r>
    </w:p>
    <w:p w14:paraId="704A9DC5" w14:textId="77777777" w:rsidR="00EE4D72" w:rsidRDefault="00EE4D72" w:rsidP="00EE4D72">
      <w:pPr>
        <w:spacing w:after="240" w:line="276" w:lineRule="auto"/>
      </w:pPr>
      <w:bookmarkStart w:id="376" w:name="ref-Creed2015"/>
      <w:bookmarkEnd w:id="375"/>
      <w:r>
        <w:t xml:space="preserve">Creed, IF Irena F, DM Diane M </w:t>
      </w:r>
      <w:proofErr w:type="spellStart"/>
      <w:r>
        <w:t>Mcknight</w:t>
      </w:r>
      <w:proofErr w:type="spellEnd"/>
      <w:r>
        <w:t xml:space="preserve">, Brian A Pellerin, Mark B Green, Brian A Bergamaschi, George R Aiken, Douglas A Burns, et al. 2015. “The river as a chemostat : fresh perspectives on dissolved organic matter flowing down the river continuum.” </w:t>
      </w:r>
      <w:r>
        <w:rPr>
          <w:i/>
        </w:rPr>
        <w:t>Canadian Journal of Fisheries and Aquatic Sciences</w:t>
      </w:r>
      <w:r>
        <w:t xml:space="preserve"> 14 (April): 1–14. </w:t>
      </w:r>
      <w:hyperlink r:id="rId57">
        <w:r>
          <w:rPr>
            <w:rStyle w:val="Hyperlink"/>
          </w:rPr>
          <w:t>https://doi.org/10.1139/cjfas-2014-0400</w:t>
        </w:r>
      </w:hyperlink>
      <w:r>
        <w:t>.</w:t>
      </w:r>
    </w:p>
    <w:p w14:paraId="79937331" w14:textId="77777777" w:rsidR="00EE4D72" w:rsidRDefault="00EE4D72" w:rsidP="00EE4D72">
      <w:pPr>
        <w:spacing w:after="240" w:line="276" w:lineRule="auto"/>
      </w:pPr>
      <w:bookmarkStart w:id="377" w:name="ref-MWH2014"/>
      <w:bookmarkEnd w:id="376"/>
      <w:r>
        <w:t xml:space="preserve">Critten, John C., Rhodes. Trussell, David. Hand, Kerry. Howe, and George. </w:t>
      </w:r>
      <w:proofErr w:type="spellStart"/>
      <w:r>
        <w:t>Tchobanoglous</w:t>
      </w:r>
      <w:proofErr w:type="spellEnd"/>
      <w:r>
        <w:t xml:space="preserve">. 2012. </w:t>
      </w:r>
      <w:r>
        <w:rPr>
          <w:i/>
        </w:rPr>
        <w:t>MWH Water Treatment Principles and Design</w:t>
      </w:r>
      <w:r>
        <w:t xml:space="preserve">. 3rd ed. Hoboken, New Jersey: John Wiley &amp; Sons, Inc. </w:t>
      </w:r>
      <w:hyperlink r:id="rId58">
        <w:r>
          <w:rPr>
            <w:rStyle w:val="Hyperlink"/>
          </w:rPr>
          <w:t>https://doi.org/10.1016/B978-0-12-382092-1.00019-1</w:t>
        </w:r>
      </w:hyperlink>
      <w:r>
        <w:t>.</w:t>
      </w:r>
    </w:p>
    <w:p w14:paraId="28B71CE8" w14:textId="77777777" w:rsidR="00EE4D72" w:rsidRDefault="00EE4D72" w:rsidP="00EE4D72">
      <w:pPr>
        <w:spacing w:after="240" w:line="276" w:lineRule="auto"/>
      </w:pPr>
      <w:bookmarkStart w:id="378" w:name="ref-Delpla2016"/>
      <w:bookmarkEnd w:id="377"/>
      <w:proofErr w:type="spellStart"/>
      <w:r>
        <w:t>Delpla</w:t>
      </w:r>
      <w:proofErr w:type="spellEnd"/>
      <w:r>
        <w:t xml:space="preserve">, </w:t>
      </w:r>
      <w:proofErr w:type="spellStart"/>
      <w:r>
        <w:t>Ianis</w:t>
      </w:r>
      <w:proofErr w:type="spellEnd"/>
      <w:r>
        <w:t xml:space="preserve">, and Manuel J. Rodriguez. 2016. “Experimental disinfection by-product formation potential following rainfall events.” </w:t>
      </w:r>
      <w:r>
        <w:rPr>
          <w:i/>
        </w:rPr>
        <w:t>Water Research</w:t>
      </w:r>
      <w:r>
        <w:t xml:space="preserve"> 104: 340–48. </w:t>
      </w:r>
      <w:hyperlink r:id="rId59">
        <w:r>
          <w:rPr>
            <w:rStyle w:val="Hyperlink"/>
          </w:rPr>
          <w:t>https://doi.org/10.1016/j.watres.2016.08.031</w:t>
        </w:r>
      </w:hyperlink>
      <w:r>
        <w:t>.</w:t>
      </w:r>
    </w:p>
    <w:p w14:paraId="13DCBEBC" w14:textId="77777777" w:rsidR="00EE4D72" w:rsidRDefault="00EE4D72" w:rsidP="00EE4D72">
      <w:pPr>
        <w:spacing w:after="240" w:line="276" w:lineRule="auto"/>
      </w:pPr>
      <w:bookmarkStart w:id="379" w:name="ref-Diehl2007"/>
      <w:bookmarkEnd w:id="378"/>
      <w:r>
        <w:t xml:space="preserve">Diehl, Timothy H. 2007. “A Modified Siphon Sampler for Shallow Water.” U.S. Department of the Interior, U.S. Geological Survey. </w:t>
      </w:r>
      <w:hyperlink r:id="rId60">
        <w:r>
          <w:rPr>
            <w:rStyle w:val="Hyperlink"/>
          </w:rPr>
          <w:t>https://pubs.er.usgs.gov/publication/sir20075282</w:t>
        </w:r>
      </w:hyperlink>
      <w:r>
        <w:t>.</w:t>
      </w:r>
    </w:p>
    <w:p w14:paraId="168DEC98" w14:textId="77777777" w:rsidR="00EE4D72" w:rsidRDefault="00EE4D72" w:rsidP="00EE4D72">
      <w:pPr>
        <w:spacing w:after="240" w:line="276" w:lineRule="auto"/>
      </w:pPr>
      <w:bookmarkStart w:id="380" w:name="ref-Dudley2003"/>
      <w:bookmarkEnd w:id="379"/>
      <w:r>
        <w:t xml:space="preserve">Dudley, N, and S </w:t>
      </w:r>
      <w:proofErr w:type="spellStart"/>
      <w:r>
        <w:t>Stolton</w:t>
      </w:r>
      <w:proofErr w:type="spellEnd"/>
      <w:r>
        <w:t xml:space="preserve">. 2003. “Running Pure: The importance of forest protected areas to drinking water.” World Bank / WWF Alliance for Forest Conservation; Sustainable Use. </w:t>
      </w:r>
      <w:hyperlink r:id="rId61" w:anchor="%7D1">
        <w:r>
          <w:rPr>
            <w:rStyle w:val="Hyperlink"/>
          </w:rPr>
          <w:t>http://scholar.google.com/scholar?hl=en{\&amp;}btnG=Search{\&amp;}q=intitle:Running+Pure{\#}1</w:t>
        </w:r>
      </w:hyperlink>
      <w:r>
        <w:t>.</w:t>
      </w:r>
    </w:p>
    <w:p w14:paraId="5DBA42D5" w14:textId="77777777" w:rsidR="00EE4D72" w:rsidRDefault="00EE4D72" w:rsidP="00EE4D72">
      <w:pPr>
        <w:spacing w:after="240" w:line="276" w:lineRule="auto"/>
      </w:pPr>
      <w:bookmarkStart w:id="381" w:name="ref-Emelko2011"/>
      <w:bookmarkEnd w:id="380"/>
      <w:proofErr w:type="spellStart"/>
      <w:r>
        <w:t>Emelko</w:t>
      </w:r>
      <w:proofErr w:type="spellEnd"/>
      <w:r>
        <w:t xml:space="preserve">, Monica B., </w:t>
      </w:r>
      <w:proofErr w:type="spellStart"/>
      <w:r>
        <w:t>Uldis</w:t>
      </w:r>
      <w:proofErr w:type="spellEnd"/>
      <w:r>
        <w:t xml:space="preserve"> </w:t>
      </w:r>
      <w:proofErr w:type="spellStart"/>
      <w:r>
        <w:t>Silins</w:t>
      </w:r>
      <w:proofErr w:type="spellEnd"/>
      <w:r>
        <w:t xml:space="preserve">, Kevin D. </w:t>
      </w:r>
      <w:proofErr w:type="spellStart"/>
      <w:r>
        <w:t>Bladon</w:t>
      </w:r>
      <w:proofErr w:type="spellEnd"/>
      <w:r>
        <w:t xml:space="preserve">, and </w:t>
      </w:r>
      <w:proofErr w:type="spellStart"/>
      <w:r>
        <w:t>Micheal</w:t>
      </w:r>
      <w:proofErr w:type="spellEnd"/>
      <w:r>
        <w:t xml:space="preserve"> Stone. 2011. “Implications of land disturbance on drinking water treatability in a changing climate: Demonstrating the need for " source water supply and protection" strategies.” </w:t>
      </w:r>
      <w:r>
        <w:rPr>
          <w:i/>
        </w:rPr>
        <w:t>Water Research</w:t>
      </w:r>
      <w:r>
        <w:t xml:space="preserve"> 45 (2): 461–72. </w:t>
      </w:r>
      <w:hyperlink r:id="rId62">
        <w:r>
          <w:rPr>
            <w:rStyle w:val="Hyperlink"/>
          </w:rPr>
          <w:t>https://doi.org/10.1016/j.watres.2010.08.051</w:t>
        </w:r>
      </w:hyperlink>
      <w:r>
        <w:t>.</w:t>
      </w:r>
    </w:p>
    <w:p w14:paraId="4DA2C762" w14:textId="77777777" w:rsidR="00EE4D72" w:rsidRDefault="00EE4D72" w:rsidP="00EE4D72">
      <w:pPr>
        <w:spacing w:after="240" w:line="276" w:lineRule="auto"/>
      </w:pPr>
      <w:bookmarkStart w:id="382" w:name="ref-Epps1994"/>
      <w:bookmarkEnd w:id="381"/>
      <w:r>
        <w:t>Epps, Deborah Norine. 1994. “Factors Affecting Disinfection By-Products from Surface Source Waters on Vancouver Island.” Master of Science, University of Victoria.</w:t>
      </w:r>
    </w:p>
    <w:p w14:paraId="78C7EAEA" w14:textId="77777777" w:rsidR="00EE4D72" w:rsidRDefault="00EE4D72" w:rsidP="00EE4D72">
      <w:pPr>
        <w:spacing w:after="240" w:line="276" w:lineRule="auto"/>
      </w:pPr>
      <w:bookmarkStart w:id="383" w:name="ref-Evans1999"/>
      <w:bookmarkEnd w:id="382"/>
      <w:r>
        <w:t xml:space="preserve">Evans, C., T. D. Davies, and P. S. Murdoch. 1999. “Component flow processes at four streams in the Catskill Mountains, New York, </w:t>
      </w:r>
      <w:proofErr w:type="spellStart"/>
      <w:r>
        <w:t>analysed</w:t>
      </w:r>
      <w:proofErr w:type="spellEnd"/>
      <w:r>
        <w:t xml:space="preserve"> using episodic concentration/discharge relationship.” </w:t>
      </w:r>
      <w:r>
        <w:rPr>
          <w:i/>
        </w:rPr>
        <w:t>Hydrological Processes</w:t>
      </w:r>
      <w:r>
        <w:t xml:space="preserve"> 13 (4): 563–75. </w:t>
      </w:r>
      <w:hyperlink r:id="rId63">
        <w:r>
          <w:rPr>
            <w:rStyle w:val="Hyperlink"/>
          </w:rPr>
          <w:t>https://doi.org/10.1002/(SICI)1099-1085(199903)13:4&lt;563::AID-HYP711&gt;3.0.CO;2-N</w:t>
        </w:r>
      </w:hyperlink>
      <w:r>
        <w:t>.</w:t>
      </w:r>
    </w:p>
    <w:p w14:paraId="288C1DED" w14:textId="77777777" w:rsidR="00EE4D72" w:rsidRDefault="00EE4D72" w:rsidP="00EE4D72">
      <w:pPr>
        <w:spacing w:after="240" w:line="276" w:lineRule="auto"/>
      </w:pPr>
      <w:bookmarkStart w:id="384" w:name="ref-Evans1998"/>
      <w:bookmarkEnd w:id="383"/>
      <w:r>
        <w:t xml:space="preserve">Evans, Christopher, and Trevor D. Davies. 1998. “Causes of concentration/discharge hysteresis and its potential as a tool for analysis of episode hydrochemistry.” </w:t>
      </w:r>
      <w:r>
        <w:rPr>
          <w:i/>
        </w:rPr>
        <w:t>Water Resources Research</w:t>
      </w:r>
      <w:r>
        <w:t xml:space="preserve"> 34 (1): 129–37. </w:t>
      </w:r>
      <w:hyperlink r:id="rId64">
        <w:r>
          <w:rPr>
            <w:rStyle w:val="Hyperlink"/>
          </w:rPr>
          <w:t>https://doi.org/10.1029/97WR01881</w:t>
        </w:r>
      </w:hyperlink>
      <w:r>
        <w:t>.</w:t>
      </w:r>
    </w:p>
    <w:p w14:paraId="2264DDF3" w14:textId="77777777" w:rsidR="00EE4D72" w:rsidRDefault="00EE4D72" w:rsidP="00EE4D72">
      <w:pPr>
        <w:spacing w:after="240" w:line="276" w:lineRule="auto"/>
      </w:pPr>
      <w:bookmarkStart w:id="385" w:name="ref-Feller2005"/>
      <w:bookmarkEnd w:id="384"/>
      <w:r>
        <w:lastRenderedPageBreak/>
        <w:t xml:space="preserve">Feller, Michael C. 2005. “Forest Harvesting and </w:t>
      </w:r>
      <w:proofErr w:type="spellStart"/>
      <w:r>
        <w:t>Streamwater</w:t>
      </w:r>
      <w:proofErr w:type="spellEnd"/>
      <w:r>
        <w:t xml:space="preserve"> Inorganic Chemistry in Western North America: a Review.” </w:t>
      </w:r>
      <w:r>
        <w:rPr>
          <w:i/>
        </w:rPr>
        <w:t>Journal of the American Water Resources Association</w:t>
      </w:r>
      <w:r>
        <w:t xml:space="preserve"> 41 (4): 785–811. </w:t>
      </w:r>
      <w:hyperlink r:id="rId65">
        <w:r>
          <w:rPr>
            <w:rStyle w:val="Hyperlink"/>
          </w:rPr>
          <w:t>https://doi.org/10.1111/j.1752-1688.2005.tb03771.x</w:t>
        </w:r>
      </w:hyperlink>
      <w:r>
        <w:t>.</w:t>
      </w:r>
    </w:p>
    <w:p w14:paraId="12A36662" w14:textId="77777777" w:rsidR="00EE4D72" w:rsidRDefault="00EE4D72" w:rsidP="00EE4D72">
      <w:pPr>
        <w:spacing w:after="240" w:line="276" w:lineRule="auto"/>
      </w:pPr>
      <w:bookmarkStart w:id="386" w:name="ref-Fellman2008"/>
      <w:bookmarkEnd w:id="385"/>
      <w:proofErr w:type="spellStart"/>
      <w:r>
        <w:t>Fellman</w:t>
      </w:r>
      <w:proofErr w:type="spellEnd"/>
      <w:r>
        <w:t xml:space="preserve">, Jason B., David V. </w:t>
      </w:r>
      <w:proofErr w:type="spellStart"/>
      <w:r>
        <w:t>D’Amore</w:t>
      </w:r>
      <w:proofErr w:type="spellEnd"/>
      <w:r>
        <w:t xml:space="preserve">, and Eran Hood. 2008. “An evaluation of freezing as a preservation technique for analyzing dissolved organic C, N and P in surface water samples.” </w:t>
      </w:r>
      <w:r>
        <w:rPr>
          <w:i/>
        </w:rPr>
        <w:t>Science of the Total Environment</w:t>
      </w:r>
      <w:r>
        <w:t xml:space="preserve"> 392 (2-3): 305–12. </w:t>
      </w:r>
      <w:hyperlink r:id="rId66">
        <w:r>
          <w:rPr>
            <w:rStyle w:val="Hyperlink"/>
          </w:rPr>
          <w:t>https://doi.org/10.1016/j.scitotenv.2007.11.027</w:t>
        </w:r>
      </w:hyperlink>
      <w:r>
        <w:t>.</w:t>
      </w:r>
    </w:p>
    <w:p w14:paraId="219B6C6F" w14:textId="77777777" w:rsidR="00EE4D72" w:rsidRDefault="00EE4D72" w:rsidP="00EE4D72">
      <w:pPr>
        <w:spacing w:after="240" w:line="276" w:lineRule="auto"/>
      </w:pPr>
      <w:bookmarkStart w:id="387" w:name="ref-SoilsCanada2018"/>
      <w:bookmarkEnd w:id="386"/>
      <w:r>
        <w:t xml:space="preserve">Government of Canada. 2018. “Soils of British Columbia.” </w:t>
      </w:r>
      <w:hyperlink r:id="rId67">
        <w:r>
          <w:rPr>
            <w:rStyle w:val="Hyperlink"/>
          </w:rPr>
          <w:t>http://sis.agr.gc.ca/cansis/soils/bc/soils.html</w:t>
        </w:r>
      </w:hyperlink>
      <w:r>
        <w:t>.</w:t>
      </w:r>
    </w:p>
    <w:p w14:paraId="629BA5F4" w14:textId="77777777" w:rsidR="00EE4D72" w:rsidRDefault="00EE4D72" w:rsidP="00EE4D72">
      <w:pPr>
        <w:spacing w:after="240" w:line="276" w:lineRule="auto"/>
      </w:pPr>
      <w:bookmarkStart w:id="388" w:name="ref-Graczyk2000"/>
      <w:bookmarkEnd w:id="387"/>
      <w:proofErr w:type="spellStart"/>
      <w:r>
        <w:t>Graczyk</w:t>
      </w:r>
      <w:proofErr w:type="spellEnd"/>
      <w:r>
        <w:t xml:space="preserve">, David J., Dale M. Robertson, William J. Rose, and Jeffrey J. </w:t>
      </w:r>
      <w:proofErr w:type="spellStart"/>
      <w:r>
        <w:t>Steur</w:t>
      </w:r>
      <w:proofErr w:type="spellEnd"/>
      <w:r>
        <w:t xml:space="preserve">. 2000. “Comparison of water-quality samples collected by siphon samplers and automatic samplers in Wisconsin.” Middleton, Dane County, Wisconsin: U.S. Department of the Interior U.S. Geological Survey. </w:t>
      </w:r>
      <w:hyperlink r:id="rId68">
        <w:r>
          <w:rPr>
            <w:rStyle w:val="Hyperlink"/>
          </w:rPr>
          <w:t>https://doi.org/10.3133/fs06700</w:t>
        </w:r>
      </w:hyperlink>
      <w:r>
        <w:t>.</w:t>
      </w:r>
    </w:p>
    <w:p w14:paraId="083A745C" w14:textId="77777777" w:rsidR="00EE4D72" w:rsidRDefault="00EE4D72" w:rsidP="00EE4D72">
      <w:pPr>
        <w:spacing w:after="240" w:line="276" w:lineRule="auto"/>
      </w:pPr>
      <w:bookmarkStart w:id="389" w:name="ref-Groome2003"/>
      <w:bookmarkEnd w:id="388"/>
      <w:proofErr w:type="spellStart"/>
      <w:r>
        <w:t>Groome</w:t>
      </w:r>
      <w:proofErr w:type="spellEnd"/>
      <w:r>
        <w:t xml:space="preserve">, Wesley G, Derek J </w:t>
      </w:r>
      <w:proofErr w:type="spellStart"/>
      <w:r>
        <w:t>Thorkelson</w:t>
      </w:r>
      <w:proofErr w:type="spellEnd"/>
      <w:r>
        <w:t xml:space="preserve">, Richard M Friedman, James K Mortensen, Daniel D Marshall, and Paul W. Layer. 2003. “Magmatic and tectonic history of the Leech River Complex, Vancouver Island, British Columbia: Evidence for ridge-trench intersection and accretion of the Crescent Terrane.” </w:t>
      </w:r>
      <w:r>
        <w:rPr>
          <w:i/>
        </w:rPr>
        <w:t>Geological Society of America Special Papers</w:t>
      </w:r>
      <w:r>
        <w:t xml:space="preserve"> 371: 327–53.</w:t>
      </w:r>
    </w:p>
    <w:p w14:paraId="458EA46B" w14:textId="77777777" w:rsidR="00EE4D72" w:rsidRDefault="00EE4D72" w:rsidP="00EE4D72">
      <w:pPr>
        <w:spacing w:after="240" w:line="276" w:lineRule="auto"/>
      </w:pPr>
      <w:bookmarkStart w:id="390" w:name="ref-Harmel2003"/>
      <w:bookmarkEnd w:id="389"/>
      <w:proofErr w:type="spellStart"/>
      <w:r>
        <w:t>Harmel</w:t>
      </w:r>
      <w:proofErr w:type="spellEnd"/>
      <w:r>
        <w:t xml:space="preserve">, R. D., K. W. King, and R. M. Slade. 2003. “Automated storm water sampling on small watersheds.” </w:t>
      </w:r>
      <w:r>
        <w:rPr>
          <w:i/>
        </w:rPr>
        <w:t>Applied Engineering in Agriculture</w:t>
      </w:r>
      <w:r>
        <w:t xml:space="preserve"> 19 (6): 667–74. </w:t>
      </w:r>
      <w:hyperlink r:id="rId69">
        <w:r>
          <w:rPr>
            <w:rStyle w:val="Hyperlink"/>
          </w:rPr>
          <w:t>https://doi.org/10.13031/2013.15662</w:t>
        </w:r>
      </w:hyperlink>
      <w:r>
        <w:t>.</w:t>
      </w:r>
    </w:p>
    <w:p w14:paraId="0C468327" w14:textId="77777777" w:rsidR="00EE4D72" w:rsidRDefault="00EE4D72" w:rsidP="00EE4D72">
      <w:pPr>
        <w:spacing w:after="240" w:line="276" w:lineRule="auto"/>
      </w:pPr>
      <w:bookmarkStart w:id="391" w:name="ref-HealthCanada2019"/>
      <w:bookmarkEnd w:id="390"/>
      <w:r>
        <w:t xml:space="preserve">Health Canada. 2019a. “Guidance on Natural Organic Matter in Drinking Water.” </w:t>
      </w:r>
      <w:hyperlink r:id="rId70">
        <w:r>
          <w:rPr>
            <w:rStyle w:val="Hyperlink"/>
          </w:rPr>
          <w:t>https://www.canada.ca/content/dam/hc-sc/documents/programs/consultation-organic-matter-drinking-water/NOM20190129-eng.pdf</w:t>
        </w:r>
      </w:hyperlink>
      <w:r>
        <w:t>.</w:t>
      </w:r>
    </w:p>
    <w:p w14:paraId="08222053" w14:textId="77777777" w:rsidR="00EE4D72" w:rsidRDefault="00EE4D72" w:rsidP="00EE4D72">
      <w:pPr>
        <w:spacing w:after="240" w:line="276" w:lineRule="auto"/>
      </w:pPr>
      <w:bookmarkStart w:id="392" w:name="ref-HealthCanada2019a"/>
      <w:bookmarkEnd w:id="391"/>
      <w:r>
        <w:t xml:space="preserve">———. 2019b. “Guidelines for Canadian Drinking Water Quality – Summary Table.” Ottawa, Ontario: Water; Air Quality Bureau, Healthy Environments; Consumer Safety Branch. </w:t>
      </w:r>
      <w:hyperlink r:id="rId71">
        <w:r>
          <w:rPr>
            <w:rStyle w:val="Hyperlink"/>
          </w:rPr>
          <w:t>https://www.canada.ca/content/dam/hc-sc/migration/hc-sc/ewh-semt/alt{\_}formats/pdf/pubs/water-eau/sum{\_}guide-res{\_}recom/summary-table-August-15-2019-eng.pdf</w:t>
        </w:r>
      </w:hyperlink>
      <w:r>
        <w:t>.</w:t>
      </w:r>
    </w:p>
    <w:p w14:paraId="203EC9A0" w14:textId="77777777" w:rsidR="00EE4D72" w:rsidRDefault="00EE4D72" w:rsidP="00EE4D72">
      <w:pPr>
        <w:spacing w:after="240" w:line="276" w:lineRule="auto"/>
      </w:pPr>
      <w:bookmarkStart w:id="393" w:name="ref-HealthCanada2006"/>
      <w:bookmarkEnd w:id="392"/>
      <w:proofErr w:type="spellStart"/>
      <w:r>
        <w:t>HealthCanada</w:t>
      </w:r>
      <w:proofErr w:type="spellEnd"/>
      <w:r>
        <w:t xml:space="preserve">. 2006. “Drinking Water Chlorination.” </w:t>
      </w:r>
      <w:hyperlink r:id="rId72">
        <w:r>
          <w:rPr>
            <w:rStyle w:val="Hyperlink"/>
          </w:rPr>
          <w:t>https://www.canada.ca/en/health-canada/services/healthy-living/your-health/environment/drinking-water-chlorination.html</w:t>
        </w:r>
      </w:hyperlink>
      <w:r>
        <w:t>.</w:t>
      </w:r>
    </w:p>
    <w:p w14:paraId="23C9BED1" w14:textId="77777777" w:rsidR="00EE4D72" w:rsidRDefault="00EE4D72" w:rsidP="00EE4D72">
      <w:pPr>
        <w:spacing w:after="240" w:line="276" w:lineRule="auto"/>
      </w:pPr>
      <w:bookmarkStart w:id="394" w:name="ref-HealthLinkBC2018"/>
      <w:bookmarkEnd w:id="393"/>
      <w:proofErr w:type="spellStart"/>
      <w:r>
        <w:t>HealthLinkBC</w:t>
      </w:r>
      <w:proofErr w:type="spellEnd"/>
      <w:r>
        <w:t xml:space="preserve">. 2018. “Drinking Water Chlorination Facts.” </w:t>
      </w:r>
      <w:hyperlink r:id="rId73">
        <w:r>
          <w:rPr>
            <w:rStyle w:val="Hyperlink"/>
          </w:rPr>
          <w:t>https://www.healthlinkbc.ca/healthlinkbc-files/drinking-water-chlorination</w:t>
        </w:r>
      </w:hyperlink>
      <w:r>
        <w:t>.</w:t>
      </w:r>
    </w:p>
    <w:p w14:paraId="0DAA1A8A" w14:textId="77777777" w:rsidR="00EE4D72" w:rsidRDefault="00EE4D72" w:rsidP="00EE4D72">
      <w:pPr>
        <w:spacing w:after="240" w:line="276" w:lineRule="auto"/>
      </w:pPr>
      <w:bookmarkStart w:id="395" w:name="ref-Helms2008"/>
      <w:bookmarkEnd w:id="394"/>
      <w:r>
        <w:lastRenderedPageBreak/>
        <w:t xml:space="preserve">Helms, John R, Avon Stubbins, Jason D Ritchie, Elizabeth C Minor, and Kenneth </w:t>
      </w:r>
      <w:proofErr w:type="spellStart"/>
      <w:r>
        <w:t>Mopper</w:t>
      </w:r>
      <w:proofErr w:type="spellEnd"/>
      <w:r>
        <w:t xml:space="preserve">. 2008. “Absorption Spectral Slopes and Slope Ratios as Indicators of Molecular Weight, Source, and Photobleaching of </w:t>
      </w:r>
      <w:proofErr w:type="spellStart"/>
      <w:r>
        <w:t>Chromophoric</w:t>
      </w:r>
      <w:proofErr w:type="spellEnd"/>
      <w:r>
        <w:t xml:space="preserve"> Dissolved Organic Matter.” </w:t>
      </w:r>
      <w:r>
        <w:rPr>
          <w:i/>
        </w:rPr>
        <w:t>Limnology and Oceanography</w:t>
      </w:r>
      <w:r>
        <w:t xml:space="preserve"> 53 (3): 955–69. </w:t>
      </w:r>
      <w:hyperlink r:id="rId74">
        <w:r>
          <w:rPr>
            <w:rStyle w:val="Hyperlink"/>
          </w:rPr>
          <w:t>https://www.jstor.org/stable/40058211</w:t>
        </w:r>
      </w:hyperlink>
      <w:r>
        <w:t>.</w:t>
      </w:r>
    </w:p>
    <w:p w14:paraId="51C8E5F7" w14:textId="77777777" w:rsidR="00EE4D72" w:rsidRDefault="00EE4D72" w:rsidP="00EE4D72">
      <w:pPr>
        <w:spacing w:after="240" w:line="276" w:lineRule="auto"/>
      </w:pPr>
      <w:bookmarkStart w:id="396" w:name="ref-Hood2006"/>
      <w:bookmarkEnd w:id="395"/>
      <w:r>
        <w:t xml:space="preserve">Hood, Eran, Michael N. </w:t>
      </w:r>
      <w:proofErr w:type="spellStart"/>
      <w:r>
        <w:t>Gooseff</w:t>
      </w:r>
      <w:proofErr w:type="spellEnd"/>
      <w:r>
        <w:t xml:space="preserve">, and Sherri L. Johnson. 2006. “Changes in the character of stream water dissolved organic carbon during flushing in three small watersheds, Oregon.” </w:t>
      </w:r>
      <w:r>
        <w:rPr>
          <w:i/>
        </w:rPr>
        <w:t xml:space="preserve">Journal of Geophysical Research: </w:t>
      </w:r>
      <w:proofErr w:type="spellStart"/>
      <w:r>
        <w:rPr>
          <w:i/>
        </w:rPr>
        <w:t>Biogeosciences</w:t>
      </w:r>
      <w:proofErr w:type="spellEnd"/>
      <w:r>
        <w:t xml:space="preserve"> 111 (1): 1–8. </w:t>
      </w:r>
      <w:hyperlink r:id="rId75">
        <w:r>
          <w:rPr>
            <w:rStyle w:val="Hyperlink"/>
          </w:rPr>
          <w:t>https://doi.org/10.1029/2005JG000082</w:t>
        </w:r>
      </w:hyperlink>
      <w:r>
        <w:t>.</w:t>
      </w:r>
    </w:p>
    <w:p w14:paraId="232B19A9" w14:textId="77777777" w:rsidR="00EE4D72" w:rsidRDefault="00EE4D72" w:rsidP="00EE4D72">
      <w:pPr>
        <w:spacing w:after="240" w:line="276" w:lineRule="auto"/>
      </w:pPr>
      <w:bookmarkStart w:id="397" w:name="ref-Jacangelo1995"/>
      <w:bookmarkEnd w:id="396"/>
      <w:proofErr w:type="spellStart"/>
      <w:r>
        <w:t>Jacangelo</w:t>
      </w:r>
      <w:proofErr w:type="spellEnd"/>
      <w:r>
        <w:t xml:space="preserve">, Joseph G., Jack DeMarco, Douglas M. Owen, and Stephen J. </w:t>
      </w:r>
      <w:proofErr w:type="spellStart"/>
      <w:r>
        <w:t>Randtke</w:t>
      </w:r>
      <w:proofErr w:type="spellEnd"/>
      <w:r>
        <w:t xml:space="preserve">. 1995. “Selected processes for removing NOM: An overview.” </w:t>
      </w:r>
      <w:r>
        <w:rPr>
          <w:i/>
        </w:rPr>
        <w:t>Journal / American Water Works Association</w:t>
      </w:r>
      <w:r>
        <w:t xml:space="preserve"> 87 (1): 64–77. </w:t>
      </w:r>
      <w:hyperlink r:id="rId76">
        <w:r>
          <w:rPr>
            <w:rStyle w:val="Hyperlink"/>
          </w:rPr>
          <w:t>https://doi.org/10.1002/j.1551-8833.1995.tb06302.x</w:t>
        </w:r>
      </w:hyperlink>
      <w:r>
        <w:t>.</w:t>
      </w:r>
    </w:p>
    <w:p w14:paraId="47843592" w14:textId="77777777" w:rsidR="00EE4D72" w:rsidRDefault="00EE4D72" w:rsidP="00EE4D72">
      <w:pPr>
        <w:spacing w:after="240" w:line="276" w:lineRule="auto"/>
      </w:pPr>
      <w:bookmarkStart w:id="398" w:name="ref-JimenezCisneros2014"/>
      <w:bookmarkEnd w:id="397"/>
      <w:r>
        <w:t xml:space="preserve">Jiménez Cisneros, Blanca E., </w:t>
      </w:r>
      <w:proofErr w:type="spellStart"/>
      <w:r>
        <w:t>Taikan</w:t>
      </w:r>
      <w:proofErr w:type="spellEnd"/>
      <w:r>
        <w:t xml:space="preserve"> Oki, Nigel W. Arnell, Gerardo Benito, J. Graham </w:t>
      </w:r>
      <w:proofErr w:type="spellStart"/>
      <w:r>
        <w:t>Cogley</w:t>
      </w:r>
      <w:proofErr w:type="spellEnd"/>
      <w:r>
        <w:t xml:space="preserve">, Petra </w:t>
      </w:r>
      <w:proofErr w:type="spellStart"/>
      <w:r>
        <w:t>Döll</w:t>
      </w:r>
      <w:proofErr w:type="spellEnd"/>
      <w:r>
        <w:t xml:space="preserve">, Tong Jiang, Shadrack S. </w:t>
      </w:r>
      <w:proofErr w:type="spellStart"/>
      <w:r>
        <w:t>Mwakalila</w:t>
      </w:r>
      <w:proofErr w:type="spellEnd"/>
      <w:r>
        <w:t xml:space="preserve">, Zbigniew </w:t>
      </w:r>
      <w:proofErr w:type="spellStart"/>
      <w:r>
        <w:t>Kundzewicz</w:t>
      </w:r>
      <w:proofErr w:type="spellEnd"/>
      <w:r>
        <w:t xml:space="preserve">, and Asako </w:t>
      </w:r>
      <w:proofErr w:type="spellStart"/>
      <w:r>
        <w:t>Nishijima</w:t>
      </w:r>
      <w:proofErr w:type="spellEnd"/>
      <w:r>
        <w:t xml:space="preserve">. 2014. “Freshwater resources.” Contribution of Working Group II to the Fifth Assessment Report of the Intergovernmental Panel on Climate Change. </w:t>
      </w:r>
      <w:hyperlink r:id="rId77">
        <w:r>
          <w:rPr>
            <w:rStyle w:val="Hyperlink"/>
          </w:rPr>
          <w:t>https://doi.org/10.1017/CBO9781107415379.008</w:t>
        </w:r>
      </w:hyperlink>
      <w:r>
        <w:t>.</w:t>
      </w:r>
    </w:p>
    <w:p w14:paraId="3607FF53" w14:textId="77777777" w:rsidR="00EE4D72" w:rsidRDefault="00EE4D72" w:rsidP="00EE4D72">
      <w:pPr>
        <w:spacing w:after="240" w:line="276" w:lineRule="auto"/>
      </w:pPr>
      <w:bookmarkStart w:id="399" w:name="ref-Johnson1997"/>
      <w:bookmarkEnd w:id="398"/>
      <w:r>
        <w:t xml:space="preserve">Johnson, Lucinda, Carl Richards, George Host, and John Arthur. 1997. “Landscape influences on water chemistry in Midwestern stream ecosystems.” </w:t>
      </w:r>
      <w:r>
        <w:rPr>
          <w:i/>
        </w:rPr>
        <w:t>Freshwater Biology</w:t>
      </w:r>
      <w:r>
        <w:t xml:space="preserve"> 37: 193–208. </w:t>
      </w:r>
      <w:hyperlink r:id="rId78">
        <w:r>
          <w:rPr>
            <w:rStyle w:val="Hyperlink"/>
          </w:rPr>
          <w:t>https://doi.org/doi:10.1046/j.1365-2427.1997.d01-539.x</w:t>
        </w:r>
      </w:hyperlink>
      <w:r>
        <w:t>.</w:t>
      </w:r>
    </w:p>
    <w:p w14:paraId="6BDAF275" w14:textId="77777777" w:rsidR="00EE4D72" w:rsidRDefault="00EE4D72" w:rsidP="00EE4D72">
      <w:pPr>
        <w:spacing w:after="240" w:line="276" w:lineRule="auto"/>
      </w:pPr>
      <w:bookmarkStart w:id="400" w:name="ref-Kalbitz2000"/>
      <w:bookmarkEnd w:id="399"/>
      <w:proofErr w:type="spellStart"/>
      <w:r>
        <w:t>Kalbitz</w:t>
      </w:r>
      <w:proofErr w:type="spellEnd"/>
      <w:r>
        <w:t xml:space="preserve">, K., S. </w:t>
      </w:r>
      <w:proofErr w:type="spellStart"/>
      <w:r>
        <w:t>Solinger</w:t>
      </w:r>
      <w:proofErr w:type="spellEnd"/>
      <w:r>
        <w:t xml:space="preserve">, J. H. Park, B. </w:t>
      </w:r>
      <w:proofErr w:type="spellStart"/>
      <w:r>
        <w:t>Michalzik</w:t>
      </w:r>
      <w:proofErr w:type="spellEnd"/>
      <w:r>
        <w:t xml:space="preserve">, and E. Matzner. 2000. “Controls on the dynamics dissolved organic matter in soils: A review.” </w:t>
      </w:r>
      <w:r>
        <w:rPr>
          <w:i/>
        </w:rPr>
        <w:t>Soil Science</w:t>
      </w:r>
      <w:r>
        <w:t xml:space="preserve"> 165 (4): 277–304. </w:t>
      </w:r>
      <w:hyperlink r:id="rId79">
        <w:r>
          <w:rPr>
            <w:rStyle w:val="Hyperlink"/>
          </w:rPr>
          <w:t>https://doi.org/10.1097/00010694-200004000-00001</w:t>
        </w:r>
      </w:hyperlink>
      <w:r>
        <w:t>.</w:t>
      </w:r>
    </w:p>
    <w:p w14:paraId="49947481" w14:textId="77777777" w:rsidR="00EE4D72" w:rsidRDefault="00EE4D72" w:rsidP="00EE4D72">
      <w:pPr>
        <w:spacing w:after="240" w:line="276" w:lineRule="auto"/>
      </w:pPr>
      <w:bookmarkStart w:id="401" w:name="ref-Karanfil2003"/>
      <w:bookmarkEnd w:id="400"/>
      <w:proofErr w:type="spellStart"/>
      <w:r>
        <w:t>Karanfil</w:t>
      </w:r>
      <w:proofErr w:type="spellEnd"/>
      <w:r>
        <w:t xml:space="preserve">, </w:t>
      </w:r>
      <w:proofErr w:type="spellStart"/>
      <w:r>
        <w:t>Tanju</w:t>
      </w:r>
      <w:proofErr w:type="spellEnd"/>
      <w:r>
        <w:t xml:space="preserve">, </w:t>
      </w:r>
      <w:proofErr w:type="spellStart"/>
      <w:r>
        <w:t>Ilke</w:t>
      </w:r>
      <w:proofErr w:type="spellEnd"/>
      <w:r>
        <w:t xml:space="preserve"> Erdogan, and Mark A. </w:t>
      </w:r>
      <w:proofErr w:type="spellStart"/>
      <w:r>
        <w:t>Schlautman</w:t>
      </w:r>
      <w:proofErr w:type="spellEnd"/>
      <w:r>
        <w:t xml:space="preserve">. 2003. “Selecting filter membranes for measuring DOC and UV₂₅₄.” </w:t>
      </w:r>
      <w:r>
        <w:rPr>
          <w:i/>
        </w:rPr>
        <w:t>American Water Works Association</w:t>
      </w:r>
      <w:r>
        <w:t xml:space="preserve"> 95 (3): 86–100. </w:t>
      </w:r>
      <w:hyperlink r:id="rId80">
        <w:r>
          <w:rPr>
            <w:rStyle w:val="Hyperlink"/>
          </w:rPr>
          <w:t>https://www.jstor.org/stable/41311011</w:t>
        </w:r>
      </w:hyperlink>
      <w:r>
        <w:t>.</w:t>
      </w:r>
    </w:p>
    <w:p w14:paraId="5F465865" w14:textId="77777777" w:rsidR="00EE4D72" w:rsidRDefault="00EE4D72" w:rsidP="00EE4D72">
      <w:pPr>
        <w:spacing w:after="240" w:line="276" w:lineRule="auto"/>
      </w:pPr>
      <w:bookmarkStart w:id="402" w:name="ref-Karanfil2002"/>
      <w:bookmarkEnd w:id="401"/>
      <w:proofErr w:type="spellStart"/>
      <w:r>
        <w:t>Karanfil</w:t>
      </w:r>
      <w:proofErr w:type="spellEnd"/>
      <w:r>
        <w:t xml:space="preserve">, </w:t>
      </w:r>
      <w:proofErr w:type="spellStart"/>
      <w:r>
        <w:t>Tanju</w:t>
      </w:r>
      <w:proofErr w:type="spellEnd"/>
      <w:r>
        <w:t xml:space="preserve">, Mark A. </w:t>
      </w:r>
      <w:proofErr w:type="spellStart"/>
      <w:r>
        <w:t>Schlautman</w:t>
      </w:r>
      <w:proofErr w:type="spellEnd"/>
      <w:r>
        <w:t xml:space="preserve">, and </w:t>
      </w:r>
      <w:proofErr w:type="spellStart"/>
      <w:r>
        <w:t>Ilke</w:t>
      </w:r>
      <w:proofErr w:type="spellEnd"/>
      <w:r>
        <w:t xml:space="preserve"> Erdogan. 2002. “Survey of DOC and UV measurement practices with implications for SUVA determination.” </w:t>
      </w:r>
      <w:r>
        <w:rPr>
          <w:i/>
        </w:rPr>
        <w:t>Journal / American Water Works Association</w:t>
      </w:r>
      <w:r>
        <w:t xml:space="preserve"> 94 (12): 68–80. </w:t>
      </w:r>
      <w:hyperlink r:id="rId81">
        <w:r>
          <w:rPr>
            <w:rStyle w:val="Hyperlink"/>
          </w:rPr>
          <w:t>https://doi.org/10.1002/j.1551-8833.2002.tb10250.x</w:t>
        </w:r>
      </w:hyperlink>
      <w:r>
        <w:t>.</w:t>
      </w:r>
    </w:p>
    <w:p w14:paraId="28BA0B3C" w14:textId="77777777" w:rsidR="00EE4D72" w:rsidRDefault="00EE4D72" w:rsidP="00EE4D72">
      <w:pPr>
        <w:spacing w:after="240" w:line="276" w:lineRule="auto"/>
      </w:pPr>
      <w:bookmarkStart w:id="403" w:name="ref-Kellerman2018"/>
      <w:bookmarkEnd w:id="402"/>
      <w:r>
        <w:t xml:space="preserve">Kellerman, Anne M., François Guillemette, David C. Podgorski, George R. Aiken, Kenna D. Butler, and Robert G. M. Spencer. 2018. “Unifying Concepts Linking Dissolved Organic Matter Composition to Persistence in Aquatic Ecosystems.” </w:t>
      </w:r>
      <w:r>
        <w:rPr>
          <w:i/>
        </w:rPr>
        <w:t>Environmental Science and Technology</w:t>
      </w:r>
      <w:r>
        <w:t xml:space="preserve"> 52 (5): 2538–48. </w:t>
      </w:r>
      <w:hyperlink r:id="rId82">
        <w:r>
          <w:rPr>
            <w:rStyle w:val="Hyperlink"/>
          </w:rPr>
          <w:t>https://doi.org/10.1021/acs.est.7b05513</w:t>
        </w:r>
      </w:hyperlink>
      <w:r>
        <w:t>.</w:t>
      </w:r>
    </w:p>
    <w:p w14:paraId="044DCFE5" w14:textId="77777777" w:rsidR="00EE4D72" w:rsidRDefault="00EE4D72" w:rsidP="00EE4D72">
      <w:pPr>
        <w:spacing w:after="240" w:line="276" w:lineRule="auto"/>
      </w:pPr>
      <w:bookmarkStart w:id="404" w:name="ref-Kiewiet2020"/>
      <w:bookmarkEnd w:id="403"/>
      <w:proofErr w:type="spellStart"/>
      <w:r>
        <w:lastRenderedPageBreak/>
        <w:t>Kiewiet</w:t>
      </w:r>
      <w:proofErr w:type="spellEnd"/>
      <w:r>
        <w:t xml:space="preserve">, Leonie, </w:t>
      </w:r>
      <w:proofErr w:type="spellStart"/>
      <w:r>
        <w:t>Ilja</w:t>
      </w:r>
      <w:proofErr w:type="spellEnd"/>
      <w:r>
        <w:t xml:space="preserve"> Van </w:t>
      </w:r>
      <w:proofErr w:type="spellStart"/>
      <w:r>
        <w:t>Meerveld</w:t>
      </w:r>
      <w:proofErr w:type="spellEnd"/>
      <w:r>
        <w:t xml:space="preserve">, Manfred </w:t>
      </w:r>
      <w:proofErr w:type="spellStart"/>
      <w:r>
        <w:t>Stähli</w:t>
      </w:r>
      <w:proofErr w:type="spellEnd"/>
      <w:r>
        <w:t xml:space="preserve">, and Jan Seibert. 2020. “Do stream water solute concentrations reflect when connectivity occurs in a small, pre-Alpine headwater catchment?” </w:t>
      </w:r>
      <w:r>
        <w:rPr>
          <w:i/>
        </w:rPr>
        <w:t>Hydrology and Earth System Sciences</w:t>
      </w:r>
      <w:r>
        <w:t xml:space="preserve"> 24 (7): 3381–98. </w:t>
      </w:r>
      <w:hyperlink r:id="rId83">
        <w:r>
          <w:rPr>
            <w:rStyle w:val="Hyperlink"/>
          </w:rPr>
          <w:t>https://doi.org/10.5194/hess-24-3381-2020</w:t>
        </w:r>
      </w:hyperlink>
      <w:r>
        <w:t>.</w:t>
      </w:r>
    </w:p>
    <w:p w14:paraId="382D4887" w14:textId="77777777" w:rsidR="00EE4D72" w:rsidRDefault="00EE4D72" w:rsidP="00EE4D72">
      <w:pPr>
        <w:spacing w:after="240" w:line="276" w:lineRule="auto"/>
      </w:pPr>
      <w:bookmarkStart w:id="405" w:name="ref-Kirchner2006"/>
      <w:bookmarkEnd w:id="404"/>
      <w:r>
        <w:t xml:space="preserve">Kirchner, James W. 2006. “Getting the right answers for the right reasons: Linking measurements, analyses, and models to advance the science of hydrology.” </w:t>
      </w:r>
      <w:r>
        <w:rPr>
          <w:i/>
        </w:rPr>
        <w:t>Water Resources Research</w:t>
      </w:r>
      <w:r>
        <w:t xml:space="preserve"> 42 (3): 1–5. </w:t>
      </w:r>
      <w:hyperlink r:id="rId84">
        <w:r>
          <w:rPr>
            <w:rStyle w:val="Hyperlink"/>
          </w:rPr>
          <w:t>https://doi.org/10.1029/2005WR004362</w:t>
        </w:r>
      </w:hyperlink>
      <w:r>
        <w:t>.</w:t>
      </w:r>
    </w:p>
    <w:p w14:paraId="3C442FB2" w14:textId="77777777" w:rsidR="00EE4D72" w:rsidRDefault="00EE4D72" w:rsidP="00EE4D72">
      <w:pPr>
        <w:spacing w:after="240" w:line="276" w:lineRule="auto"/>
      </w:pPr>
      <w:bookmarkStart w:id="406" w:name="ref-Lambert2014"/>
      <w:bookmarkEnd w:id="405"/>
      <w:r>
        <w:t>Lambert, T., A. C. Pierson-</w:t>
      </w:r>
      <w:proofErr w:type="spellStart"/>
      <w:r>
        <w:t>Wickmann</w:t>
      </w:r>
      <w:proofErr w:type="spellEnd"/>
      <w:r>
        <w:t xml:space="preserve">, G. </w:t>
      </w:r>
      <w:proofErr w:type="spellStart"/>
      <w:r>
        <w:t>Gruau</w:t>
      </w:r>
      <w:proofErr w:type="spellEnd"/>
      <w:r>
        <w:t xml:space="preserve">, A. </w:t>
      </w:r>
      <w:proofErr w:type="spellStart"/>
      <w:r>
        <w:t>Jaffrezic</w:t>
      </w:r>
      <w:proofErr w:type="spellEnd"/>
      <w:r>
        <w:t xml:space="preserve">, P. </w:t>
      </w:r>
      <w:proofErr w:type="spellStart"/>
      <w:r>
        <w:t>Petitjean</w:t>
      </w:r>
      <w:proofErr w:type="spellEnd"/>
      <w:r>
        <w:t xml:space="preserve">, J. N. Thibault, and L. </w:t>
      </w:r>
      <w:proofErr w:type="spellStart"/>
      <w:r>
        <w:t>Jeanneau</w:t>
      </w:r>
      <w:proofErr w:type="spellEnd"/>
      <w:r>
        <w:t xml:space="preserve">. 2014. “DOC sources and DOC transport pathways in a small headwater catchment as revealed by carbon isotope fluctuation during storm events.” </w:t>
      </w:r>
      <w:proofErr w:type="spellStart"/>
      <w:r>
        <w:rPr>
          <w:i/>
        </w:rPr>
        <w:t>Biogeosciences</w:t>
      </w:r>
      <w:proofErr w:type="spellEnd"/>
      <w:r>
        <w:t xml:space="preserve"> 11 (11): 3043–56. </w:t>
      </w:r>
      <w:hyperlink r:id="rId85">
        <w:r>
          <w:rPr>
            <w:rStyle w:val="Hyperlink"/>
          </w:rPr>
          <w:t>https://doi.org/10.5194/bg-11-3043-2014</w:t>
        </w:r>
      </w:hyperlink>
      <w:r>
        <w:t>.</w:t>
      </w:r>
    </w:p>
    <w:p w14:paraId="1EE69289" w14:textId="77777777" w:rsidR="00EE4D72" w:rsidRDefault="00EE4D72" w:rsidP="00EE4D72">
      <w:pPr>
        <w:spacing w:after="240" w:line="276" w:lineRule="auto"/>
      </w:pPr>
      <w:bookmarkStart w:id="407" w:name="ref-Laudon2013"/>
      <w:bookmarkEnd w:id="406"/>
      <w:r>
        <w:t xml:space="preserve">Laudon, Hjalmar, </w:t>
      </w:r>
      <w:proofErr w:type="spellStart"/>
      <w:r>
        <w:t>Doerthe</w:t>
      </w:r>
      <w:proofErr w:type="spellEnd"/>
      <w:r>
        <w:t xml:space="preserve"> </w:t>
      </w:r>
      <w:proofErr w:type="spellStart"/>
      <w:r>
        <w:t>Tetzlaff</w:t>
      </w:r>
      <w:proofErr w:type="spellEnd"/>
      <w:r>
        <w:t xml:space="preserve">, Chris </w:t>
      </w:r>
      <w:proofErr w:type="spellStart"/>
      <w:r>
        <w:t>Soulsby</w:t>
      </w:r>
      <w:proofErr w:type="spellEnd"/>
      <w:r>
        <w:t xml:space="preserve">, Sean Carey, Jan Seibert, Jim </w:t>
      </w:r>
      <w:proofErr w:type="spellStart"/>
      <w:r>
        <w:t>Buttle</w:t>
      </w:r>
      <w:proofErr w:type="spellEnd"/>
      <w:r>
        <w:t xml:space="preserve">, Jamie Shanley, Jeffrey J. </w:t>
      </w:r>
      <w:proofErr w:type="spellStart"/>
      <w:r>
        <w:t>Mcdonnell</w:t>
      </w:r>
      <w:proofErr w:type="spellEnd"/>
      <w:r>
        <w:t xml:space="preserve">, and Kevin </w:t>
      </w:r>
      <w:proofErr w:type="spellStart"/>
      <w:r>
        <w:t>Mcguire</w:t>
      </w:r>
      <w:proofErr w:type="spellEnd"/>
      <w:r>
        <w:t xml:space="preserve">. 2013. “Change in winter climate will affect dissolved organic carbon and water fluxes in mid-to-high latitude catchments.” </w:t>
      </w:r>
      <w:r>
        <w:rPr>
          <w:i/>
        </w:rPr>
        <w:t>Hydrological Processes</w:t>
      </w:r>
      <w:r>
        <w:t xml:space="preserve"> 27 (5): 700–709. </w:t>
      </w:r>
      <w:hyperlink r:id="rId86">
        <w:r>
          <w:rPr>
            <w:rStyle w:val="Hyperlink"/>
          </w:rPr>
          <w:t>https://doi.org/10.1002/hyp.9686</w:t>
        </w:r>
      </w:hyperlink>
      <w:r>
        <w:t>.</w:t>
      </w:r>
    </w:p>
    <w:p w14:paraId="0E906791" w14:textId="77777777" w:rsidR="00EE4D72" w:rsidRDefault="00EE4D72" w:rsidP="00EE4D72">
      <w:pPr>
        <w:spacing w:after="240" w:line="276" w:lineRule="auto"/>
      </w:pPr>
      <w:bookmarkStart w:id="408" w:name="ref-LaZerte1991"/>
      <w:bookmarkEnd w:id="407"/>
      <w:proofErr w:type="spellStart"/>
      <w:r>
        <w:t>LaZerte</w:t>
      </w:r>
      <w:proofErr w:type="spellEnd"/>
      <w:r>
        <w:t xml:space="preserve">, Bruce. 1991. “Metal transport and retention: the role of dissolved organic carbon.” December. Ontario: Dorset Research Centre, for Ontario Ministry of the Environment. </w:t>
      </w:r>
      <w:hyperlink r:id="rId87">
        <w:r>
          <w:rPr>
            <w:rStyle w:val="Hyperlink"/>
          </w:rPr>
          <w:t>https://archive.org/details/metaltransportre00lazeuoft/mode/2up</w:t>
        </w:r>
      </w:hyperlink>
      <w:r>
        <w:t>.</w:t>
      </w:r>
    </w:p>
    <w:p w14:paraId="54E1D854" w14:textId="77777777" w:rsidR="00EE4D72" w:rsidRDefault="00EE4D72" w:rsidP="00EE4D72">
      <w:pPr>
        <w:spacing w:after="240" w:line="276" w:lineRule="auto"/>
      </w:pPr>
      <w:bookmarkStart w:id="409" w:name="ref-Levine2016"/>
      <w:bookmarkEnd w:id="408"/>
      <w:r>
        <w:t xml:space="preserve">Levine, Audrey D., Y. Jeffrey Yang, and James A. Goodrich. 2016. “Enhancing climate adaptation capacity for drinking water treatment facilities.” </w:t>
      </w:r>
      <w:r>
        <w:rPr>
          <w:i/>
        </w:rPr>
        <w:t>Journal of Water and Climate Change</w:t>
      </w:r>
      <w:r>
        <w:t xml:space="preserve"> 7 (3): 485–97. </w:t>
      </w:r>
      <w:hyperlink r:id="rId88">
        <w:r>
          <w:rPr>
            <w:rStyle w:val="Hyperlink"/>
          </w:rPr>
          <w:t>https://doi.org/10.2166/wcc.2016.011</w:t>
        </w:r>
      </w:hyperlink>
      <w:r>
        <w:t>.</w:t>
      </w:r>
    </w:p>
    <w:p w14:paraId="7734E042" w14:textId="77777777" w:rsidR="00EE4D72" w:rsidRDefault="00EE4D72" w:rsidP="00EE4D72">
      <w:pPr>
        <w:spacing w:after="240" w:line="276" w:lineRule="auto"/>
      </w:pPr>
      <w:bookmarkStart w:id="410" w:name="ref-Li2014"/>
      <w:bookmarkEnd w:id="409"/>
      <w:r>
        <w:t xml:space="preserve">Li, </w:t>
      </w:r>
      <w:proofErr w:type="spellStart"/>
      <w:r>
        <w:t>Angzhen</w:t>
      </w:r>
      <w:proofErr w:type="spellEnd"/>
      <w:r>
        <w:t xml:space="preserve">, Xu Zhao, Ran Mao, </w:t>
      </w:r>
      <w:proofErr w:type="spellStart"/>
      <w:r>
        <w:t>Huijuan</w:t>
      </w:r>
      <w:proofErr w:type="spellEnd"/>
      <w:r>
        <w:t xml:space="preserve"> Liu, and </w:t>
      </w:r>
      <w:proofErr w:type="spellStart"/>
      <w:r>
        <w:t>Jiuhui</w:t>
      </w:r>
      <w:proofErr w:type="spellEnd"/>
      <w:r>
        <w:t xml:space="preserve"> Qu. 2014. “Characterization of dissolved organic matter from surface waters with low to high dissolved organic carbon and the related disinfection byproduct formation potential.” </w:t>
      </w:r>
      <w:r>
        <w:rPr>
          <w:i/>
        </w:rPr>
        <w:t>Journal of Hazardous Materials</w:t>
      </w:r>
      <w:r>
        <w:t xml:space="preserve"> 271: 228–35. </w:t>
      </w:r>
      <w:hyperlink r:id="rId89">
        <w:r>
          <w:rPr>
            <w:rStyle w:val="Hyperlink"/>
          </w:rPr>
          <w:t>https://doi.org/10.1016/j.jhazmat.2014.02.009</w:t>
        </w:r>
      </w:hyperlink>
      <w:r>
        <w:t>.</w:t>
      </w:r>
    </w:p>
    <w:p w14:paraId="428C4AB3" w14:textId="77777777" w:rsidR="00EE4D72" w:rsidRDefault="00EE4D72" w:rsidP="00EE4D72">
      <w:pPr>
        <w:spacing w:after="240" w:line="276" w:lineRule="auto"/>
      </w:pPr>
      <w:bookmarkStart w:id="411" w:name="ref-Liaw2018"/>
      <w:bookmarkEnd w:id="410"/>
      <w:proofErr w:type="spellStart"/>
      <w:r>
        <w:t>Liaw</w:t>
      </w:r>
      <w:proofErr w:type="spellEnd"/>
      <w:r>
        <w:t>, Andy, and Matthew Wiener. 2018. “</w:t>
      </w:r>
      <w:proofErr w:type="spellStart"/>
      <w:r>
        <w:t>randomForest</w:t>
      </w:r>
      <w:proofErr w:type="spellEnd"/>
      <w:r>
        <w:t xml:space="preserve">: </w:t>
      </w:r>
      <w:proofErr w:type="spellStart"/>
      <w:r>
        <w:t>Breiman</w:t>
      </w:r>
      <w:proofErr w:type="spellEnd"/>
      <w:r>
        <w:t xml:space="preserve"> and Cutler’s Random Forests for Classification and Regression.” CRAN. </w:t>
      </w:r>
      <w:hyperlink r:id="rId90">
        <w:r>
          <w:rPr>
            <w:rStyle w:val="Hyperlink"/>
          </w:rPr>
          <w:t>https://doi.org/10.1023/A:1010933404324</w:t>
        </w:r>
      </w:hyperlink>
      <w:r>
        <w:t>.</w:t>
      </w:r>
    </w:p>
    <w:p w14:paraId="1B1A7F49" w14:textId="77777777" w:rsidR="00EE4D72" w:rsidRDefault="00EE4D72" w:rsidP="00EE4D72">
      <w:pPr>
        <w:spacing w:after="240" w:line="276" w:lineRule="auto"/>
      </w:pPr>
      <w:bookmarkStart w:id="412" w:name="ref-Mackay2012"/>
      <w:bookmarkEnd w:id="411"/>
      <w:r>
        <w:t xml:space="preserve">Mackay, A. K., and M. P. Taylor. 2012. “Event-based water quality sampling method for application in remote rivers.” </w:t>
      </w:r>
      <w:r>
        <w:rPr>
          <w:i/>
        </w:rPr>
        <w:t>River Research and Applications</w:t>
      </w:r>
      <w:r>
        <w:t xml:space="preserve"> 28 (8): 1105–12. </w:t>
      </w:r>
      <w:hyperlink r:id="rId91">
        <w:r>
          <w:rPr>
            <w:rStyle w:val="Hyperlink"/>
          </w:rPr>
          <w:t>https://doi.org/10.1002/rra.1504</w:t>
        </w:r>
      </w:hyperlink>
      <w:r>
        <w:t>.</w:t>
      </w:r>
    </w:p>
    <w:p w14:paraId="6291C738" w14:textId="77777777" w:rsidR="00EE4D72" w:rsidRDefault="00EE4D72" w:rsidP="00EE4D72">
      <w:pPr>
        <w:spacing w:after="240" w:line="276" w:lineRule="auto"/>
      </w:pPr>
      <w:bookmarkStart w:id="413" w:name="ref-Matilainen2011"/>
      <w:bookmarkEnd w:id="412"/>
      <w:proofErr w:type="spellStart"/>
      <w:r>
        <w:t>Matilainen</w:t>
      </w:r>
      <w:proofErr w:type="spellEnd"/>
      <w:r>
        <w:t xml:space="preserve">, Anu, </w:t>
      </w:r>
      <w:proofErr w:type="spellStart"/>
      <w:r>
        <w:t>Egil</w:t>
      </w:r>
      <w:proofErr w:type="spellEnd"/>
      <w:r>
        <w:t xml:space="preserve"> T. </w:t>
      </w:r>
      <w:proofErr w:type="spellStart"/>
      <w:r>
        <w:t>Gjessing</w:t>
      </w:r>
      <w:proofErr w:type="spellEnd"/>
      <w:r>
        <w:t xml:space="preserve">, Tanja </w:t>
      </w:r>
      <w:proofErr w:type="spellStart"/>
      <w:r>
        <w:t>Lahtinen</w:t>
      </w:r>
      <w:proofErr w:type="spellEnd"/>
      <w:r>
        <w:t xml:space="preserve">, Leif </w:t>
      </w:r>
      <w:proofErr w:type="spellStart"/>
      <w:r>
        <w:t>Hed</w:t>
      </w:r>
      <w:proofErr w:type="spellEnd"/>
      <w:r>
        <w:t xml:space="preserve">, Amit Bhatnagar, and Mika </w:t>
      </w:r>
      <w:proofErr w:type="spellStart"/>
      <w:r>
        <w:t>Sillanpää</w:t>
      </w:r>
      <w:proofErr w:type="spellEnd"/>
      <w:r>
        <w:t xml:space="preserve">. 2011. “An overview of the methods used in the </w:t>
      </w:r>
      <w:proofErr w:type="spellStart"/>
      <w:r>
        <w:t>characterisation</w:t>
      </w:r>
      <w:proofErr w:type="spellEnd"/>
      <w:r>
        <w:t xml:space="preserve"> of natural organic </w:t>
      </w:r>
      <w:r>
        <w:lastRenderedPageBreak/>
        <w:t xml:space="preserve">matter (NOM) in relation to drinking water treatment.” </w:t>
      </w:r>
      <w:r>
        <w:rPr>
          <w:i/>
        </w:rPr>
        <w:t>Chemosphere</w:t>
      </w:r>
      <w:r>
        <w:t xml:space="preserve"> 83 (11): 1431–42. </w:t>
      </w:r>
      <w:hyperlink r:id="rId92">
        <w:r>
          <w:rPr>
            <w:rStyle w:val="Hyperlink"/>
          </w:rPr>
          <w:t>https://doi.org/10.1016/j.chemosphere.2011.01.018</w:t>
        </w:r>
      </w:hyperlink>
      <w:r>
        <w:t>.</w:t>
      </w:r>
    </w:p>
    <w:p w14:paraId="0D9495ED" w14:textId="77777777" w:rsidR="00EE4D72" w:rsidRDefault="00EE4D72" w:rsidP="00EE4D72">
      <w:pPr>
        <w:spacing w:after="240" w:line="276" w:lineRule="auto"/>
      </w:pPr>
      <w:bookmarkStart w:id="414" w:name="ref-Matilainen2010"/>
      <w:bookmarkEnd w:id="413"/>
      <w:proofErr w:type="spellStart"/>
      <w:r>
        <w:t>Matilainen</w:t>
      </w:r>
      <w:proofErr w:type="spellEnd"/>
      <w:r>
        <w:t xml:space="preserve">, Anu, </w:t>
      </w:r>
      <w:proofErr w:type="spellStart"/>
      <w:r>
        <w:t>Mikko</w:t>
      </w:r>
      <w:proofErr w:type="spellEnd"/>
      <w:r>
        <w:t xml:space="preserve"> </w:t>
      </w:r>
      <w:proofErr w:type="spellStart"/>
      <w:r>
        <w:t>Vepsäläinen</w:t>
      </w:r>
      <w:proofErr w:type="spellEnd"/>
      <w:r>
        <w:t xml:space="preserve">, and Mika </w:t>
      </w:r>
      <w:proofErr w:type="spellStart"/>
      <w:r>
        <w:t>Sillanpää</w:t>
      </w:r>
      <w:proofErr w:type="spellEnd"/>
      <w:r>
        <w:t xml:space="preserve">. 2010. “Natural organic matter removal by coagulation during drinking water treatment: A review.” </w:t>
      </w:r>
      <w:r>
        <w:rPr>
          <w:i/>
        </w:rPr>
        <w:t>Advances in Colloid and Interface Science</w:t>
      </w:r>
      <w:r>
        <w:t xml:space="preserve"> 159 (2): 189–97. </w:t>
      </w:r>
      <w:hyperlink r:id="rId93">
        <w:r>
          <w:rPr>
            <w:rStyle w:val="Hyperlink"/>
          </w:rPr>
          <w:t>https://doi.org/10.1016/j.cis.2010.06.007</w:t>
        </w:r>
      </w:hyperlink>
      <w:r>
        <w:t>.</w:t>
      </w:r>
    </w:p>
    <w:p w14:paraId="18484BC3" w14:textId="77777777" w:rsidR="00EE4D72" w:rsidRDefault="00EE4D72" w:rsidP="00EE4D72">
      <w:pPr>
        <w:spacing w:after="240" w:line="276" w:lineRule="auto"/>
      </w:pPr>
      <w:bookmarkStart w:id="415" w:name="ref-McGuire2010"/>
      <w:bookmarkEnd w:id="414"/>
      <w:r>
        <w:t xml:space="preserve">McGuire, Kevin J., and Jeffrey J. McDonnell. 2010. “Hydrological connectivity of hillslopes and streams: Characteristic time scales and nonlinearities.” </w:t>
      </w:r>
      <w:r>
        <w:rPr>
          <w:i/>
        </w:rPr>
        <w:t>Water Resources Research</w:t>
      </w:r>
      <w:r>
        <w:t xml:space="preserve"> 46 (10): 1–18. </w:t>
      </w:r>
      <w:hyperlink r:id="rId94">
        <w:r>
          <w:rPr>
            <w:rStyle w:val="Hyperlink"/>
          </w:rPr>
          <w:t>https://doi.org/10.1029/2010WR009341</w:t>
        </w:r>
      </w:hyperlink>
      <w:r>
        <w:t>.</w:t>
      </w:r>
    </w:p>
    <w:p w14:paraId="288F4731" w14:textId="77777777" w:rsidR="00EE4D72" w:rsidRDefault="00EE4D72" w:rsidP="00EE4D72">
      <w:pPr>
        <w:spacing w:after="240" w:line="276" w:lineRule="auto"/>
      </w:pPr>
      <w:bookmarkStart w:id="416" w:name="ref-McMillan2018"/>
      <w:bookmarkEnd w:id="415"/>
      <w:r>
        <w:t xml:space="preserve">McMillan, Sara K., Henry F. Wilson, Christina L. Tague, Daniel M. Hanes, </w:t>
      </w:r>
      <w:proofErr w:type="spellStart"/>
      <w:r>
        <w:t>Shreeram</w:t>
      </w:r>
      <w:proofErr w:type="spellEnd"/>
      <w:r>
        <w:t xml:space="preserve"> Inamdar, Diana L. </w:t>
      </w:r>
      <w:proofErr w:type="spellStart"/>
      <w:r>
        <w:t>Karwan</w:t>
      </w:r>
      <w:proofErr w:type="spellEnd"/>
      <w:r>
        <w:t xml:space="preserve">, Terry </w:t>
      </w:r>
      <w:proofErr w:type="spellStart"/>
      <w:r>
        <w:t>Loecke</w:t>
      </w:r>
      <w:proofErr w:type="spellEnd"/>
      <w:r>
        <w:t xml:space="preserve">, Jonathan Morrison, Sheila F. Murphy, and Philippe </w:t>
      </w:r>
      <w:proofErr w:type="spellStart"/>
      <w:r>
        <w:t>Vidon</w:t>
      </w:r>
      <w:proofErr w:type="spellEnd"/>
      <w:r>
        <w:t xml:space="preserve">. 2018. “Before the storm: antecedent conditions as regulators of hydrologic and biogeochemical response to extreme climate events.” </w:t>
      </w:r>
      <w:r>
        <w:rPr>
          <w:i/>
        </w:rPr>
        <w:t>Biogeochemistry</w:t>
      </w:r>
      <w:r>
        <w:t xml:space="preserve"> 141 (3): 487–501. </w:t>
      </w:r>
      <w:hyperlink r:id="rId95">
        <w:r>
          <w:rPr>
            <w:rStyle w:val="Hyperlink"/>
          </w:rPr>
          <w:t>https://doi.org/10.1007/s10533-018-0482-6</w:t>
        </w:r>
      </w:hyperlink>
      <w:r>
        <w:t>.</w:t>
      </w:r>
    </w:p>
    <w:p w14:paraId="1BAAE3FE" w14:textId="77777777" w:rsidR="00EE4D72" w:rsidRDefault="00EE4D72" w:rsidP="00EE4D72">
      <w:pPr>
        <w:spacing w:after="240" w:line="276" w:lineRule="auto"/>
      </w:pPr>
      <w:bookmarkStart w:id="417" w:name="ref-Meyer1983"/>
      <w:bookmarkEnd w:id="416"/>
      <w:r>
        <w:t xml:space="preserve">Meyer, Judy L., and Cathy M . Tate. 1983. “The Effects of Watershed Disturbance on Dissolved Organic Carbon Dynamics of a Stream.” </w:t>
      </w:r>
      <w:r>
        <w:rPr>
          <w:i/>
        </w:rPr>
        <w:t>Ecology</w:t>
      </w:r>
      <w:r>
        <w:t xml:space="preserve"> 64 (1): 33–44. </w:t>
      </w:r>
      <w:hyperlink r:id="rId96">
        <w:r>
          <w:rPr>
            <w:rStyle w:val="Hyperlink"/>
          </w:rPr>
          <w:t>https://www.jstor.org/stable/1937326</w:t>
        </w:r>
      </w:hyperlink>
      <w:r>
        <w:t>.</w:t>
      </w:r>
    </w:p>
    <w:p w14:paraId="05F93BCD" w14:textId="77777777" w:rsidR="00EE4D72" w:rsidRDefault="00EE4D72" w:rsidP="00EE4D72">
      <w:pPr>
        <w:spacing w:after="240" w:line="276" w:lineRule="auto"/>
      </w:pPr>
      <w:bookmarkStart w:id="418" w:name="ref-Mistick2019"/>
      <w:bookmarkEnd w:id="417"/>
      <w:proofErr w:type="spellStart"/>
      <w:r>
        <w:t>Mistick</w:t>
      </w:r>
      <w:proofErr w:type="spellEnd"/>
      <w:r>
        <w:t xml:space="preserve">, Emily. 2019. “Forest harvest and water treatability : analysis of dissolved organic carbon in headwater streams of contrasting forest harvest history during base flow and storm flow.” Master of Science Thesis, University of British Columbia. </w:t>
      </w:r>
      <w:hyperlink r:id="rId97">
        <w:r>
          <w:rPr>
            <w:rStyle w:val="Hyperlink"/>
          </w:rPr>
          <w:t>https://doi.org/10.14288/1.0387350</w:t>
        </w:r>
      </w:hyperlink>
      <w:r>
        <w:t>.</w:t>
      </w:r>
    </w:p>
    <w:p w14:paraId="4577E79C" w14:textId="77777777" w:rsidR="00EE4D72" w:rsidRDefault="00EE4D72" w:rsidP="00EE4D72">
      <w:pPr>
        <w:spacing w:after="240" w:line="276" w:lineRule="auto"/>
      </w:pPr>
      <w:bookmarkStart w:id="419" w:name="ref-Mosher2015"/>
      <w:bookmarkEnd w:id="418"/>
      <w:r>
        <w:t xml:space="preserve">Mosher, Jennifer J., Louis A. Kaplan, David C. Podgorski, Amy M. McKenna, and Alan G. Marshall. 2015. “Longitudinal shifts in dissolved organic matter </w:t>
      </w:r>
      <w:proofErr w:type="spellStart"/>
      <w:r>
        <w:t>chemogeography</w:t>
      </w:r>
      <w:proofErr w:type="spellEnd"/>
      <w:r>
        <w:t xml:space="preserve"> and </w:t>
      </w:r>
      <w:proofErr w:type="spellStart"/>
      <w:r>
        <w:t>chemodiversity</w:t>
      </w:r>
      <w:proofErr w:type="spellEnd"/>
      <w:r>
        <w:t xml:space="preserve"> within headwater streams: a river continuum reprise.” </w:t>
      </w:r>
      <w:r>
        <w:rPr>
          <w:i/>
        </w:rPr>
        <w:t>Biogeochemistry</w:t>
      </w:r>
      <w:r>
        <w:t xml:space="preserve"> 124 (1-3): 371–85. </w:t>
      </w:r>
      <w:hyperlink r:id="rId98">
        <w:r>
          <w:rPr>
            <w:rStyle w:val="Hyperlink"/>
          </w:rPr>
          <w:t>https://doi.org/10.1007/s10533-015-0103-6</w:t>
        </w:r>
      </w:hyperlink>
      <w:r>
        <w:t>.</w:t>
      </w:r>
    </w:p>
    <w:p w14:paraId="23FD3818" w14:textId="77777777" w:rsidR="00EE4D72" w:rsidRDefault="00EE4D72" w:rsidP="00EE4D72">
      <w:pPr>
        <w:spacing w:after="240" w:line="276" w:lineRule="auto"/>
      </w:pPr>
      <w:bookmarkStart w:id="420" w:name="ref-Musolff2018"/>
      <w:bookmarkEnd w:id="419"/>
      <w:proofErr w:type="spellStart"/>
      <w:r>
        <w:t>Musolff</w:t>
      </w:r>
      <w:proofErr w:type="spellEnd"/>
      <w:r>
        <w:t xml:space="preserve">, A., J. H. Fleckenstein, M. Opitz, O. </w:t>
      </w:r>
      <w:proofErr w:type="spellStart"/>
      <w:r>
        <w:t>Büttner</w:t>
      </w:r>
      <w:proofErr w:type="spellEnd"/>
      <w:r>
        <w:t xml:space="preserve">, R. Kumar, and J. </w:t>
      </w:r>
      <w:proofErr w:type="spellStart"/>
      <w:r>
        <w:t>Tittel</w:t>
      </w:r>
      <w:proofErr w:type="spellEnd"/>
      <w:r>
        <w:t>. 2018. “</w:t>
      </w:r>
      <w:proofErr w:type="spellStart"/>
      <w:r>
        <w:t>Spatio</w:t>
      </w:r>
      <w:proofErr w:type="spellEnd"/>
      <w:r>
        <w:t xml:space="preserve">-temporal controls of dissolved organic carbon stream water concentrations.” </w:t>
      </w:r>
      <w:r>
        <w:rPr>
          <w:i/>
        </w:rPr>
        <w:t>Journal of Hydrology</w:t>
      </w:r>
      <w:r>
        <w:t xml:space="preserve"> 566 (November): 205–15. </w:t>
      </w:r>
      <w:hyperlink r:id="rId99">
        <w:r>
          <w:rPr>
            <w:rStyle w:val="Hyperlink"/>
          </w:rPr>
          <w:t>https://doi.org/10.1016/J.JHYDROL.2018.09.011</w:t>
        </w:r>
      </w:hyperlink>
      <w:r>
        <w:t>.</w:t>
      </w:r>
    </w:p>
    <w:p w14:paraId="445DC430" w14:textId="77777777" w:rsidR="00EE4D72" w:rsidRDefault="00EE4D72" w:rsidP="00EE4D72">
      <w:pPr>
        <w:spacing w:after="240" w:line="276" w:lineRule="auto"/>
      </w:pPr>
      <w:bookmarkStart w:id="421" w:name="ref-Musolff2015"/>
      <w:bookmarkEnd w:id="420"/>
      <w:proofErr w:type="spellStart"/>
      <w:r>
        <w:t>Musolff</w:t>
      </w:r>
      <w:proofErr w:type="spellEnd"/>
      <w:r>
        <w:t xml:space="preserve">, Andreas, Christian Schmidt, Benny </w:t>
      </w:r>
      <w:proofErr w:type="spellStart"/>
      <w:r>
        <w:t>Selle</w:t>
      </w:r>
      <w:proofErr w:type="spellEnd"/>
      <w:r>
        <w:t xml:space="preserve">, and Jan H. Fleckenstein. 2015. “Catchment controls on solute export.” </w:t>
      </w:r>
      <w:r>
        <w:rPr>
          <w:i/>
        </w:rPr>
        <w:t>Advances in Water Resources</w:t>
      </w:r>
      <w:r>
        <w:t xml:space="preserve"> 86: 133–46. </w:t>
      </w:r>
      <w:hyperlink r:id="rId100">
        <w:r>
          <w:rPr>
            <w:rStyle w:val="Hyperlink"/>
          </w:rPr>
          <w:t>https://doi.org/10.1016/j.advwatres.2015.09.026</w:t>
        </w:r>
      </w:hyperlink>
      <w:r>
        <w:t>.</w:t>
      </w:r>
    </w:p>
    <w:p w14:paraId="5C3C4C9D" w14:textId="77777777" w:rsidR="00EE4D72" w:rsidRDefault="00EE4D72" w:rsidP="00EE4D72">
      <w:pPr>
        <w:spacing w:after="240" w:line="276" w:lineRule="auto"/>
      </w:pPr>
      <w:bookmarkStart w:id="422" w:name="ref-Newham2001"/>
      <w:bookmarkEnd w:id="421"/>
      <w:proofErr w:type="spellStart"/>
      <w:r>
        <w:lastRenderedPageBreak/>
        <w:t>Newham</w:t>
      </w:r>
      <w:proofErr w:type="spellEnd"/>
      <w:r>
        <w:t xml:space="preserve">, Lachlan T H, Barry F W Croke, and a J </w:t>
      </w:r>
      <w:proofErr w:type="spellStart"/>
      <w:r>
        <w:t>Jakeman</w:t>
      </w:r>
      <w:proofErr w:type="spellEnd"/>
      <w:r>
        <w:t xml:space="preserve">. 2001. “Design of Water Quality Monitoring Programs and Automatic Sampling Techniques.” In </w:t>
      </w:r>
      <w:r>
        <w:rPr>
          <w:i/>
        </w:rPr>
        <w:t>ANU Research Publications</w:t>
      </w:r>
      <w:r>
        <w:t xml:space="preserve">. 02. </w:t>
      </w:r>
      <w:hyperlink r:id="rId101">
        <w:r>
          <w:rPr>
            <w:rStyle w:val="Hyperlink"/>
          </w:rPr>
          <w:t>http://hdl.handle.net/1885/40940</w:t>
        </w:r>
      </w:hyperlink>
      <w:r>
        <w:t>.</w:t>
      </w:r>
    </w:p>
    <w:p w14:paraId="10540173" w14:textId="77777777" w:rsidR="00EE4D72" w:rsidRDefault="00EE4D72" w:rsidP="00EE4D72">
      <w:pPr>
        <w:spacing w:after="240" w:line="276" w:lineRule="auto"/>
      </w:pPr>
      <w:bookmarkStart w:id="423" w:name="ref-Oliver2017"/>
      <w:bookmarkEnd w:id="422"/>
      <w:r>
        <w:t xml:space="preserve">Oliver, Allison A., Suzanne E. Tank, Ian Giesbrecht, </w:t>
      </w:r>
      <w:proofErr w:type="spellStart"/>
      <w:r>
        <w:t>Maartje</w:t>
      </w:r>
      <w:proofErr w:type="spellEnd"/>
      <w:r>
        <w:t xml:space="preserve"> C. Korver, William C. Floyd, Paul Sanborn, Chuck Bulmer, and Ken P. </w:t>
      </w:r>
      <w:proofErr w:type="spellStart"/>
      <w:r>
        <w:t>Lertzman</w:t>
      </w:r>
      <w:proofErr w:type="spellEnd"/>
      <w:r>
        <w:t xml:space="preserve">. 2017. “A global hotspot for dissolved organic carbon in </w:t>
      </w:r>
      <w:proofErr w:type="spellStart"/>
      <w:r>
        <w:t>hypermaritime</w:t>
      </w:r>
      <w:proofErr w:type="spellEnd"/>
      <w:r>
        <w:t xml:space="preserve"> watersheds of coastal British Columbia.” </w:t>
      </w:r>
      <w:proofErr w:type="spellStart"/>
      <w:r>
        <w:rPr>
          <w:i/>
        </w:rPr>
        <w:t>Biogeosciences</w:t>
      </w:r>
      <w:proofErr w:type="spellEnd"/>
      <w:r>
        <w:t xml:space="preserve"> 14 (15): 3743–62. </w:t>
      </w:r>
      <w:hyperlink r:id="rId102">
        <w:r>
          <w:rPr>
            <w:rStyle w:val="Hyperlink"/>
          </w:rPr>
          <w:t>https://doi.org/10.5194/bg-14-3743-2017</w:t>
        </w:r>
      </w:hyperlink>
      <w:r>
        <w:t>.</w:t>
      </w:r>
    </w:p>
    <w:p w14:paraId="01C84729" w14:textId="77777777" w:rsidR="00EE4D72" w:rsidRDefault="00EE4D72" w:rsidP="00EE4D72">
      <w:pPr>
        <w:spacing w:after="240" w:line="276" w:lineRule="auto"/>
      </w:pPr>
      <w:bookmarkStart w:id="424" w:name="ref-Oni2013"/>
      <w:bookmarkEnd w:id="423"/>
      <w:r>
        <w:t xml:space="preserve">Oni, S. K., M. N. </w:t>
      </w:r>
      <w:proofErr w:type="spellStart"/>
      <w:r>
        <w:t>Futter</w:t>
      </w:r>
      <w:proofErr w:type="spellEnd"/>
      <w:r>
        <w:t xml:space="preserve">, K. Bishop, S. J. Köhler, M. </w:t>
      </w:r>
      <w:proofErr w:type="spellStart"/>
      <w:r>
        <w:t>Ottosson-Löfvenius</w:t>
      </w:r>
      <w:proofErr w:type="spellEnd"/>
      <w:r>
        <w:t xml:space="preserve">, and H. Laudon. 2013. “Long-term patterns in dissolved organic carbon, major elements and trace metals in boreal headwater catchments: Trends, mechanisms and heterogeneity.” </w:t>
      </w:r>
      <w:proofErr w:type="spellStart"/>
      <w:r>
        <w:rPr>
          <w:i/>
        </w:rPr>
        <w:t>Biogeosciences</w:t>
      </w:r>
      <w:proofErr w:type="spellEnd"/>
      <w:r>
        <w:t xml:space="preserve"> 10 (4): 2315–30. </w:t>
      </w:r>
      <w:hyperlink r:id="rId103">
        <w:r>
          <w:rPr>
            <w:rStyle w:val="Hyperlink"/>
          </w:rPr>
          <w:t>https://doi.org/10.5194/bg-10-2315-2013</w:t>
        </w:r>
      </w:hyperlink>
      <w:r>
        <w:t>.</w:t>
      </w:r>
    </w:p>
    <w:p w14:paraId="7B5EB413" w14:textId="77777777" w:rsidR="00EE4D72" w:rsidRDefault="00EE4D72" w:rsidP="00EE4D72">
      <w:pPr>
        <w:spacing w:after="240" w:line="276" w:lineRule="auto"/>
      </w:pPr>
      <w:bookmarkStart w:id="425" w:name="ref-Oswald2014"/>
      <w:bookmarkEnd w:id="424"/>
      <w:r>
        <w:t xml:space="preserve">Oswald, Claire J, and Brian A </w:t>
      </w:r>
      <w:proofErr w:type="spellStart"/>
      <w:r>
        <w:t>Branfireun</w:t>
      </w:r>
      <w:proofErr w:type="spellEnd"/>
      <w:r>
        <w:t xml:space="preserve">. 2014. “Antecedent moisture conditions control mercury and dissolved organic carbon concentration dynamics in a boreal headwater catchment.” </w:t>
      </w:r>
      <w:r>
        <w:rPr>
          <w:i/>
        </w:rPr>
        <w:t>Water Resources Research</w:t>
      </w:r>
      <w:r>
        <w:t xml:space="preserve"> 50 (8): 6610–27. </w:t>
      </w:r>
      <w:hyperlink r:id="rId104">
        <w:r>
          <w:rPr>
            <w:rStyle w:val="Hyperlink"/>
          </w:rPr>
          <w:t>https://doi.org/10.1002/2013WR014736</w:t>
        </w:r>
      </w:hyperlink>
      <w:r>
        <w:t>.</w:t>
      </w:r>
    </w:p>
    <w:p w14:paraId="7B2F4858" w14:textId="77777777" w:rsidR="00EE4D72" w:rsidRDefault="00EE4D72" w:rsidP="00EE4D72">
      <w:pPr>
        <w:spacing w:after="240" w:line="276" w:lineRule="auto"/>
      </w:pPr>
      <w:bookmarkStart w:id="426" w:name="ref-Owen1995"/>
      <w:bookmarkEnd w:id="425"/>
      <w:r>
        <w:t xml:space="preserve">Owen, Douglas M., Gary L. Amy, Zaid K. Chowdhury, Rajendra </w:t>
      </w:r>
      <w:proofErr w:type="spellStart"/>
      <w:r>
        <w:t>Paode</w:t>
      </w:r>
      <w:proofErr w:type="spellEnd"/>
      <w:r>
        <w:t xml:space="preserve">, George McCoy, and Kathy </w:t>
      </w:r>
      <w:proofErr w:type="spellStart"/>
      <w:r>
        <w:t>Viscosil</w:t>
      </w:r>
      <w:proofErr w:type="spellEnd"/>
      <w:r>
        <w:t xml:space="preserve">. 1995. “NOM </w:t>
      </w:r>
      <w:proofErr w:type="spellStart"/>
      <w:r>
        <w:t>characterizatoin</w:t>
      </w:r>
      <w:proofErr w:type="spellEnd"/>
      <w:r>
        <w:t xml:space="preserve"> and treatability.” </w:t>
      </w:r>
      <w:r>
        <w:rPr>
          <w:i/>
        </w:rPr>
        <w:t>American Water Works Association</w:t>
      </w:r>
      <w:r>
        <w:t xml:space="preserve"> 87 (1): 46–63. </w:t>
      </w:r>
      <w:hyperlink r:id="rId105">
        <w:r>
          <w:rPr>
            <w:rStyle w:val="Hyperlink"/>
          </w:rPr>
          <w:t>http://www.jstor.com/stable/41295152</w:t>
        </w:r>
      </w:hyperlink>
      <w:r>
        <w:t>.</w:t>
      </w:r>
    </w:p>
    <w:p w14:paraId="5FF74A15" w14:textId="77777777" w:rsidR="00EE4D72" w:rsidRDefault="00EE4D72" w:rsidP="00EE4D72">
      <w:pPr>
        <w:spacing w:after="240" w:line="276" w:lineRule="auto"/>
      </w:pPr>
      <w:bookmarkStart w:id="427" w:name="ref-Palleiro2013"/>
      <w:bookmarkEnd w:id="426"/>
      <w:proofErr w:type="spellStart"/>
      <w:r>
        <w:t>Palleiro</w:t>
      </w:r>
      <w:proofErr w:type="spellEnd"/>
      <w:r>
        <w:t xml:space="preserve">, L., M. L. Rodríguez-Blanco, M. M. Taboada-Castro, and M. T. Taboada-Castro. 2013. “The influence of discharge, pH, dissolved organic carbon, and suspended solids on the variability of concentration and partitioning of metals in a rural catchment.” </w:t>
      </w:r>
      <w:r>
        <w:rPr>
          <w:i/>
        </w:rPr>
        <w:t>Water, Air, and Soil Pollution</w:t>
      </w:r>
      <w:r>
        <w:t xml:space="preserve"> 224 (8). </w:t>
      </w:r>
      <w:hyperlink r:id="rId106">
        <w:r>
          <w:rPr>
            <w:rStyle w:val="Hyperlink"/>
          </w:rPr>
          <w:t>https://doi.org/10.1007/s11270-013-1651-9</w:t>
        </w:r>
      </w:hyperlink>
      <w:r>
        <w:t>.</w:t>
      </w:r>
    </w:p>
    <w:p w14:paraId="2CE1FA0C" w14:textId="77777777" w:rsidR="00EE4D72" w:rsidRDefault="00EE4D72" w:rsidP="00EE4D72">
      <w:pPr>
        <w:spacing w:after="240" w:line="276" w:lineRule="auto"/>
      </w:pPr>
      <w:bookmarkStart w:id="428" w:name="ref-Penna2019"/>
      <w:bookmarkEnd w:id="427"/>
      <w:r>
        <w:t>Penna, Daniele, and H. J. (</w:t>
      </w:r>
      <w:proofErr w:type="spellStart"/>
      <w:r>
        <w:t>Ilja</w:t>
      </w:r>
      <w:proofErr w:type="spellEnd"/>
      <w:r>
        <w:t xml:space="preserve">) van </w:t>
      </w:r>
      <w:proofErr w:type="spellStart"/>
      <w:r>
        <w:t>Meerveld</w:t>
      </w:r>
      <w:proofErr w:type="spellEnd"/>
      <w:r>
        <w:t xml:space="preserve">. 2019. “Spatial variability in the isotopic composition of water in small catchments and its effect on hydrograph separation.” </w:t>
      </w:r>
      <w:r>
        <w:rPr>
          <w:i/>
        </w:rPr>
        <w:t>Wiley Interdisciplinary Reviews: Water</w:t>
      </w:r>
      <w:r>
        <w:t xml:space="preserve"> 6 (5): 1–33. </w:t>
      </w:r>
      <w:hyperlink r:id="rId107">
        <w:r>
          <w:rPr>
            <w:rStyle w:val="Hyperlink"/>
          </w:rPr>
          <w:t>https://doi.org/10.1002/wat2.1367</w:t>
        </w:r>
      </w:hyperlink>
      <w:r>
        <w:t>.</w:t>
      </w:r>
    </w:p>
    <w:p w14:paraId="74425FD8" w14:textId="77777777" w:rsidR="00EE4D72" w:rsidRDefault="00EE4D72" w:rsidP="00EE4D72">
      <w:pPr>
        <w:spacing w:after="240" w:line="276" w:lineRule="auto"/>
      </w:pPr>
      <w:bookmarkStart w:id="429" w:name="ref-Peuravuori1997"/>
      <w:bookmarkEnd w:id="428"/>
      <w:proofErr w:type="spellStart"/>
      <w:r>
        <w:t>Peuravuori</w:t>
      </w:r>
      <w:proofErr w:type="spellEnd"/>
      <w:r>
        <w:t xml:space="preserve">, Juhani, and </w:t>
      </w:r>
      <w:proofErr w:type="spellStart"/>
      <w:r>
        <w:t>Kalevi</w:t>
      </w:r>
      <w:proofErr w:type="spellEnd"/>
      <w:r>
        <w:t xml:space="preserve"> </w:t>
      </w:r>
      <w:proofErr w:type="spellStart"/>
      <w:r>
        <w:t>Pihlaja</w:t>
      </w:r>
      <w:proofErr w:type="spellEnd"/>
      <w:r>
        <w:t xml:space="preserve">. 1997. “Molecular size distribution and spectroscopic properties of aquatic </w:t>
      </w:r>
      <w:proofErr w:type="spellStart"/>
      <w:r>
        <w:t>humic</w:t>
      </w:r>
      <w:proofErr w:type="spellEnd"/>
      <w:r>
        <w:t xml:space="preserve"> substances.” </w:t>
      </w:r>
      <w:r>
        <w:rPr>
          <w:i/>
        </w:rPr>
        <w:t xml:space="preserve">Analytica </w:t>
      </w:r>
      <w:proofErr w:type="spellStart"/>
      <w:r>
        <w:rPr>
          <w:i/>
        </w:rPr>
        <w:t>Chimica</w:t>
      </w:r>
      <w:proofErr w:type="spellEnd"/>
      <w:r>
        <w:rPr>
          <w:i/>
        </w:rPr>
        <w:t xml:space="preserve"> Acta</w:t>
      </w:r>
      <w:r>
        <w:t xml:space="preserve"> 337 (2): 133–49. </w:t>
      </w:r>
      <w:hyperlink r:id="rId108">
        <w:r>
          <w:rPr>
            <w:rStyle w:val="Hyperlink"/>
          </w:rPr>
          <w:t>https://doi.org/10.1016/S0003-2670(96)00412-6</w:t>
        </w:r>
      </w:hyperlink>
      <w:r>
        <w:t>.</w:t>
      </w:r>
    </w:p>
    <w:p w14:paraId="3163D83B" w14:textId="77777777" w:rsidR="00EE4D72" w:rsidRDefault="00EE4D72" w:rsidP="00EE4D72">
      <w:pPr>
        <w:spacing w:after="240" w:line="276" w:lineRule="auto"/>
      </w:pPr>
      <w:bookmarkStart w:id="430" w:name="ref-Pike2010"/>
      <w:bookmarkEnd w:id="429"/>
      <w:r>
        <w:t xml:space="preserve">Pike, R., M. Feller, J. </w:t>
      </w:r>
      <w:proofErr w:type="spellStart"/>
      <w:r>
        <w:t>Stednick</w:t>
      </w:r>
      <w:proofErr w:type="spellEnd"/>
      <w:r>
        <w:t xml:space="preserve">, K </w:t>
      </w:r>
      <w:proofErr w:type="spellStart"/>
      <w:r>
        <w:t>Rieberger</w:t>
      </w:r>
      <w:proofErr w:type="spellEnd"/>
      <w:r>
        <w:t xml:space="preserve">, and M Carver. 2010. “Water Quality and Forest Management.” In </w:t>
      </w:r>
      <w:r>
        <w:rPr>
          <w:i/>
        </w:rPr>
        <w:t>Compendium of Forest Hydrology and Geomorphology in British Columbia: Volume 2 of 2</w:t>
      </w:r>
      <w:r>
        <w:t xml:space="preserve">, 400–439. </w:t>
      </w:r>
      <w:hyperlink r:id="rId109">
        <w:r>
          <w:rPr>
            <w:rStyle w:val="Hyperlink"/>
          </w:rPr>
          <w:t>https://www.for.gov.bc.ca/hfd/pubs/docs/lmh/Lmh66/LMH66{\_}volume2of2.pdf</w:t>
        </w:r>
      </w:hyperlink>
      <w:r>
        <w:t>.</w:t>
      </w:r>
    </w:p>
    <w:p w14:paraId="5E6B2586" w14:textId="77777777" w:rsidR="00EE4D72" w:rsidRDefault="00EE4D72" w:rsidP="00EE4D72">
      <w:pPr>
        <w:spacing w:after="240" w:line="276" w:lineRule="auto"/>
      </w:pPr>
      <w:bookmarkStart w:id="431" w:name="ref-Rasilo2015"/>
      <w:bookmarkEnd w:id="430"/>
      <w:proofErr w:type="spellStart"/>
      <w:r>
        <w:lastRenderedPageBreak/>
        <w:t>Rasilo</w:t>
      </w:r>
      <w:proofErr w:type="spellEnd"/>
      <w:r>
        <w:t xml:space="preserve">, </w:t>
      </w:r>
      <w:proofErr w:type="spellStart"/>
      <w:r>
        <w:t>Terhi</w:t>
      </w:r>
      <w:proofErr w:type="spellEnd"/>
      <w:r>
        <w:t xml:space="preserve">, Anne </w:t>
      </w:r>
      <w:proofErr w:type="spellStart"/>
      <w:r>
        <w:t>Ojala</w:t>
      </w:r>
      <w:proofErr w:type="spellEnd"/>
      <w:r>
        <w:t xml:space="preserve">, </w:t>
      </w:r>
      <w:proofErr w:type="spellStart"/>
      <w:r>
        <w:t>Jussi</w:t>
      </w:r>
      <w:proofErr w:type="spellEnd"/>
      <w:r>
        <w:t xml:space="preserve"> </w:t>
      </w:r>
      <w:proofErr w:type="spellStart"/>
      <w:r>
        <w:t>Huotari</w:t>
      </w:r>
      <w:proofErr w:type="spellEnd"/>
      <w:r>
        <w:t xml:space="preserve">, Mike Starr, and Jukka </w:t>
      </w:r>
      <w:proofErr w:type="spellStart"/>
      <w:r>
        <w:t>Pumpanen</w:t>
      </w:r>
      <w:proofErr w:type="spellEnd"/>
      <w:r>
        <w:t xml:space="preserve">. 2015. “Concentrations and quality of DOC along the terrestrial-aquatic continuum in a boreal forested catchment.” </w:t>
      </w:r>
      <w:r>
        <w:rPr>
          <w:i/>
        </w:rPr>
        <w:t>Freshwater Science</w:t>
      </w:r>
      <w:r>
        <w:t xml:space="preserve"> 34 (2): 440–55. </w:t>
      </w:r>
      <w:hyperlink r:id="rId110">
        <w:r>
          <w:rPr>
            <w:rStyle w:val="Hyperlink"/>
          </w:rPr>
          <w:t>https://doi.org/10.1086/680682</w:t>
        </w:r>
      </w:hyperlink>
      <w:r>
        <w:t>.</w:t>
      </w:r>
    </w:p>
    <w:p w14:paraId="4F8B7A91" w14:textId="77777777" w:rsidR="00EE4D72" w:rsidRDefault="00EE4D72" w:rsidP="00EE4D72">
      <w:pPr>
        <w:spacing w:after="240" w:line="276" w:lineRule="auto"/>
      </w:pPr>
      <w:bookmarkStart w:id="432" w:name="ref-Rautu2019"/>
      <w:bookmarkEnd w:id="431"/>
      <w:proofErr w:type="spellStart"/>
      <w:r>
        <w:t>Rautu</w:t>
      </w:r>
      <w:proofErr w:type="spellEnd"/>
      <w:r>
        <w:t>, Roxana. 2019. “Linking Seasonal and Spatial Stream Carbon Dynamics to Landscape Characteristics in Selected Watersheds on the Olympic Peninsula.” PhD thesis, University of Washington.</w:t>
      </w:r>
    </w:p>
    <w:p w14:paraId="34E9F44D" w14:textId="77777777" w:rsidR="00EE4D72" w:rsidRDefault="00EE4D72" w:rsidP="00EE4D72">
      <w:pPr>
        <w:spacing w:after="240" w:line="276" w:lineRule="auto"/>
      </w:pPr>
      <w:bookmarkStart w:id="433" w:name="ref-Raymond2010"/>
      <w:bookmarkEnd w:id="432"/>
      <w:r>
        <w:t xml:space="preserve">Raymond, Peter A, James E </w:t>
      </w:r>
      <w:proofErr w:type="spellStart"/>
      <w:r>
        <w:t>Saiers</w:t>
      </w:r>
      <w:proofErr w:type="spellEnd"/>
      <w:r>
        <w:t xml:space="preserve">, Source Biogeochemistry, No September, Peter A Raymond, and James E </w:t>
      </w:r>
      <w:proofErr w:type="spellStart"/>
      <w:r>
        <w:t>Saiers</w:t>
      </w:r>
      <w:proofErr w:type="spellEnd"/>
      <w:r>
        <w:t xml:space="preserve">. 2010. “Event controlled DOC export from forested watersheds.” </w:t>
      </w:r>
      <w:r>
        <w:rPr>
          <w:i/>
        </w:rPr>
        <w:t>Biogeochemistry</w:t>
      </w:r>
      <w:r>
        <w:t xml:space="preserve"> 100 (1): 197–209. </w:t>
      </w:r>
      <w:hyperlink r:id="rId111">
        <w:r>
          <w:rPr>
            <w:rStyle w:val="Hyperlink"/>
          </w:rPr>
          <w:t>https://doi.org/10.1007/sl0533-010-9416-7</w:t>
        </w:r>
      </w:hyperlink>
      <w:r>
        <w:t>.</w:t>
      </w:r>
    </w:p>
    <w:p w14:paraId="0E4E0FD5" w14:textId="77777777" w:rsidR="00EE4D72" w:rsidRDefault="00EE4D72" w:rsidP="00EE4D72">
      <w:pPr>
        <w:spacing w:after="240" w:line="276" w:lineRule="auto"/>
      </w:pPr>
      <w:bookmarkStart w:id="434" w:name="ref-Raymond2016"/>
      <w:bookmarkEnd w:id="433"/>
      <w:r>
        <w:t xml:space="preserve">Raymond, Peter A, James E </w:t>
      </w:r>
      <w:proofErr w:type="spellStart"/>
      <w:r>
        <w:t>Saiers</w:t>
      </w:r>
      <w:proofErr w:type="spellEnd"/>
      <w:r>
        <w:t xml:space="preserve">, William V </w:t>
      </w:r>
      <w:proofErr w:type="spellStart"/>
      <w:r>
        <w:t>Sobczak</w:t>
      </w:r>
      <w:proofErr w:type="spellEnd"/>
      <w:r>
        <w:t xml:space="preserve">, and E James. 2016. “Hydrological and biogeochemical controls on watershed dissolved organic matter transport: pulse-shunt concept.” </w:t>
      </w:r>
      <w:r>
        <w:rPr>
          <w:i/>
        </w:rPr>
        <w:t>Ecology</w:t>
      </w:r>
      <w:r>
        <w:t xml:space="preserve"> 97 (1): 5–16. </w:t>
      </w:r>
      <w:hyperlink r:id="rId112">
        <w:r>
          <w:rPr>
            <w:rStyle w:val="Hyperlink"/>
          </w:rPr>
          <w:t>https://www.jstor.org/stable/24702986</w:t>
        </w:r>
      </w:hyperlink>
      <w:r>
        <w:t>.</w:t>
      </w:r>
    </w:p>
    <w:p w14:paraId="63C21A65" w14:textId="77777777" w:rsidR="00EE4D72" w:rsidRDefault="00EE4D72" w:rsidP="00EE4D72">
      <w:pPr>
        <w:spacing w:after="240" w:line="276" w:lineRule="auto"/>
      </w:pPr>
      <w:bookmarkStart w:id="435" w:name="ref-Ruhala2017"/>
      <w:bookmarkEnd w:id="434"/>
      <w:proofErr w:type="spellStart"/>
      <w:r>
        <w:t>Ruhala</w:t>
      </w:r>
      <w:proofErr w:type="spellEnd"/>
      <w:r>
        <w:t xml:space="preserve">, Sydney S., and Jay P. </w:t>
      </w:r>
      <w:proofErr w:type="spellStart"/>
      <w:r>
        <w:t>Zarnetske</w:t>
      </w:r>
      <w:proofErr w:type="spellEnd"/>
      <w:r>
        <w:t xml:space="preserve">. 2017. “Using in-situ optical sensors to study dissolved organic carbon dynamics of streams and watersheds: A review.” </w:t>
      </w:r>
      <w:r>
        <w:rPr>
          <w:i/>
        </w:rPr>
        <w:t>Science of the Total Environment</w:t>
      </w:r>
      <w:r>
        <w:t xml:space="preserve"> 575: 713–23. </w:t>
      </w:r>
      <w:hyperlink r:id="rId113">
        <w:r>
          <w:rPr>
            <w:rStyle w:val="Hyperlink"/>
          </w:rPr>
          <w:t>https://doi.org/10.1016/j.scitotenv.2016.09.113</w:t>
        </w:r>
      </w:hyperlink>
      <w:r>
        <w:t>.</w:t>
      </w:r>
    </w:p>
    <w:p w14:paraId="287B817D" w14:textId="77777777" w:rsidR="00EE4D72" w:rsidRDefault="00EE4D72" w:rsidP="00EE4D72">
      <w:pPr>
        <w:spacing w:after="240" w:line="276" w:lineRule="auto"/>
      </w:pPr>
      <w:bookmarkStart w:id="436" w:name="ref-Stanley2012"/>
      <w:bookmarkEnd w:id="435"/>
      <w:r>
        <w:t xml:space="preserve">Stanley, Emily H., Stephen M. Powers, Noah R. </w:t>
      </w:r>
      <w:proofErr w:type="spellStart"/>
      <w:r>
        <w:t>Lottig</w:t>
      </w:r>
      <w:proofErr w:type="spellEnd"/>
      <w:r>
        <w:t xml:space="preserve">, Ishi Buffam, and John T. Crawford. 2012. “Contemporary changes in dissolved organic carbon (DOC) in human-dominated rivers: Is there a role for DOC management?” </w:t>
      </w:r>
      <w:r>
        <w:rPr>
          <w:i/>
        </w:rPr>
        <w:t>Freshwater Biology</w:t>
      </w:r>
      <w:r>
        <w:t xml:space="preserve"> 57 (SUPPL. 1): 26–42. </w:t>
      </w:r>
      <w:hyperlink r:id="rId114">
        <w:r>
          <w:rPr>
            <w:rStyle w:val="Hyperlink"/>
          </w:rPr>
          <w:t>https://doi.org/10.1111/j.1365-2427.2011.02613.x</w:t>
        </w:r>
      </w:hyperlink>
      <w:r>
        <w:t>.</w:t>
      </w:r>
    </w:p>
    <w:p w14:paraId="2523685C" w14:textId="77777777" w:rsidR="00EE4D72" w:rsidRDefault="00EE4D72" w:rsidP="00EE4D72">
      <w:pPr>
        <w:spacing w:after="240" w:line="276" w:lineRule="auto"/>
      </w:pPr>
      <w:bookmarkStart w:id="437" w:name="ref-Strobl2008"/>
      <w:bookmarkEnd w:id="436"/>
      <w:r>
        <w:t xml:space="preserve">Strobl, </w:t>
      </w:r>
      <w:proofErr w:type="spellStart"/>
      <w:r>
        <w:t>Carolin</w:t>
      </w:r>
      <w:proofErr w:type="spellEnd"/>
      <w:r>
        <w:t xml:space="preserve">, Anne Laure </w:t>
      </w:r>
      <w:proofErr w:type="spellStart"/>
      <w:r>
        <w:t>Boulesteix</w:t>
      </w:r>
      <w:proofErr w:type="spellEnd"/>
      <w:r>
        <w:t xml:space="preserve">, Thomas </w:t>
      </w:r>
      <w:proofErr w:type="spellStart"/>
      <w:r>
        <w:t>Kneib</w:t>
      </w:r>
      <w:proofErr w:type="spellEnd"/>
      <w:r>
        <w:t xml:space="preserve">, Thomas Augustin, and Achim </w:t>
      </w:r>
      <w:proofErr w:type="spellStart"/>
      <w:r>
        <w:t>Zeileis</w:t>
      </w:r>
      <w:proofErr w:type="spellEnd"/>
      <w:r>
        <w:t xml:space="preserve">. 2008. “Conditional variable importance for random forests.” </w:t>
      </w:r>
      <w:r>
        <w:rPr>
          <w:i/>
        </w:rPr>
        <w:t>BMC Bioinformatics</w:t>
      </w:r>
      <w:r>
        <w:t xml:space="preserve"> 9: 1–11. </w:t>
      </w:r>
      <w:hyperlink r:id="rId115">
        <w:r>
          <w:rPr>
            <w:rStyle w:val="Hyperlink"/>
          </w:rPr>
          <w:t>https://doi.org/10.1186/1471-2105-9-307</w:t>
        </w:r>
      </w:hyperlink>
      <w:r>
        <w:t>.</w:t>
      </w:r>
    </w:p>
    <w:p w14:paraId="5A6763FE" w14:textId="77777777" w:rsidR="00EE4D72" w:rsidRDefault="00EE4D72" w:rsidP="00EE4D72">
      <w:pPr>
        <w:spacing w:after="240" w:line="276" w:lineRule="auto"/>
      </w:pPr>
      <w:bookmarkStart w:id="438" w:name="ref-Strobl2009"/>
      <w:bookmarkEnd w:id="437"/>
      <w:r>
        <w:t xml:space="preserve">Strobl, </w:t>
      </w:r>
      <w:proofErr w:type="spellStart"/>
      <w:r>
        <w:t>Carolin</w:t>
      </w:r>
      <w:proofErr w:type="spellEnd"/>
      <w:r>
        <w:t xml:space="preserve">, James Malley, and Gerhard </w:t>
      </w:r>
      <w:proofErr w:type="spellStart"/>
      <w:r>
        <w:t>Tutz</w:t>
      </w:r>
      <w:proofErr w:type="spellEnd"/>
      <w:r>
        <w:t xml:space="preserve">. 2009. “An Introduction to Recursive Partitioning: Rationale, Application, and Characteristics of Classification and Regression Trees, Bagging, and Random Forests.” </w:t>
      </w:r>
      <w:r>
        <w:rPr>
          <w:i/>
        </w:rPr>
        <w:t>Psychological Methods</w:t>
      </w:r>
      <w:r>
        <w:t xml:space="preserve"> 14 (4): 323–48. </w:t>
      </w:r>
      <w:hyperlink r:id="rId116">
        <w:r>
          <w:rPr>
            <w:rStyle w:val="Hyperlink"/>
          </w:rPr>
          <w:t>https://doi.org/10.1037/a0016973</w:t>
        </w:r>
      </w:hyperlink>
      <w:r>
        <w:t>.</w:t>
      </w:r>
    </w:p>
    <w:p w14:paraId="4B73E78E" w14:textId="77777777" w:rsidR="00EE4D72" w:rsidRDefault="00EE4D72" w:rsidP="00EE4D72">
      <w:pPr>
        <w:spacing w:after="240" w:line="276" w:lineRule="auto"/>
      </w:pPr>
      <w:bookmarkStart w:id="439" w:name="ref-Strobl2008a"/>
      <w:bookmarkEnd w:id="438"/>
      <w:r>
        <w:t xml:space="preserve">Strobl, Robert O., and Paul D. Robillard. 2008. “Network design for water quality monitoring of surface freshwaters: A review.” </w:t>
      </w:r>
      <w:r>
        <w:rPr>
          <w:i/>
        </w:rPr>
        <w:t>Journal of Environmental Management</w:t>
      </w:r>
      <w:r>
        <w:t xml:space="preserve"> 87 (4): 639–48. </w:t>
      </w:r>
      <w:hyperlink r:id="rId117">
        <w:r>
          <w:rPr>
            <w:rStyle w:val="Hyperlink"/>
          </w:rPr>
          <w:t>https://doi.org/10.1016/j.jenvman.2007.03.001</w:t>
        </w:r>
      </w:hyperlink>
      <w:r>
        <w:t>.</w:t>
      </w:r>
    </w:p>
    <w:p w14:paraId="38871C16" w14:textId="77777777" w:rsidR="00EE4D72" w:rsidRDefault="00EE4D72" w:rsidP="00EE4D72">
      <w:pPr>
        <w:spacing w:after="240" w:line="276" w:lineRule="auto"/>
      </w:pPr>
      <w:bookmarkStart w:id="440" w:name="ref-Tyralis2019"/>
      <w:bookmarkEnd w:id="439"/>
      <w:proofErr w:type="spellStart"/>
      <w:r>
        <w:t>Tyralis</w:t>
      </w:r>
      <w:proofErr w:type="spellEnd"/>
      <w:r>
        <w:t xml:space="preserve">, </w:t>
      </w:r>
      <w:proofErr w:type="spellStart"/>
      <w:r>
        <w:t>Hristos</w:t>
      </w:r>
      <w:proofErr w:type="spellEnd"/>
      <w:r>
        <w:t xml:space="preserve">, Georgia </w:t>
      </w:r>
      <w:proofErr w:type="spellStart"/>
      <w:r>
        <w:t>Papacharalampous</w:t>
      </w:r>
      <w:proofErr w:type="spellEnd"/>
      <w:r>
        <w:t xml:space="preserve">, and Andreas </w:t>
      </w:r>
      <w:proofErr w:type="spellStart"/>
      <w:r>
        <w:t>Langousis</w:t>
      </w:r>
      <w:proofErr w:type="spellEnd"/>
      <w:r>
        <w:t xml:space="preserve">. 2019. “A Brief Review of Random Forests for Water Scientists and Practitioners and Their Recent History in Water Resources.” </w:t>
      </w:r>
      <w:r>
        <w:rPr>
          <w:i/>
        </w:rPr>
        <w:t>Water</w:t>
      </w:r>
      <w:r>
        <w:t xml:space="preserve">. </w:t>
      </w:r>
      <w:hyperlink r:id="rId118">
        <w:r>
          <w:rPr>
            <w:rStyle w:val="Hyperlink"/>
          </w:rPr>
          <w:t>https://doi.org/10.3390</w:t>
        </w:r>
      </w:hyperlink>
      <w:r>
        <w:t>.</w:t>
      </w:r>
    </w:p>
    <w:p w14:paraId="324D483E" w14:textId="77777777" w:rsidR="00EE4D72" w:rsidRDefault="00EE4D72" w:rsidP="00EE4D72">
      <w:pPr>
        <w:spacing w:after="240" w:line="276" w:lineRule="auto"/>
      </w:pPr>
      <w:bookmarkStart w:id="441" w:name="ref-Ussery2015"/>
      <w:bookmarkEnd w:id="440"/>
      <w:r>
        <w:lastRenderedPageBreak/>
        <w:t>Ussery, Joel, and AECOM. 2015. “Leech Water Supply Area: An Assessment for Source Water Protection and Land Management.” April. Victoria, B.C.: Capital Regional District, Watershed Protection Division, Integrated Water Services.</w:t>
      </w:r>
    </w:p>
    <w:p w14:paraId="59D93A9A" w14:textId="77777777" w:rsidR="00EE4D72" w:rsidRDefault="00EE4D72" w:rsidP="00EE4D72">
      <w:pPr>
        <w:spacing w:after="240" w:line="276" w:lineRule="auto"/>
      </w:pPr>
      <w:bookmarkStart w:id="442" w:name="ref-Vannote1980"/>
      <w:bookmarkEnd w:id="441"/>
      <w:proofErr w:type="spellStart"/>
      <w:r>
        <w:t>Vannote</w:t>
      </w:r>
      <w:proofErr w:type="spellEnd"/>
      <w:r>
        <w:t xml:space="preserve">, Robin L., G. Wayne </w:t>
      </w:r>
      <w:proofErr w:type="spellStart"/>
      <w:r>
        <w:t>Minshall</w:t>
      </w:r>
      <w:proofErr w:type="spellEnd"/>
      <w:r>
        <w:t xml:space="preserve">, Kenneth W. Cummins, James R. </w:t>
      </w:r>
      <w:proofErr w:type="spellStart"/>
      <w:r>
        <w:t>Sedell</w:t>
      </w:r>
      <w:proofErr w:type="spellEnd"/>
      <w:r>
        <w:t xml:space="preserve">, and Colbert E. Cushing. 1980. “The River Continuum Concept.” </w:t>
      </w:r>
      <w:r>
        <w:rPr>
          <w:i/>
        </w:rPr>
        <w:t>Canadian Journal of Fisheries and Aquatic Sciences</w:t>
      </w:r>
      <w:r>
        <w:t xml:space="preserve"> 30 (1): 130–37.</w:t>
      </w:r>
    </w:p>
    <w:p w14:paraId="7DAA1C1B" w14:textId="77777777" w:rsidR="00EE4D72" w:rsidRDefault="00EE4D72" w:rsidP="00EE4D72">
      <w:pPr>
        <w:spacing w:after="240" w:line="276" w:lineRule="auto"/>
      </w:pPr>
      <w:bookmarkStart w:id="443" w:name="ref-Vaughan2019"/>
      <w:bookmarkEnd w:id="442"/>
      <w:r>
        <w:t xml:space="preserve">Vaughan, M. C. H., W. B. Bowden, J. B. Shanley, A. </w:t>
      </w:r>
      <w:proofErr w:type="spellStart"/>
      <w:r>
        <w:t>Vermilyea</w:t>
      </w:r>
      <w:proofErr w:type="spellEnd"/>
      <w:r>
        <w:t xml:space="preserve">, and A. W. </w:t>
      </w:r>
      <w:proofErr w:type="spellStart"/>
      <w:r>
        <w:t>Schroth</w:t>
      </w:r>
      <w:proofErr w:type="spellEnd"/>
      <w:r>
        <w:t xml:space="preserve">. 2019. “Shining light on the storm: in-stream optics reveal hysteresis of dissolved organic matter character.” </w:t>
      </w:r>
      <w:r>
        <w:rPr>
          <w:i/>
        </w:rPr>
        <w:t>Biogeochemistry</w:t>
      </w:r>
      <w:r>
        <w:t xml:space="preserve"> 143 (3): 275–91. </w:t>
      </w:r>
      <w:hyperlink r:id="rId119">
        <w:r>
          <w:rPr>
            <w:rStyle w:val="Hyperlink"/>
          </w:rPr>
          <w:t>https://doi.org/10.1007/s10533-019-00561-w</w:t>
        </w:r>
      </w:hyperlink>
      <w:r>
        <w:t>.</w:t>
      </w:r>
    </w:p>
    <w:p w14:paraId="020522CF" w14:textId="77777777" w:rsidR="00EE4D72" w:rsidRDefault="00EE4D72" w:rsidP="00EE4D72">
      <w:pPr>
        <w:spacing w:after="240" w:line="276" w:lineRule="auto"/>
      </w:pPr>
      <w:bookmarkStart w:id="444" w:name="ref-Vidon2008"/>
      <w:bookmarkEnd w:id="443"/>
      <w:proofErr w:type="spellStart"/>
      <w:r>
        <w:t>Vidon</w:t>
      </w:r>
      <w:proofErr w:type="spellEnd"/>
      <w:r>
        <w:t xml:space="preserve">, Philippe, Laura E. Wagner, and Emmanuel </w:t>
      </w:r>
      <w:proofErr w:type="spellStart"/>
      <w:r>
        <w:t>Soyeux</w:t>
      </w:r>
      <w:proofErr w:type="spellEnd"/>
      <w:r>
        <w:t xml:space="preserve">. 2008. “Changes in the character of DOC in streams during storms in two Midwestern watersheds with contrasting land uses.” </w:t>
      </w:r>
      <w:r>
        <w:rPr>
          <w:i/>
        </w:rPr>
        <w:t>Biogeochemistry</w:t>
      </w:r>
      <w:r>
        <w:t xml:space="preserve"> 88 (3): 257–70. </w:t>
      </w:r>
      <w:hyperlink r:id="rId120">
        <w:r>
          <w:rPr>
            <w:rStyle w:val="Hyperlink"/>
          </w:rPr>
          <w:t>https://doi.org/10.1007/s10533-008-9207-6</w:t>
        </w:r>
      </w:hyperlink>
      <w:r>
        <w:t>.</w:t>
      </w:r>
    </w:p>
    <w:p w14:paraId="1A15215D" w14:textId="77777777" w:rsidR="00EE4D72" w:rsidRDefault="00EE4D72" w:rsidP="00EE4D72">
      <w:pPr>
        <w:spacing w:after="240" w:line="276" w:lineRule="auto"/>
      </w:pPr>
      <w:bookmarkStart w:id="445" w:name="ref-Weishaar2003"/>
      <w:bookmarkEnd w:id="444"/>
      <w:proofErr w:type="spellStart"/>
      <w:r>
        <w:t>Weishaar</w:t>
      </w:r>
      <w:proofErr w:type="spellEnd"/>
      <w:r>
        <w:t xml:space="preserve">, James L., George R. Aiken, Brian A. Bergamaschi, Miranda S. </w:t>
      </w:r>
      <w:proofErr w:type="spellStart"/>
      <w:r>
        <w:t>Fram</w:t>
      </w:r>
      <w:proofErr w:type="spellEnd"/>
      <w:r>
        <w:t xml:space="preserve">, Roger </w:t>
      </w:r>
      <w:proofErr w:type="spellStart"/>
      <w:r>
        <w:t>Fujii</w:t>
      </w:r>
      <w:proofErr w:type="spellEnd"/>
      <w:r>
        <w:t xml:space="preserve">, and Kenneth </w:t>
      </w:r>
      <w:proofErr w:type="spellStart"/>
      <w:r>
        <w:t>Mopper</w:t>
      </w:r>
      <w:proofErr w:type="spellEnd"/>
      <w:r>
        <w:t xml:space="preserve">. 2003. “Evaluation of specific ultraviolet absorbance as an indicator of the chemical composition and reactivity of dissolved organic carbon.” </w:t>
      </w:r>
      <w:r>
        <w:rPr>
          <w:i/>
        </w:rPr>
        <w:t>Environmental Science and Technology</w:t>
      </w:r>
      <w:r>
        <w:t xml:space="preserve"> 37 (20): 4702–8. </w:t>
      </w:r>
      <w:hyperlink r:id="rId121">
        <w:r>
          <w:rPr>
            <w:rStyle w:val="Hyperlink"/>
          </w:rPr>
          <w:t>https://doi.org/10.1021/es030360x</w:t>
        </w:r>
      </w:hyperlink>
      <w:r>
        <w:t>.</w:t>
      </w:r>
    </w:p>
    <w:p w14:paraId="37ADAF2D" w14:textId="77777777" w:rsidR="00EE4D72" w:rsidRDefault="00EE4D72" w:rsidP="00EE4D72">
      <w:pPr>
        <w:spacing w:after="240" w:line="276" w:lineRule="auto"/>
      </w:pPr>
      <w:bookmarkStart w:id="446" w:name="ref-Yang2015"/>
      <w:bookmarkEnd w:id="445"/>
      <w:r>
        <w:t xml:space="preserve">Yang, </w:t>
      </w:r>
      <w:proofErr w:type="spellStart"/>
      <w:r>
        <w:t>Liyang</w:t>
      </w:r>
      <w:proofErr w:type="spellEnd"/>
      <w:r>
        <w:t xml:space="preserve">, </w:t>
      </w:r>
      <w:proofErr w:type="spellStart"/>
      <w:r>
        <w:t>Jin</w:t>
      </w:r>
      <w:proofErr w:type="spellEnd"/>
      <w:r>
        <w:t xml:space="preserve"> </w:t>
      </w:r>
      <w:proofErr w:type="spellStart"/>
      <w:r>
        <w:t>Hur</w:t>
      </w:r>
      <w:proofErr w:type="spellEnd"/>
      <w:r>
        <w:t xml:space="preserve">, </w:t>
      </w:r>
      <w:proofErr w:type="spellStart"/>
      <w:r>
        <w:t>Sonmin</w:t>
      </w:r>
      <w:proofErr w:type="spellEnd"/>
      <w:r>
        <w:t xml:space="preserve"> Lee, Soon </w:t>
      </w:r>
      <w:proofErr w:type="spellStart"/>
      <w:r>
        <w:t>Woong</w:t>
      </w:r>
      <w:proofErr w:type="spellEnd"/>
      <w:r>
        <w:t xml:space="preserve"> Chang, and Hyun Sang Shin. 2015. “Dynamics of dissolved organic matter during four storm events in two forest streams: source, export, and implications for harmful disinfection byproduct formation.” </w:t>
      </w:r>
      <w:r>
        <w:rPr>
          <w:i/>
        </w:rPr>
        <w:t>Environmental Science and Pollution Research</w:t>
      </w:r>
      <w:r>
        <w:t xml:space="preserve"> 22 (12): 9173–83. </w:t>
      </w:r>
      <w:hyperlink r:id="rId122">
        <w:r>
          <w:rPr>
            <w:rStyle w:val="Hyperlink"/>
          </w:rPr>
          <w:t>https://doi.org/10.1007/s11356-015-4078-6</w:t>
        </w:r>
      </w:hyperlink>
      <w:r>
        <w:t>.</w:t>
      </w:r>
    </w:p>
    <w:bookmarkEnd w:id="446"/>
    <w:p w14:paraId="1D261948" w14:textId="77777777" w:rsidR="00EE4D72" w:rsidRPr="00EE4D72" w:rsidRDefault="00EE4D72" w:rsidP="00EE4D72">
      <w:pPr>
        <w:spacing w:after="240" w:line="276" w:lineRule="auto"/>
      </w:pPr>
      <w:proofErr w:type="spellStart"/>
      <w:r>
        <w:t>Zarnetske</w:t>
      </w:r>
      <w:proofErr w:type="spellEnd"/>
      <w:r>
        <w:t xml:space="preserve">, Jay P., Martin </w:t>
      </w:r>
      <w:proofErr w:type="spellStart"/>
      <w:r>
        <w:t>Bouda</w:t>
      </w:r>
      <w:proofErr w:type="spellEnd"/>
      <w:r>
        <w:t xml:space="preserve">, Benjamin W. Abbott, James </w:t>
      </w:r>
      <w:proofErr w:type="spellStart"/>
      <w:r>
        <w:t>Saiers</w:t>
      </w:r>
      <w:proofErr w:type="spellEnd"/>
      <w:r>
        <w:t xml:space="preserve">, and Peter A. Raymond. 2018. “Generality of Hydrologic Transport Limitation of Watershed Organic Carbon Flux Across Ecoregions of the United States.” </w:t>
      </w:r>
      <w:r>
        <w:rPr>
          <w:i/>
        </w:rPr>
        <w:t>Geophysical Research Letters</w:t>
      </w:r>
      <w:r>
        <w:t xml:space="preserve"> 45 (21): 11, 702–11, 711. </w:t>
      </w:r>
      <w:hyperlink r:id="rId123">
        <w:r>
          <w:rPr>
            <w:rStyle w:val="Hyperlink"/>
          </w:rPr>
          <w:t>https://doi.org/10.1029/2018GL080005</w:t>
        </w:r>
      </w:hyperlink>
    </w:p>
    <w:p w14:paraId="59A4A104" w14:textId="77777777" w:rsidR="00AC77BF" w:rsidRDefault="00887D53">
      <w:pPr>
        <w:pStyle w:val="Heading1"/>
      </w:pPr>
      <w:bookmarkStart w:id="447" w:name="appendices"/>
      <w:bookmarkStart w:id="448" w:name="_Toc54041578"/>
      <w:commentRangeStart w:id="449"/>
      <w:r>
        <w:lastRenderedPageBreak/>
        <w:t>Appendices</w:t>
      </w:r>
      <w:bookmarkEnd w:id="447"/>
      <w:bookmarkEnd w:id="448"/>
      <w:commentRangeEnd w:id="449"/>
      <w:r w:rsidR="000C3087">
        <w:rPr>
          <w:rStyle w:val="CommentReference"/>
          <w:rFonts w:eastAsia="Cambria"/>
          <w:b w:val="0"/>
          <w:bCs w:val="0"/>
        </w:rPr>
        <w:commentReference w:id="449"/>
      </w:r>
    </w:p>
    <w:p w14:paraId="1BC209B2" w14:textId="77777777" w:rsidR="00AC77BF" w:rsidRDefault="00887D53">
      <w:pPr>
        <w:pStyle w:val="Heading7"/>
      </w:pPr>
      <w:bookmarkStart w:id="450" w:name="technology-summary"/>
      <w:r>
        <w:t>Technology summary</w:t>
      </w:r>
      <w:bookmarkEnd w:id="450"/>
    </w:p>
    <w:p w14:paraId="7DFAB313" w14:textId="77777777" w:rsidR="00AC77BF" w:rsidRDefault="00887D53">
      <w:r>
        <w:t>Digital equipment used in this thesis are summarized in Table 19.</w:t>
      </w:r>
    </w:p>
    <w:p w14:paraId="15B4CFB3" w14:textId="77777777" w:rsidR="00AC77BF" w:rsidRPr="000A56E5" w:rsidRDefault="00887D53" w:rsidP="000A56E5">
      <w:pPr>
        <w:pBdr>
          <w:bottom w:val="single" w:sz="4" w:space="1" w:color="auto"/>
        </w:pBdr>
        <w:spacing w:line="276" w:lineRule="auto"/>
        <w:rPr>
          <w:rFonts w:asciiTheme="minorHAnsi" w:hAnsiTheme="minorHAnsi" w:cstheme="minorHAnsi"/>
        </w:rPr>
      </w:pPr>
      <w:r w:rsidRPr="000A56E5">
        <w:rPr>
          <w:rFonts w:asciiTheme="minorHAnsi" w:hAnsiTheme="minorHAnsi" w:cstheme="minorHAnsi"/>
        </w:rPr>
        <w:t xml:space="preserve">Table 19: Summary of hardware and </w:t>
      </w:r>
      <w:proofErr w:type="spellStart"/>
      <w:r w:rsidRPr="000A56E5">
        <w:rPr>
          <w:rFonts w:asciiTheme="minorHAnsi" w:hAnsiTheme="minorHAnsi" w:cstheme="minorHAnsi"/>
        </w:rPr>
        <w:t>sofware</w:t>
      </w:r>
      <w:proofErr w:type="spellEnd"/>
      <w:r w:rsidRPr="000A56E5">
        <w:rPr>
          <w:rFonts w:asciiTheme="minorHAnsi" w:hAnsiTheme="minorHAnsi" w:cstheme="minorHAnsi"/>
        </w:rPr>
        <w:t xml:space="preserve"> used in this thesis project</w:t>
      </w:r>
    </w:p>
    <w:tbl>
      <w:tblPr>
        <w:tblW w:w="5000" w:type="pct"/>
        <w:tblLook w:val="07E0" w:firstRow="1" w:lastRow="1" w:firstColumn="1" w:lastColumn="1" w:noHBand="1" w:noVBand="1"/>
      </w:tblPr>
      <w:tblGrid>
        <w:gridCol w:w="1985"/>
        <w:gridCol w:w="2323"/>
        <w:gridCol w:w="2497"/>
        <w:gridCol w:w="2555"/>
      </w:tblGrid>
      <w:tr w:rsidR="001A4976" w14:paraId="0842057E" w14:textId="77777777" w:rsidTr="000A56E5">
        <w:tc>
          <w:tcPr>
            <w:tcW w:w="1060" w:type="pct"/>
            <w:vAlign w:val="bottom"/>
          </w:tcPr>
          <w:p w14:paraId="5490B9CD"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Location</w:t>
            </w:r>
          </w:p>
        </w:tc>
        <w:tc>
          <w:tcPr>
            <w:tcW w:w="1241" w:type="pct"/>
            <w:vAlign w:val="bottom"/>
          </w:tcPr>
          <w:p w14:paraId="4F34DB04"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Device / Instrument</w:t>
            </w:r>
          </w:p>
        </w:tc>
        <w:tc>
          <w:tcPr>
            <w:tcW w:w="1334" w:type="pct"/>
            <w:vAlign w:val="bottom"/>
          </w:tcPr>
          <w:p w14:paraId="39C317B9"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Software (Version)</w:t>
            </w:r>
          </w:p>
        </w:tc>
        <w:tc>
          <w:tcPr>
            <w:tcW w:w="1365" w:type="pct"/>
            <w:vAlign w:val="bottom"/>
          </w:tcPr>
          <w:p w14:paraId="0C71E3EF"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Application</w:t>
            </w:r>
          </w:p>
        </w:tc>
      </w:tr>
      <w:tr w:rsidR="00AC77BF" w:rsidRPr="000A56E5" w14:paraId="48A7B291" w14:textId="77777777" w:rsidTr="000A56E5">
        <w:tc>
          <w:tcPr>
            <w:tcW w:w="1060" w:type="pct"/>
            <w:shd w:val="clear" w:color="auto" w:fill="F2F2F2" w:themeFill="background1" w:themeFillShade="F2"/>
          </w:tcPr>
          <w:p w14:paraId="67D9790E"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Office</w:t>
            </w:r>
          </w:p>
        </w:tc>
        <w:tc>
          <w:tcPr>
            <w:tcW w:w="1241" w:type="pct"/>
            <w:shd w:val="clear" w:color="auto" w:fill="F2F2F2" w:themeFill="background1" w:themeFillShade="F2"/>
          </w:tcPr>
          <w:p w14:paraId="1D05F677"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computer</w:t>
            </w:r>
          </w:p>
        </w:tc>
        <w:tc>
          <w:tcPr>
            <w:tcW w:w="1334" w:type="pct"/>
            <w:shd w:val="clear" w:color="auto" w:fill="F2F2F2" w:themeFill="background1" w:themeFillShade="F2"/>
          </w:tcPr>
          <w:p w14:paraId="08CCE7AF"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Windows 10</w:t>
            </w:r>
          </w:p>
        </w:tc>
        <w:tc>
          <w:tcPr>
            <w:tcW w:w="1365" w:type="pct"/>
            <w:shd w:val="clear" w:color="auto" w:fill="F2F2F2" w:themeFill="background1" w:themeFillShade="F2"/>
          </w:tcPr>
          <w:p w14:paraId="37E0DDBF"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operating system</w:t>
            </w:r>
          </w:p>
        </w:tc>
      </w:tr>
      <w:tr w:rsidR="00AC77BF" w:rsidRPr="000A56E5" w14:paraId="753CBD67" w14:textId="77777777" w:rsidTr="000A56E5">
        <w:tc>
          <w:tcPr>
            <w:tcW w:w="1060" w:type="pct"/>
          </w:tcPr>
          <w:p w14:paraId="647A37C5"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Office</w:t>
            </w:r>
          </w:p>
        </w:tc>
        <w:tc>
          <w:tcPr>
            <w:tcW w:w="1241" w:type="pct"/>
          </w:tcPr>
          <w:p w14:paraId="3FBA6B44"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computer</w:t>
            </w:r>
          </w:p>
        </w:tc>
        <w:tc>
          <w:tcPr>
            <w:tcW w:w="1334" w:type="pct"/>
          </w:tcPr>
          <w:p w14:paraId="6DB1DC5A"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R (4.0.2)</w:t>
            </w:r>
          </w:p>
        </w:tc>
        <w:tc>
          <w:tcPr>
            <w:tcW w:w="1365" w:type="pct"/>
          </w:tcPr>
          <w:p w14:paraId="5B5F61EE"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Programming language used for Data Analysis</w:t>
            </w:r>
          </w:p>
        </w:tc>
      </w:tr>
      <w:tr w:rsidR="00AC77BF" w:rsidRPr="000A56E5" w14:paraId="45B87E8F" w14:textId="77777777" w:rsidTr="000A56E5">
        <w:tc>
          <w:tcPr>
            <w:tcW w:w="1060" w:type="pct"/>
            <w:shd w:val="clear" w:color="auto" w:fill="F2F2F2" w:themeFill="background1" w:themeFillShade="F2"/>
          </w:tcPr>
          <w:p w14:paraId="363AFF5F"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Office</w:t>
            </w:r>
          </w:p>
        </w:tc>
        <w:tc>
          <w:tcPr>
            <w:tcW w:w="1241" w:type="pct"/>
            <w:shd w:val="clear" w:color="auto" w:fill="F2F2F2" w:themeFill="background1" w:themeFillShade="F2"/>
          </w:tcPr>
          <w:p w14:paraId="1063A92B"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computer</w:t>
            </w:r>
          </w:p>
        </w:tc>
        <w:tc>
          <w:tcPr>
            <w:tcW w:w="1334" w:type="pct"/>
            <w:shd w:val="clear" w:color="auto" w:fill="F2F2F2" w:themeFill="background1" w:themeFillShade="F2"/>
          </w:tcPr>
          <w:p w14:paraId="5A5D9F4D"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QGIS desktop (3.1.2 with Grass 7.8.2)</w:t>
            </w:r>
          </w:p>
        </w:tc>
        <w:tc>
          <w:tcPr>
            <w:tcW w:w="1365" w:type="pct"/>
            <w:shd w:val="clear" w:color="auto" w:fill="F2F2F2" w:themeFill="background1" w:themeFillShade="F2"/>
          </w:tcPr>
          <w:p w14:paraId="54B52E27"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Geospatial data analysis and mapping</w:t>
            </w:r>
          </w:p>
        </w:tc>
      </w:tr>
      <w:tr w:rsidR="00AC77BF" w:rsidRPr="000A56E5" w14:paraId="290E61B2" w14:textId="77777777" w:rsidTr="000A56E5">
        <w:tc>
          <w:tcPr>
            <w:tcW w:w="1060" w:type="pct"/>
          </w:tcPr>
          <w:p w14:paraId="51DC1F78"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Office</w:t>
            </w:r>
          </w:p>
        </w:tc>
        <w:tc>
          <w:tcPr>
            <w:tcW w:w="1241" w:type="pct"/>
          </w:tcPr>
          <w:p w14:paraId="04B0318A"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computer</w:t>
            </w:r>
          </w:p>
        </w:tc>
        <w:tc>
          <w:tcPr>
            <w:tcW w:w="1334" w:type="pct"/>
          </w:tcPr>
          <w:p w14:paraId="766920AB"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RStudio (1.3.959)</w:t>
            </w:r>
          </w:p>
        </w:tc>
        <w:tc>
          <w:tcPr>
            <w:tcW w:w="1365" w:type="pct"/>
          </w:tcPr>
          <w:p w14:paraId="3A174066"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IDE for R programming language</w:t>
            </w:r>
          </w:p>
        </w:tc>
      </w:tr>
      <w:tr w:rsidR="00AC77BF" w:rsidRPr="000A56E5" w14:paraId="468F8081" w14:textId="77777777" w:rsidTr="000A56E5">
        <w:tc>
          <w:tcPr>
            <w:tcW w:w="1060" w:type="pct"/>
            <w:shd w:val="clear" w:color="auto" w:fill="F2F2F2" w:themeFill="background1" w:themeFillShade="F2"/>
          </w:tcPr>
          <w:p w14:paraId="27C6BEEF"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Office</w:t>
            </w:r>
          </w:p>
        </w:tc>
        <w:tc>
          <w:tcPr>
            <w:tcW w:w="1241" w:type="pct"/>
            <w:shd w:val="clear" w:color="auto" w:fill="F2F2F2" w:themeFill="background1" w:themeFillShade="F2"/>
          </w:tcPr>
          <w:p w14:paraId="0E97A56D"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cloud/computer</w:t>
            </w:r>
          </w:p>
        </w:tc>
        <w:tc>
          <w:tcPr>
            <w:tcW w:w="1334" w:type="pct"/>
            <w:shd w:val="clear" w:color="auto" w:fill="F2F2F2" w:themeFill="background1" w:themeFillShade="F2"/>
          </w:tcPr>
          <w:p w14:paraId="6AB20ED4"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GitHub</w:t>
            </w:r>
          </w:p>
        </w:tc>
        <w:tc>
          <w:tcPr>
            <w:tcW w:w="1365" w:type="pct"/>
            <w:shd w:val="clear" w:color="auto" w:fill="F2F2F2" w:themeFill="background1" w:themeFillShade="F2"/>
          </w:tcPr>
          <w:p w14:paraId="4BEFB8C0"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Version control (through RStudio)</w:t>
            </w:r>
          </w:p>
        </w:tc>
      </w:tr>
      <w:tr w:rsidR="00AC77BF" w:rsidRPr="000A56E5" w14:paraId="532BA9D0" w14:textId="77777777" w:rsidTr="000A56E5">
        <w:tc>
          <w:tcPr>
            <w:tcW w:w="1060" w:type="pct"/>
          </w:tcPr>
          <w:p w14:paraId="0A41BE24"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Field (monitoring sites)</w:t>
            </w:r>
          </w:p>
        </w:tc>
        <w:tc>
          <w:tcPr>
            <w:tcW w:w="1241" w:type="pct"/>
          </w:tcPr>
          <w:p w14:paraId="1728266D"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Odyssey capacitance water level logger</w:t>
            </w:r>
          </w:p>
        </w:tc>
        <w:tc>
          <w:tcPr>
            <w:tcW w:w="1334" w:type="pct"/>
          </w:tcPr>
          <w:p w14:paraId="7A56D1AD"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Odyssey Data Logging Software (2.0.0.2)</w:t>
            </w:r>
          </w:p>
        </w:tc>
        <w:tc>
          <w:tcPr>
            <w:tcW w:w="1365" w:type="pct"/>
          </w:tcPr>
          <w:p w14:paraId="6FB6CEE2"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Stream level monitoring</w:t>
            </w:r>
          </w:p>
        </w:tc>
      </w:tr>
      <w:tr w:rsidR="00AC77BF" w:rsidRPr="000A56E5" w14:paraId="3EF369AF" w14:textId="77777777" w:rsidTr="000A56E5">
        <w:tc>
          <w:tcPr>
            <w:tcW w:w="1060" w:type="pct"/>
            <w:shd w:val="clear" w:color="auto" w:fill="F2F2F2" w:themeFill="background1" w:themeFillShade="F2"/>
          </w:tcPr>
          <w:p w14:paraId="4D1E7830"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Field (monitoring sites)</w:t>
            </w:r>
          </w:p>
        </w:tc>
        <w:tc>
          <w:tcPr>
            <w:tcW w:w="1241" w:type="pct"/>
            <w:shd w:val="clear" w:color="auto" w:fill="F2F2F2" w:themeFill="background1" w:themeFillShade="F2"/>
          </w:tcPr>
          <w:p w14:paraId="24F5AB4C"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 xml:space="preserve">Hobo </w:t>
            </w:r>
            <w:proofErr w:type="spellStart"/>
            <w:r w:rsidRPr="000A56E5">
              <w:rPr>
                <w:rFonts w:asciiTheme="minorHAnsi" w:hAnsiTheme="minorHAnsi" w:cstheme="minorHAnsi"/>
              </w:rPr>
              <w:t>TidbiT</w:t>
            </w:r>
            <w:proofErr w:type="spellEnd"/>
            <w:r w:rsidRPr="000A56E5">
              <w:rPr>
                <w:rFonts w:asciiTheme="minorHAnsi" w:hAnsiTheme="minorHAnsi" w:cstheme="minorHAnsi"/>
              </w:rPr>
              <w:t xml:space="preserve"> field temperature sensors</w:t>
            </w:r>
          </w:p>
        </w:tc>
        <w:tc>
          <w:tcPr>
            <w:tcW w:w="1334" w:type="pct"/>
            <w:shd w:val="clear" w:color="auto" w:fill="F2F2F2" w:themeFill="background1" w:themeFillShade="F2"/>
          </w:tcPr>
          <w:p w14:paraId="7FB93EA0" w14:textId="77777777" w:rsidR="00AC77BF" w:rsidRPr="000A56E5" w:rsidRDefault="00887D53" w:rsidP="000A56E5">
            <w:pPr>
              <w:spacing w:line="276" w:lineRule="auto"/>
              <w:rPr>
                <w:rFonts w:asciiTheme="minorHAnsi" w:hAnsiTheme="minorHAnsi" w:cstheme="minorHAnsi"/>
              </w:rPr>
            </w:pPr>
            <w:proofErr w:type="spellStart"/>
            <w:r w:rsidRPr="000A56E5">
              <w:rPr>
                <w:rFonts w:asciiTheme="minorHAnsi" w:hAnsiTheme="minorHAnsi" w:cstheme="minorHAnsi"/>
              </w:rPr>
              <w:t>HOBOware</w:t>
            </w:r>
            <w:proofErr w:type="spellEnd"/>
            <w:r w:rsidRPr="000A56E5">
              <w:rPr>
                <w:rFonts w:asciiTheme="minorHAnsi" w:hAnsiTheme="minorHAnsi" w:cstheme="minorHAnsi"/>
              </w:rPr>
              <w:t xml:space="preserve"> Pro (3.7.17)</w:t>
            </w:r>
          </w:p>
        </w:tc>
        <w:tc>
          <w:tcPr>
            <w:tcW w:w="1365" w:type="pct"/>
            <w:shd w:val="clear" w:color="auto" w:fill="F2F2F2" w:themeFill="background1" w:themeFillShade="F2"/>
          </w:tcPr>
          <w:p w14:paraId="00A46CED"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Air and water temperature recording</w:t>
            </w:r>
          </w:p>
        </w:tc>
      </w:tr>
      <w:tr w:rsidR="00AC77BF" w:rsidRPr="000A56E5" w14:paraId="72695777" w14:textId="77777777" w:rsidTr="000A56E5">
        <w:tc>
          <w:tcPr>
            <w:tcW w:w="1060" w:type="pct"/>
          </w:tcPr>
          <w:p w14:paraId="1B2A3126"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Field (monitoring sites)</w:t>
            </w:r>
          </w:p>
        </w:tc>
        <w:tc>
          <w:tcPr>
            <w:tcW w:w="1241" w:type="pct"/>
          </w:tcPr>
          <w:p w14:paraId="3CAC4430" w14:textId="77777777" w:rsidR="00AC77BF" w:rsidRPr="000A56E5" w:rsidRDefault="00887D53" w:rsidP="000A56E5">
            <w:pPr>
              <w:spacing w:line="276" w:lineRule="auto"/>
              <w:rPr>
                <w:rFonts w:asciiTheme="minorHAnsi" w:hAnsiTheme="minorHAnsi" w:cstheme="minorHAnsi"/>
              </w:rPr>
            </w:pPr>
            <w:proofErr w:type="spellStart"/>
            <w:r w:rsidRPr="000A56E5">
              <w:rPr>
                <w:rFonts w:asciiTheme="minorHAnsi" w:hAnsiTheme="minorHAnsi" w:cstheme="minorHAnsi"/>
              </w:rPr>
              <w:t>Reconyx</w:t>
            </w:r>
            <w:proofErr w:type="spellEnd"/>
            <w:r w:rsidRPr="000A56E5">
              <w:rPr>
                <w:rFonts w:asciiTheme="minorHAnsi" w:hAnsiTheme="minorHAnsi" w:cstheme="minorHAnsi"/>
              </w:rPr>
              <w:t xml:space="preserve"> Trail Cams</w:t>
            </w:r>
          </w:p>
        </w:tc>
        <w:tc>
          <w:tcPr>
            <w:tcW w:w="1334" w:type="pct"/>
          </w:tcPr>
          <w:p w14:paraId="37C0C6EC"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SD card &amp; reader</w:t>
            </w:r>
          </w:p>
        </w:tc>
        <w:tc>
          <w:tcPr>
            <w:tcW w:w="1365" w:type="pct"/>
          </w:tcPr>
          <w:p w14:paraId="799C0B45"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Site monitoring</w:t>
            </w:r>
          </w:p>
        </w:tc>
      </w:tr>
      <w:tr w:rsidR="00AC77BF" w:rsidRPr="000A56E5" w14:paraId="5C72D4F5" w14:textId="77777777" w:rsidTr="000A56E5">
        <w:tc>
          <w:tcPr>
            <w:tcW w:w="1060" w:type="pct"/>
            <w:shd w:val="clear" w:color="auto" w:fill="F2F2F2" w:themeFill="background1" w:themeFillShade="F2"/>
          </w:tcPr>
          <w:p w14:paraId="4E4D64BE"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Laboratory</w:t>
            </w:r>
          </w:p>
        </w:tc>
        <w:tc>
          <w:tcPr>
            <w:tcW w:w="1241" w:type="pct"/>
            <w:shd w:val="clear" w:color="auto" w:fill="F2F2F2" w:themeFill="background1" w:themeFillShade="F2"/>
          </w:tcPr>
          <w:p w14:paraId="0A1EB840"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Shimadzu TOC-V</w:t>
            </w:r>
          </w:p>
        </w:tc>
        <w:tc>
          <w:tcPr>
            <w:tcW w:w="1334" w:type="pct"/>
            <w:shd w:val="clear" w:color="auto" w:fill="F2F2F2" w:themeFill="background1" w:themeFillShade="F2"/>
          </w:tcPr>
          <w:p w14:paraId="578F1FF4"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TOC-Control</w:t>
            </w:r>
          </w:p>
        </w:tc>
        <w:tc>
          <w:tcPr>
            <w:tcW w:w="1365" w:type="pct"/>
            <w:shd w:val="clear" w:color="auto" w:fill="F2F2F2" w:themeFill="background1" w:themeFillShade="F2"/>
          </w:tcPr>
          <w:p w14:paraId="28C9B007"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DOC quantification via NPOC</w:t>
            </w:r>
          </w:p>
        </w:tc>
      </w:tr>
      <w:tr w:rsidR="00AC77BF" w:rsidRPr="000A56E5" w14:paraId="02216E83" w14:textId="77777777" w:rsidTr="000A56E5">
        <w:tc>
          <w:tcPr>
            <w:tcW w:w="1060" w:type="pct"/>
            <w:tcBorders>
              <w:bottom w:val="single" w:sz="4" w:space="0" w:color="auto"/>
            </w:tcBorders>
          </w:tcPr>
          <w:p w14:paraId="3C60A1BB"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Laboratory</w:t>
            </w:r>
          </w:p>
        </w:tc>
        <w:tc>
          <w:tcPr>
            <w:tcW w:w="1241" w:type="pct"/>
            <w:tcBorders>
              <w:bottom w:val="single" w:sz="4" w:space="0" w:color="auto"/>
            </w:tcBorders>
          </w:tcPr>
          <w:p w14:paraId="62295DE5"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Sc::an Spectro::</w:t>
            </w:r>
            <w:proofErr w:type="spellStart"/>
            <w:r w:rsidRPr="000A56E5">
              <w:rPr>
                <w:rFonts w:asciiTheme="minorHAnsi" w:hAnsiTheme="minorHAnsi" w:cstheme="minorHAnsi"/>
              </w:rPr>
              <w:t>lyser</w:t>
            </w:r>
            <w:proofErr w:type="spellEnd"/>
          </w:p>
        </w:tc>
        <w:tc>
          <w:tcPr>
            <w:tcW w:w="1334" w:type="pct"/>
            <w:tcBorders>
              <w:bottom w:val="single" w:sz="4" w:space="0" w:color="auto"/>
            </w:tcBorders>
          </w:tcPr>
          <w:p w14:paraId="680407A9"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ana::pro (Version 5.9h, 1.0.z)</w:t>
            </w:r>
          </w:p>
        </w:tc>
        <w:tc>
          <w:tcPr>
            <w:tcW w:w="1365" w:type="pct"/>
            <w:tcBorders>
              <w:bottom w:val="single" w:sz="4" w:space="0" w:color="auto"/>
            </w:tcBorders>
          </w:tcPr>
          <w:p w14:paraId="7DA6C6B1"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NOM characterization (UV-Vis spectroscopy)</w:t>
            </w:r>
          </w:p>
        </w:tc>
      </w:tr>
    </w:tbl>
    <w:p w14:paraId="579954F4" w14:textId="77777777" w:rsidR="00AC77BF" w:rsidRDefault="00887D53">
      <w:r>
        <w:t> </w:t>
      </w:r>
    </w:p>
    <w:p w14:paraId="305D0BC8" w14:textId="77777777" w:rsidR="00AC77BF" w:rsidRDefault="00887D53">
      <w:pPr>
        <w:pStyle w:val="Heading7"/>
      </w:pPr>
      <w:bookmarkStart w:id="451" w:name="example-calculations"/>
      <w:r>
        <w:t>Example calculations</w:t>
      </w:r>
      <w:bookmarkEnd w:id="451"/>
    </w:p>
    <w:p w14:paraId="7C99BACA" w14:textId="77777777" w:rsidR="00AC77BF" w:rsidRDefault="00887D53">
      <w:r>
        <w:t>Some data were normalized to allow for relative comparison between sites where absolute values were not appropriate. For example, stage at each site was relative to the Vertical Rack stilling well and direct comparison between stage at each site would not be useful, but comparing min-max normalized stage allowed for relative comparison regardless of each “staff gauge” (measuring tape on the stilling well) datum.</w:t>
      </w:r>
    </w:p>
    <w:p w14:paraId="309FCDFF" w14:textId="77777777" w:rsidR="00AC77BF" w:rsidRDefault="00887D53">
      <w:r>
        <w:lastRenderedPageBreak/>
        <w:t>Equation 1:</w:t>
      </w:r>
    </w:p>
    <w:p w14:paraId="7DAE77CA" w14:textId="77777777" w:rsidR="00AC77BF" w:rsidRDefault="00887D53">
      <m:oMathPara>
        <m:oMathParaPr>
          <m:jc m:val="center"/>
        </m:oMathParaPr>
        <m:oMath>
          <m:r>
            <w:rPr>
              <w:rFonts w:ascii="Cambria Math" w:hAnsi="Cambria Math"/>
            </w:rPr>
            <m:t>normalized </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den>
          </m:f>
        </m:oMath>
      </m:oMathPara>
    </w:p>
    <w:p w14:paraId="29367D84" w14:textId="77777777" w:rsidR="00AC77BF" w:rsidRDefault="00887D53">
      <w:r>
        <w:t> </w:t>
      </w:r>
    </w:p>
    <w:p w14:paraId="2A79F19E" w14:textId="77777777" w:rsidR="00AC77BF" w:rsidRDefault="00887D53">
      <w:pPr>
        <w:pStyle w:val="Heading7"/>
      </w:pPr>
      <w:bookmarkStart w:id="452" w:name="Xe94dc613e79104e648a7e62ba8d389c33fd5369"/>
      <w:r>
        <w:t xml:space="preserve">NSERC </w:t>
      </w:r>
      <w:proofErr w:type="spellStart"/>
      <w:r>
        <w:t>forWater</w:t>
      </w:r>
      <w:proofErr w:type="spellEnd"/>
      <w:r>
        <w:t xml:space="preserve"> Network &amp; the Capital Regional District</w:t>
      </w:r>
      <w:bookmarkEnd w:id="452"/>
    </w:p>
    <w:p w14:paraId="23370AE0" w14:textId="77777777" w:rsidR="00AC77BF" w:rsidRDefault="00887D53">
      <w:r>
        <w:t xml:space="preserve">The </w:t>
      </w:r>
      <w:proofErr w:type="spellStart"/>
      <w:r>
        <w:t>forWater</w:t>
      </w:r>
      <w:proofErr w:type="spellEnd"/>
      <w:r>
        <w:t xml:space="preserve"> NSERC Network for source water protection strategies is a transdisciplinary, cross-Canada, applied research collaboration focused on the connections between treated drinking water quality and land-use impacts of forest management. The majority of source drinking water originates in forested headwaters, so </w:t>
      </w:r>
      <w:proofErr w:type="spellStart"/>
      <w:r>
        <w:t>forWater</w:t>
      </w:r>
      <w:proofErr w:type="spellEnd"/>
      <w:r>
        <w:t xml:space="preserve"> researchers are studying water quality in watersheds across Canada, under a variety of different forest management strategies. Through collaborative analyses, </w:t>
      </w:r>
      <w:proofErr w:type="spellStart"/>
      <w:r>
        <w:t>forWater</w:t>
      </w:r>
      <w:proofErr w:type="spellEnd"/>
      <w:r>
        <w:t xml:space="preserve"> is working to evaluate source water treatability metrics, downstream propagation effects, and resource </w:t>
      </w:r>
      <w:proofErr w:type="spellStart"/>
      <w:r>
        <w:t>economic</w:t>
      </w:r>
      <w:proofErr w:type="spellEnd"/>
      <w:r>
        <w:t xml:space="preserve"> with the ultimate goal of providing a framework for treatment demands as they relate to forested source water.</w:t>
      </w:r>
    </w:p>
    <w:p w14:paraId="11A8EA00" w14:textId="77777777" w:rsidR="00AC77BF" w:rsidRDefault="00887D53">
      <w:r>
        <w:t> </w:t>
      </w:r>
    </w:p>
    <w:p w14:paraId="1825C570" w14:textId="77777777" w:rsidR="00AC77BF" w:rsidRDefault="00887D53">
      <w:pPr>
        <w:pStyle w:val="Heading8"/>
      </w:pPr>
      <w:bookmarkStart w:id="453" w:name="X98dc39d856ad51b9fee1476a54ede95168b6c62"/>
      <w:r>
        <w:t>Greater Victoria Regional Water Supply System, CRD</w:t>
      </w:r>
      <w:bookmarkEnd w:id="453"/>
    </w:p>
    <w:p w14:paraId="7C141F71" w14:textId="77777777" w:rsidR="00AC77BF" w:rsidRDefault="00887D53">
      <w:r>
        <w:t>The Capital Regional District (CRD) owns and operates the water supply system for the Greater Victoria region. As a water purveyor, CRD supplies an average of 130 million liters of treated water to customers each day (130,000 m</w:t>
      </w:r>
      <w:r>
        <w:rPr>
          <w:vertAlign w:val="superscript"/>
        </w:rPr>
        <w:t>3</w:t>
      </w:r>
      <w:r>
        <w:t>day</w:t>
      </w:r>
      <w:r>
        <w:rPr>
          <w:vertAlign w:val="superscript"/>
        </w:rPr>
        <w:t>-1</w:t>
      </w:r>
      <w:r>
        <w:t xml:space="preserve">) (CRD </w:t>
      </w:r>
      <w:hyperlink w:anchor="ref-CapitalRegionDistrict2017">
        <w:r>
          <w:rPr>
            <w:rStyle w:val="Hyperlink"/>
          </w:rPr>
          <w:t>2017</w:t>
        </w:r>
      </w:hyperlink>
      <w:r>
        <w:t xml:space="preserve">). The provision of safe and sustainable drinking water has three tiers of regulation above the CRD: federal, provincial, and regional. Federally, Health Canada publishes Canadian Drinking Water Quality Guidelines which outline quantitative bounds for microbial, chemical, radiological parameters and physical aesthetic characteristics for safe drinking water. The province of British Columbia sets requirements for planning, reporting and </w:t>
      </w:r>
      <w:proofErr w:type="spellStart"/>
      <w:r>
        <w:t>regualting</w:t>
      </w:r>
      <w:proofErr w:type="spellEnd"/>
      <w:r>
        <w:t xml:space="preserve"> of drinking water providers through the </w:t>
      </w:r>
      <w:r>
        <w:lastRenderedPageBreak/>
        <w:t>Drinking Water Protection Act and the Water Sustainability Act, and the Public Health Act and Regulations. Regionally, the CRD reports to the Vancouver Island Health Authority (Island Health) regarding water quality information and provincial legislation.</w:t>
      </w:r>
    </w:p>
    <w:p w14:paraId="2B073660" w14:textId="77777777" w:rsidR="000A56E5" w:rsidRDefault="000A56E5"/>
    <w:p w14:paraId="4EBDD252" w14:textId="77777777" w:rsidR="00AC77BF" w:rsidRDefault="00887D53">
      <w:r>
        <w:t>The Greater Victoria Water Supply Area (GVWSA) includes 20,549 hectares (205.49 km</w:t>
      </w:r>
      <w:r>
        <w:rPr>
          <w:vertAlign w:val="superscript"/>
        </w:rPr>
        <w:t>2</w:t>
      </w:r>
      <w:r>
        <w:t xml:space="preserve">) of protected drinking water catchment lands. The primary water supply is sourced from Sooke reservoir, the secondary supply source is Goldstream reservoir and the designated (supplemental) future water supply is the Leech River watershed {FIGURE YYY, figure of watersheds with insert of </w:t>
      </w:r>
      <w:proofErr w:type="spellStart"/>
      <w:r>
        <w:t>VanIsle</w:t>
      </w:r>
      <w:proofErr w:type="spellEnd"/>
      <w:r>
        <w:t xml:space="preserve"> (small) and western north </w:t>
      </w:r>
      <w:proofErr w:type="spellStart"/>
      <w:r>
        <w:t>america</w:t>
      </w:r>
      <w:proofErr w:type="spellEnd"/>
      <w:r>
        <w:t xml:space="preserve"> (even smaller)}. Unfiltered source water is first treated with ultraviolet light and free chlorine (to </w:t>
      </w:r>
      <w:proofErr w:type="spellStart"/>
      <w:r>
        <w:t>deactive</w:t>
      </w:r>
      <w:proofErr w:type="spellEnd"/>
      <w:r>
        <w:t xml:space="preserve"> parasites, bacteria and viruses); secondarily, ammonia is added to produce chloramine, a long-lasting disinfectant that persists through distribution systems (CRD </w:t>
      </w:r>
      <w:hyperlink w:anchor="ref-CapitalRegionDistrict2017">
        <w:r>
          <w:rPr>
            <w:rStyle w:val="Hyperlink"/>
          </w:rPr>
          <w:t>2017</w:t>
        </w:r>
      </w:hyperlink>
      <w:r>
        <w:t>).</w:t>
      </w:r>
    </w:p>
    <w:p w14:paraId="633A7EA3" w14:textId="77777777" w:rsidR="000A56E5" w:rsidRDefault="000A56E5"/>
    <w:p w14:paraId="56190DCD" w14:textId="77777777" w:rsidR="00AC77BF" w:rsidRDefault="00887D53">
      <w:r>
        <w:t>The Leech River watershed is a sub-catchment of the Sooke River watershed (~25% by area), located west of Sooke Reservoir (primary water supply for the Greater Victoria Area). In anticipation of future water demands and uncertainty related to rainfall and climate change, the Capital Regional District (CRD) purchased 9,628 hectares (about 92%) of the Leech River watershed in 2007 (84%) and 2010 (additional 8%), and designated the Leech Water Supply Area (LWSA) for future supplemental water supply.</w:t>
      </w:r>
    </w:p>
    <w:p w14:paraId="1A336278" w14:textId="77777777" w:rsidR="000A56E5" w:rsidRDefault="000A56E5"/>
    <w:p w14:paraId="405545C6" w14:textId="77777777" w:rsidR="00AC77BF" w:rsidRDefault="00887D53">
      <w:r>
        <w:t xml:space="preserve">In 1977, the CRD obtained a provincial water </w:t>
      </w:r>
      <w:proofErr w:type="spellStart"/>
      <w:r>
        <w:t>licence</w:t>
      </w:r>
      <w:proofErr w:type="spellEnd"/>
      <w:r>
        <w:t xml:space="preserve"> authorizing the diversion of up to 30.6 million cubic meters per year from the Leech River to the Sooke Reservoir (Ussery and AECOM </w:t>
      </w:r>
      <w:hyperlink w:anchor="ref-Ussery2015">
        <w:r>
          <w:rPr>
            <w:rStyle w:val="Hyperlink"/>
          </w:rPr>
          <w:t>2015</w:t>
        </w:r>
      </w:hyperlink>
      <w:r>
        <w:t>). Based on the 2017 strategic plan statement of a daily average water supply of 130,000 m</w:t>
      </w:r>
      <w:r>
        <w:rPr>
          <w:vertAlign w:val="superscript"/>
        </w:rPr>
        <w:t>3</w:t>
      </w:r>
      <w:r>
        <w:t xml:space="preserve"> </w:t>
      </w:r>
      <w:r>
        <w:lastRenderedPageBreak/>
        <w:t>(</w:t>
      </w:r>
      <w:hyperlink w:anchor="ref-CapitalRegionDistrict2017">
        <w:r>
          <w:rPr>
            <w:rStyle w:val="Hyperlink"/>
          </w:rPr>
          <w:t>2017</w:t>
        </w:r>
      </w:hyperlink>
      <w:r>
        <w:t>), the Leech water license could contribute about 65% of 2017 average water supply. The license allows diversion only as long as minimum flows (&gt;5.7 m</w:t>
      </w:r>
      <w:r>
        <w:rPr>
          <w:vertAlign w:val="superscript"/>
        </w:rPr>
        <w:t>3</w:t>
      </w:r>
      <w:r>
        <w:t>s</w:t>
      </w:r>
      <w:r>
        <w:rPr>
          <w:vertAlign w:val="superscript"/>
        </w:rPr>
        <w:t>-1</w:t>
      </w:r>
      <w:r>
        <w:t xml:space="preserve">) are maintained to protect fish and downstream ecology (Ussery and AECOM </w:t>
      </w:r>
      <w:hyperlink w:anchor="ref-Ussery2015">
        <w:r>
          <w:rPr>
            <w:rStyle w:val="Hyperlink"/>
          </w:rPr>
          <w:t>2015</w:t>
        </w:r>
      </w:hyperlink>
      <w:r>
        <w:t>). Based on current hydroclimatic dynamics, the water license flow requirements will exclude the summer months from inter-basin transfer and limit streamflow diversion to the winter (November to approximately April). The Leech Tunnel was constructed in the 1980’s to transfer Leech River water into the Sooke Reservoir. The Tunnel is not currently operational, and it’s anticipated that inter-basin transfer won’t be required until 2050 or later.</w:t>
      </w:r>
    </w:p>
    <w:p w14:paraId="22628EE7" w14:textId="77777777" w:rsidR="00AC77BF" w:rsidRDefault="00887D53">
      <w:r>
        <w:t> </w:t>
      </w:r>
    </w:p>
    <w:p w14:paraId="3A1102D1" w14:textId="77777777" w:rsidR="00AC77BF" w:rsidRDefault="00887D53">
      <w:pPr>
        <w:pStyle w:val="Heading8"/>
      </w:pPr>
      <w:bookmarkStart w:id="454" w:name="Xcf21184d8ccce3de636021e865985ac80b4f9f9"/>
      <w:r>
        <w:t>Leech water supply area monitoring sites: details and observations</w:t>
      </w:r>
      <w:bookmarkEnd w:id="454"/>
    </w:p>
    <w:p w14:paraId="39A5F008" w14:textId="77777777" w:rsidR="00AC77BF" w:rsidRDefault="00887D53">
      <w:r>
        <w:t xml:space="preserve">The Leech River watershed (“the Leech”) is located on south-east Vancouver Island, British Columbia, Canada. Like most of coastal BC, it is in the Coastal Western Hemlock </w:t>
      </w:r>
      <w:proofErr w:type="spellStart"/>
      <w:r>
        <w:t>Biogeoclimatic</w:t>
      </w:r>
      <w:proofErr w:type="spellEnd"/>
      <w:r>
        <w:t xml:space="preserve"> Zone. The hydroclimatic regime of the Leech is pluvial (i.e. rain-dominated). Annual rainfall is typically between </w:t>
      </w:r>
      <w:proofErr w:type="spellStart"/>
      <w:r>
        <w:t>xxxx</w:t>
      </w:r>
      <w:proofErr w:type="spellEnd"/>
      <w:r>
        <w:t xml:space="preserve"> - </w:t>
      </w:r>
      <w:proofErr w:type="spellStart"/>
      <w:r>
        <w:t>yyyy</w:t>
      </w:r>
      <w:proofErr w:type="spellEnd"/>
      <w:r>
        <w:t xml:space="preserve"> mm (~2500 mm/</w:t>
      </w:r>
      <w:proofErr w:type="spellStart"/>
      <w:r>
        <w:t>yr</w:t>
      </w:r>
      <w:proofErr w:type="spellEnd"/>
      <w:r>
        <w:t>). This areas has a strong seasonal distribution of rainfall: approximately 90% of rain falls from September to April, with only about 10% of annual rainfall occurring from May to August [</w:t>
      </w:r>
      <w:r>
        <w:rPr>
          <w:i/>
        </w:rPr>
        <w:t>REFS</w:t>
      </w:r>
      <w:r>
        <w:t>]. Across the Leech, elevation ranges from approximately 200 m above sea level (</w:t>
      </w:r>
      <w:proofErr w:type="spellStart"/>
      <w:r>
        <w:t>asl</w:t>
      </w:r>
      <w:proofErr w:type="spellEnd"/>
      <w:r>
        <w:t xml:space="preserve">), near the Leech Tunnel, to 941 m </w:t>
      </w:r>
      <w:proofErr w:type="spellStart"/>
      <w:r>
        <w:t>asl</w:t>
      </w:r>
      <w:proofErr w:type="spellEnd"/>
      <w:r>
        <w:t xml:space="preserve"> in the </w:t>
      </w:r>
      <w:proofErr w:type="spellStart"/>
      <w:r>
        <w:t>centre</w:t>
      </w:r>
      <w:proofErr w:type="spellEnd"/>
      <w:r>
        <w:t xml:space="preserve"> of the watershed, at the top of Survey Mountain. While the majority of </w:t>
      </w:r>
      <w:proofErr w:type="spellStart"/>
      <w:r>
        <w:t>precipitaiton</w:t>
      </w:r>
      <w:proofErr w:type="spellEnd"/>
      <w:r>
        <w:t xml:space="preserve"> falls as rain, snow does accumulate for short periods at higher elevations.</w:t>
      </w:r>
    </w:p>
    <w:p w14:paraId="2DF63029" w14:textId="77777777" w:rsidR="00AC77BF" w:rsidRDefault="00887D53">
      <w:r>
        <w:t> </w:t>
      </w:r>
    </w:p>
    <w:p w14:paraId="58A252C9" w14:textId="77777777" w:rsidR="00AC77BF" w:rsidRDefault="00887D53">
      <w:r>
        <w:t xml:space="preserve">Around 99% of the Leech WSA is forested. The Leech forests are dominated by western red cedar, western hemlock, and Douglas fir; subspecies include </w:t>
      </w:r>
      <w:proofErr w:type="spellStart"/>
      <w:r>
        <w:t>Amabalis</w:t>
      </w:r>
      <w:proofErr w:type="spellEnd"/>
      <w:r>
        <w:t xml:space="preserve"> fir (Pacific silver fir), white pine, yellow cedar (at higher elevations), Alder, broadleaf maple, and arbutus. Prior to </w:t>
      </w:r>
      <w:r>
        <w:lastRenderedPageBreak/>
        <w:t xml:space="preserve">purchase by the CRD, the LWSA was privately managed forest land that was harvested from the mid-1940’s to 2007 (Ussery and AECOM </w:t>
      </w:r>
      <w:hyperlink w:anchor="ref-Ussery2015">
        <w:r>
          <w:rPr>
            <w:rStyle w:val="Hyperlink"/>
          </w:rPr>
          <w:t>2015</w:t>
        </w:r>
      </w:hyperlink>
      <w:r>
        <w:t xml:space="preserve">). Approximately 95% of the Leech watershed was harvested by clear cut prior to 2007 (Ussery and AECOM </w:t>
      </w:r>
      <w:hyperlink w:anchor="ref-Ussery2015">
        <w:r>
          <w:rPr>
            <w:rStyle w:val="Hyperlink"/>
          </w:rPr>
          <w:t>2015</w:t>
        </w:r>
      </w:hyperlink>
      <w:r>
        <w:t>, @CRD2019); as a result, ~94% of LWSA forests are younger than 60 years old and a large portion of stands are under 30 years of age. Now designated as a Water Supply Area, the CRD manages the Leech for source water protection, ecosystem services, and forest resilience. As forest fires pose a serious threat to monocultured and even-aged stands (</w:t>
      </w:r>
      <w:r>
        <w:rPr>
          <w:i/>
        </w:rPr>
        <w:t>REFS</w:t>
      </w:r>
      <w:r>
        <w:t xml:space="preserve">), particularly during the drought of summer, forest fuel management is an important preemptive risk reduction for the CRD (CRD </w:t>
      </w:r>
      <w:hyperlink w:anchor="ref-CRD2019">
        <w:r>
          <w:rPr>
            <w:rStyle w:val="Hyperlink"/>
          </w:rPr>
          <w:t>2019</w:t>
        </w:r>
      </w:hyperlink>
      <w:r>
        <w:t>).</w:t>
      </w:r>
    </w:p>
    <w:p w14:paraId="664EC435" w14:textId="77777777" w:rsidR="00AC77BF" w:rsidRDefault="00887D53">
      <w:r>
        <w:t> </w:t>
      </w:r>
    </w:p>
    <w:p w14:paraId="76CA0143" w14:textId="77777777" w:rsidR="00AC77BF" w:rsidRDefault="00887D53">
      <w:r>
        <w:t xml:space="preserve">The Leech River system is composed of three mainstem rivers, numerous tributaries, and four small headwater lakes. Hydrologic responses vary with terrain steepness, soil infiltrability, vegetation, percent cover of lakes and wetlands, air temperature and the intensity and duration of precipitation. In the Leech, runoff peaks in the winter under saturated conditions. In the wet season, rivers in the Leech watershed are flashy: they respond rapidly to precipitation events, rising and falling dramatically. In 1993 CRD Water Services set up a hydrometric monitoring station on the Leech River (about 3.5 km downstream of the Tunnel) to measure discharge with hourly stage </w:t>
      </w:r>
      <w:proofErr w:type="spellStart"/>
      <w:r>
        <w:t>measurments</w:t>
      </w:r>
      <w:proofErr w:type="spellEnd"/>
      <w:r>
        <w:t xml:space="preserve"> (Ussery and AECOM </w:t>
      </w:r>
      <w:hyperlink w:anchor="ref-Ussery2015">
        <w:r>
          <w:rPr>
            <w:rStyle w:val="Hyperlink"/>
          </w:rPr>
          <w:t>2015</w:t>
        </w:r>
      </w:hyperlink>
      <w:r>
        <w:t>). Peak flow on the lower Leech River was recorded as 168 m</w:t>
      </w:r>
      <w:r>
        <w:rPr>
          <w:vertAlign w:val="superscript"/>
        </w:rPr>
        <w:t>3</w:t>
      </w:r>
      <w:r>
        <w:t>s</w:t>
      </w:r>
      <w:r>
        <w:rPr>
          <w:vertAlign w:val="superscript"/>
        </w:rPr>
        <w:t>-1</w:t>
      </w:r>
      <w:r>
        <w:t xml:space="preserve"> (in October, 2003) (Ussery and AECOM </w:t>
      </w:r>
      <w:hyperlink w:anchor="ref-Ussery2015">
        <w:r>
          <w:rPr>
            <w:rStyle w:val="Hyperlink"/>
          </w:rPr>
          <w:t>2015</w:t>
        </w:r>
      </w:hyperlink>
      <w:r>
        <w:t>). However, the rating curve at this historic gauging station was not verified over time and hydraulic action rendered it fairly unreliable.</w:t>
      </w:r>
    </w:p>
    <w:p w14:paraId="3E9F69A4" w14:textId="77777777" w:rsidR="00AC77BF" w:rsidRDefault="00887D53">
      <w:r>
        <w:t> </w:t>
      </w:r>
    </w:p>
    <w:p w14:paraId="04A48DA0" w14:textId="77777777" w:rsidR="00AC77BF" w:rsidRDefault="00887D53">
      <w:r>
        <w:t xml:space="preserve">Overall, the hydrology of the LWSA is poorly understood, as are water quality dynamics. In the mid-1980’s, some water was </w:t>
      </w:r>
      <w:proofErr w:type="spellStart"/>
      <w:r>
        <w:t>transfered</w:t>
      </w:r>
      <w:proofErr w:type="spellEnd"/>
      <w:r>
        <w:t xml:space="preserve"> from the Leech River into Deception Gulch and </w:t>
      </w:r>
      <w:r>
        <w:lastRenderedPageBreak/>
        <w:t xml:space="preserve">Reservoir (adjacent to but physically separated from Sooke Reservoir). The mixing resulted in biological water quality problems that included </w:t>
      </w:r>
      <w:proofErr w:type="spellStart"/>
      <w:r>
        <w:t>odour</w:t>
      </w:r>
      <w:proofErr w:type="spellEnd"/>
      <w:r>
        <w:t xml:space="preserve"> and raised concerns about the operational usage of the existing tunnel. The Leech River Tunnel and anticipated inter-basin transfer will provide interesting research opportunities which are beyond the scope of this thesis research. Before work is done on inter-basin transfers, the hydrology and water quality of the Leech River system need to be better understood. Understanding source water quality, as well as the timing and magnitude of flows, is an essential component to multiple barrier approach to ensuring clean drinking water.</w:t>
      </w:r>
    </w:p>
    <w:p w14:paraId="37D9ECD2" w14:textId="77777777" w:rsidR="00AC77BF" w:rsidRDefault="00887D53">
      <w:r>
        <w:t> </w:t>
      </w:r>
    </w:p>
    <w:p w14:paraId="3E5F08E2" w14:textId="77777777" w:rsidR="00AC77BF" w:rsidRDefault="00887D53">
      <w:r>
        <w:t>Six sites were selected across the Leech Water Supply Area. The six research sites represent five nested catchments and the entire water supply area basin defined from the point of (future) diversion, the Leech Tunnel.</w:t>
      </w:r>
    </w:p>
    <w:p w14:paraId="5EE4A2B6" w14:textId="77777777" w:rsidR="00AC77BF" w:rsidRDefault="00887D53">
      <w:r>
        <w:t> </w:t>
      </w:r>
    </w:p>
    <w:p w14:paraId="04430D71" w14:textId="77777777" w:rsidR="00AC77BF" w:rsidRDefault="00887D53">
      <w:pPr>
        <w:pStyle w:val="Heading9"/>
      </w:pPr>
      <w:bookmarkStart w:id="455" w:name="weeks-creek-site-1"/>
      <w:r>
        <w:t>Weeks Creek (site 1)</w:t>
      </w:r>
      <w:bookmarkEnd w:id="455"/>
    </w:p>
    <w:p w14:paraId="1B675C0E" w14:textId="77777777" w:rsidR="00AC77BF" w:rsidRDefault="00887D53">
      <w:r>
        <w:t>The Weeks Creek (on Weeks Main) research site monitored water draining approximately 16 km</w:t>
      </w:r>
      <w:r>
        <w:rPr>
          <w:vertAlign w:val="superscript"/>
        </w:rPr>
        <w:t>2</w:t>
      </w:r>
      <w:r>
        <w:t xml:space="preserve"> of the northwest Leech River watershed, including a wetland (Jordan Meadows fen) and Weeks Lake (approximately 27 ha) (Ussery and AECOM </w:t>
      </w:r>
      <w:hyperlink w:anchor="ref-Ussery2015">
        <w:r>
          <w:rPr>
            <w:rStyle w:val="Hyperlink"/>
          </w:rPr>
          <w:t>2015</w:t>
        </w:r>
      </w:hyperlink>
      <w:r>
        <w:t xml:space="preserve">). Jordan Meadows wetland drains to the east and joins the outflow of Weeks Lake (south end of the lake). The wetland and lake outflow streams join and flow east to Research Site #1, “Weeks”, which is a third order stream (Strahler) of the western headwaters of Leech River. The channel is fairly straight, with bed and bank material appearing to be primarily silt/clay (fine grain, easily suspended). The </w:t>
      </w:r>
      <w:r>
        <w:lastRenderedPageBreak/>
        <w:t>water at this site was notably tannin-</w:t>
      </w:r>
      <w:proofErr w:type="spellStart"/>
      <w:r>
        <w:t>coloured</w:t>
      </w:r>
      <w:proofErr w:type="spellEnd"/>
      <w:r>
        <w:t>. This research site was located about 0.4 km west (upstream) of the confluence with Chris Creek.</w:t>
      </w:r>
    </w:p>
    <w:p w14:paraId="67433ACF" w14:textId="77777777" w:rsidR="00AC77BF" w:rsidRDefault="00887D53">
      <w:r>
        <w:t> </w:t>
      </w:r>
    </w:p>
    <w:p w14:paraId="1933FA1B" w14:textId="77777777" w:rsidR="00AC77BF" w:rsidRDefault="00887D53">
      <w:r>
        <w:t>A large culvert upstream of the monitoring site was replace with a bridge in August of 2019. The culvert had been perched above the streambed level and was obstructing the movement of fish and water flow. Prior to the culvert removal, several groundwater seeps were observed downstream; these seeps maintained base flow of summer waters in this low-relief stream reach. There were high levels of iron (above Guideline aesthetic objectives) in the water downstream of the culvert, possibly due to culvert rust.</w:t>
      </w:r>
    </w:p>
    <w:p w14:paraId="7A0EAEA7" w14:textId="77777777" w:rsidR="00AC77BF" w:rsidRDefault="00887D53">
      <w:r>
        <w:t> </w:t>
      </w:r>
    </w:p>
    <w:p w14:paraId="204F3C7F" w14:textId="77777777" w:rsidR="00AC77BF" w:rsidRDefault="00887D53">
      <w:pPr>
        <w:pStyle w:val="Heading9"/>
      </w:pPr>
      <w:bookmarkStart w:id="456" w:name="chris-creek-site-2"/>
      <w:r>
        <w:t>Chris Creek (site 2)</w:t>
      </w:r>
      <w:bookmarkEnd w:id="456"/>
    </w:p>
    <w:p w14:paraId="1AD0A97C" w14:textId="77777777" w:rsidR="00AC77BF" w:rsidRDefault="00887D53">
      <w:r>
        <w:t>Chris Creek is the western headwaters of Leech River. This research site was approximately 0.2 km east (upstream) of the confluence with Site 1, Weeks Creek. The study site on Chris Creek monitored waters draining from approximately 9.6 km</w:t>
      </w:r>
      <w:r>
        <w:rPr>
          <w:vertAlign w:val="superscript"/>
        </w:rPr>
        <w:t>2</w:t>
      </w:r>
      <w:r>
        <w:t xml:space="preserve"> of forested land, including Worley Lake (approximately 3.5 ha) (Ussery and AECOM </w:t>
      </w:r>
      <w:hyperlink w:anchor="ref-Ussery2015">
        <w:r>
          <w:rPr>
            <w:rStyle w:val="Hyperlink"/>
          </w:rPr>
          <w:t>2015</w:t>
        </w:r>
      </w:hyperlink>
      <w:r>
        <w:t xml:space="preserve">). The monitoring site of Chris Creek was downstream of a bridge, on a slightly sinuous reach with boulders and bedrock and turbulent cascading step-pool morphology. Coarse woody debris was observed upstream of the Chris Creek monitoring site, with obvious new deposits on the banks following a high intensity rain event and </w:t>
      </w:r>
      <w:proofErr w:type="spellStart"/>
      <w:r>
        <w:t>assoicated</w:t>
      </w:r>
      <w:proofErr w:type="spellEnd"/>
      <w:r>
        <w:t xml:space="preserve"> flooding in January 2020.</w:t>
      </w:r>
    </w:p>
    <w:p w14:paraId="5202A940" w14:textId="77777777" w:rsidR="00AC77BF" w:rsidRDefault="00887D53">
      <w:r>
        <w:t> </w:t>
      </w:r>
    </w:p>
    <w:p w14:paraId="4B23E6B9" w14:textId="77777777" w:rsidR="000A56E5" w:rsidRDefault="000A56E5"/>
    <w:p w14:paraId="3B572551" w14:textId="77777777" w:rsidR="000A56E5" w:rsidRDefault="000A56E5"/>
    <w:p w14:paraId="193F73AA" w14:textId="77777777" w:rsidR="00AC77BF" w:rsidRDefault="00887D53">
      <w:pPr>
        <w:pStyle w:val="Heading9"/>
      </w:pPr>
      <w:bookmarkStart w:id="457" w:name="leech-head-site-3"/>
      <w:r>
        <w:lastRenderedPageBreak/>
        <w:t>Leech Head (site 3)</w:t>
      </w:r>
      <w:bookmarkEnd w:id="457"/>
    </w:p>
    <w:p w14:paraId="3244EF11" w14:textId="77777777" w:rsidR="00AC77BF" w:rsidRDefault="00887D53">
      <w:r>
        <w:t xml:space="preserve">Research site 3 was approximately 1.4 km downstream of the confluence of Weeks and Chris Creeks. The “Leech Head” study site, a 4th order stream, was in a pool between riffles with predominantly Schist bedrock and fairly low relief (~2%) and relatively straight morphology. The water at this site was often </w:t>
      </w:r>
      <w:proofErr w:type="spellStart"/>
      <w:r>
        <w:t>coloured</w:t>
      </w:r>
      <w:proofErr w:type="spellEnd"/>
      <w:r>
        <w:t xml:space="preserve"> by tannins (likely from Weeks, upstream). There once was a logging bridge across the river at this site; rip-rap remains on either bank.</w:t>
      </w:r>
    </w:p>
    <w:p w14:paraId="19941C65" w14:textId="77777777" w:rsidR="00AC77BF" w:rsidRDefault="00887D53">
      <w:r>
        <w:t> </w:t>
      </w:r>
    </w:p>
    <w:p w14:paraId="62121187" w14:textId="77777777" w:rsidR="00AC77BF" w:rsidRDefault="00887D53">
      <w:pPr>
        <w:pStyle w:val="Heading9"/>
      </w:pPr>
      <w:bookmarkStart w:id="458" w:name="cragg-creek-site-4"/>
      <w:r>
        <w:t>Cragg Creek (site 4)</w:t>
      </w:r>
      <w:bookmarkEnd w:id="458"/>
    </w:p>
    <w:p w14:paraId="6A3742C7" w14:textId="77777777" w:rsidR="00AC77BF" w:rsidRDefault="00887D53">
      <w:r>
        <w:t>Cragg Creek is a mainstem river that originates in the northeast of the Leech River watershed. Cragg Creek site, a 4th order stream, had a drainage area of approximately 37 km</w:t>
      </w:r>
      <w:r>
        <w:rPr>
          <w:vertAlign w:val="superscript"/>
        </w:rPr>
        <w:t>2</w:t>
      </w:r>
      <w:r>
        <w:t xml:space="preserve"> that included Jarvis Lake (15 ha). The Cragg Creek research station was installed upstream of a bridge, at a CRD hydrological monitoring site (installed over the span of this thesis project). The bed morphology at this site is Schist bedrock and the stream is straight channel with fairly high width-to-depth ratio. Upstream of the bridge Cragg Creek flows turbulently along a low slope, and downstream of the bridge it cascades into several deep pools. From the Cragg Creek research site, the river flows approximately 4.5 km through a steep ravine to confluence with the Leech River (this confluence is around 6 km downstream of the Leech Head site, site #3).</w:t>
      </w:r>
    </w:p>
    <w:p w14:paraId="6509CB38" w14:textId="77777777" w:rsidR="00AC77BF" w:rsidRDefault="00887D53">
      <w:r>
        <w:t> </w:t>
      </w:r>
    </w:p>
    <w:p w14:paraId="43C61802" w14:textId="77777777" w:rsidR="00AC77BF" w:rsidRDefault="00887D53">
      <w:r>
        <w:t xml:space="preserve">A fall algae bloom was observed in Cragg Creek November 2019, and was also observed in most of the streams and creeks draining the east side of Survey Mountain. The Algae was identified by CRD microbiologist </w:t>
      </w:r>
      <w:proofErr w:type="spellStart"/>
      <w:r>
        <w:t>Huy</w:t>
      </w:r>
      <w:proofErr w:type="spellEnd"/>
      <w:r>
        <w:t xml:space="preserve"> Nguyen as </w:t>
      </w:r>
      <w:proofErr w:type="spellStart"/>
      <w:r>
        <w:t>Draparnaldia</w:t>
      </w:r>
      <w:proofErr w:type="spellEnd"/>
      <w:r>
        <w:t xml:space="preserve">, a green-algal species, that occurs mostly in clean, cool (often spring-fed) streams (personal communication </w:t>
      </w:r>
      <w:r>
        <w:rPr>
          <w:b/>
          <w:i/>
        </w:rPr>
        <w:t>REF</w:t>
      </w:r>
      <w:r>
        <w:t>).</w:t>
      </w:r>
    </w:p>
    <w:p w14:paraId="2193D773" w14:textId="77777777" w:rsidR="00AC77BF" w:rsidRDefault="00887D53">
      <w:r>
        <w:lastRenderedPageBreak/>
        <w:t> </w:t>
      </w:r>
    </w:p>
    <w:p w14:paraId="3FBD1EA2" w14:textId="77777777" w:rsidR="00AC77BF" w:rsidRDefault="00887D53" w:rsidP="000A56E5">
      <w:pPr>
        <w:spacing w:line="276" w:lineRule="auto"/>
        <w:jc w:val="center"/>
      </w:pPr>
      <w:r>
        <w:rPr>
          <w:noProof/>
          <w:lang w:val="en-CA" w:eastAsia="en-CA"/>
        </w:rPr>
        <w:drawing>
          <wp:inline distT="0" distB="0" distL="0" distR="0" wp14:anchorId="1AF9F9EF" wp14:editId="02F606DE">
            <wp:extent cx="3642637" cy="4337581"/>
            <wp:effectExtent l="0" t="0" r="0" b="0"/>
            <wp:docPr id="27" name="Picture" descr="Figure 27:  Draparnaldia species of green algae (nic-named ‘Christmas Tree’) identified in a fall bloom at Cragg Creek (site 4) November 2019"/>
            <wp:cNvGraphicFramePr/>
            <a:graphic xmlns:a="http://schemas.openxmlformats.org/drawingml/2006/main">
              <a:graphicData uri="http://schemas.openxmlformats.org/drawingml/2006/picture">
                <pic:pic xmlns:pic="http://schemas.openxmlformats.org/drawingml/2006/picture">
                  <pic:nvPicPr>
                    <pic:cNvPr id="0" name="Picture" descr="R-inputs_UBC-forWater-MSc_HMc/images/Draparnaldia_CraggCrk_2019-11-13.png"/>
                    <pic:cNvPicPr>
                      <a:picLocks noChangeAspect="1" noChangeArrowheads="1"/>
                    </pic:cNvPicPr>
                  </pic:nvPicPr>
                  <pic:blipFill>
                    <a:blip r:embed="rId124"/>
                    <a:stretch>
                      <a:fillRect/>
                    </a:stretch>
                  </pic:blipFill>
                  <pic:spPr bwMode="auto">
                    <a:xfrm>
                      <a:off x="0" y="0"/>
                      <a:ext cx="3642637" cy="4337581"/>
                    </a:xfrm>
                    <a:prstGeom prst="rect">
                      <a:avLst/>
                    </a:prstGeom>
                    <a:noFill/>
                    <a:ln w="9525">
                      <a:noFill/>
                      <a:headEnd/>
                      <a:tailEnd/>
                    </a:ln>
                  </pic:spPr>
                </pic:pic>
              </a:graphicData>
            </a:graphic>
          </wp:inline>
        </w:drawing>
      </w:r>
    </w:p>
    <w:p w14:paraId="554D0E1C" w14:textId="77777777" w:rsidR="00AC77BF" w:rsidRDefault="00887D53" w:rsidP="000A56E5">
      <w:pPr>
        <w:spacing w:line="276" w:lineRule="auto"/>
      </w:pPr>
      <w:r>
        <w:t xml:space="preserve">Figure 27:  </w:t>
      </w:r>
      <w:proofErr w:type="spellStart"/>
      <w:r>
        <w:t>Draparnaldia</w:t>
      </w:r>
      <w:proofErr w:type="spellEnd"/>
      <w:r>
        <w:t xml:space="preserve"> species of green algae (</w:t>
      </w:r>
      <w:proofErr w:type="spellStart"/>
      <w:r>
        <w:t>nic</w:t>
      </w:r>
      <w:proofErr w:type="spellEnd"/>
      <w:r>
        <w:t>-named ‘Christmas Tree’) identified in a fall bloom at Cragg Creek (site 4) November 2019</w:t>
      </w:r>
    </w:p>
    <w:p w14:paraId="0823192C" w14:textId="77777777" w:rsidR="00AC77BF" w:rsidRDefault="00887D53">
      <w:r>
        <w:t> </w:t>
      </w:r>
    </w:p>
    <w:p w14:paraId="45896E06" w14:textId="77777777" w:rsidR="00AC77BF" w:rsidRDefault="00887D53">
      <w:pPr>
        <w:pStyle w:val="Heading9"/>
      </w:pPr>
      <w:bookmarkStart w:id="459" w:name="west-leech-site-5"/>
      <w:r>
        <w:t>West Leech (site 5)</w:t>
      </w:r>
      <w:bookmarkEnd w:id="459"/>
    </w:p>
    <w:p w14:paraId="444EA922" w14:textId="77777777" w:rsidR="00AC77BF" w:rsidRDefault="00887D53">
      <w:r>
        <w:t>Originating in the west of the Leech River watershed, West Leech River is a 4th order mainstem river. The West Leech research site monitored a drainage area of approximately 35 km</w:t>
      </w:r>
      <w:r>
        <w:rPr>
          <w:vertAlign w:val="superscript"/>
        </w:rPr>
        <w:t>2</w:t>
      </w:r>
      <w:r>
        <w:t xml:space="preserve"> which included a small lake (Boulder lake) at the southwest of Leech watershed. This research site had boulder and bedrock substrate, fairly straight channel with relatively high width-to-depth ratio and pool-riffle morphology. The West Leech site is approximately 120 m upstream of the confluence with Leech mainstem (~1.5 km downstream of the confluence of Cragg Creek with </w:t>
      </w:r>
      <w:r>
        <w:lastRenderedPageBreak/>
        <w:t>Leech River). During sampling trips, different weather patterns were consistently observed at the West Leech monitoring site compared to other sampling sites in the Leech watershed. For example, consistent rain was sometimes falling at the West Leech site, when other sites in the Leech were dry.</w:t>
      </w:r>
    </w:p>
    <w:p w14:paraId="18BB45BC" w14:textId="77777777" w:rsidR="00AC77BF" w:rsidRDefault="00887D53">
      <w:r>
        <w:t> </w:t>
      </w:r>
    </w:p>
    <w:p w14:paraId="636F029B" w14:textId="77777777" w:rsidR="00AC77BF" w:rsidRDefault="00887D53">
      <w:pPr>
        <w:pStyle w:val="Heading9"/>
      </w:pPr>
      <w:bookmarkStart w:id="460" w:name="leech-tunnel-site-6"/>
      <w:r>
        <w:t>Leech Tunnel (site 6)</w:t>
      </w:r>
      <w:bookmarkEnd w:id="460"/>
    </w:p>
    <w:p w14:paraId="34C3CED3" w14:textId="77777777" w:rsidR="00AC77BF" w:rsidRDefault="00887D53">
      <w:r>
        <w:t>This research site was at the point of future diversion, the Leech River Tunnel. The Leech is a 5th order river, and this research site had a drainage area of approximately 96 km</w:t>
      </w:r>
      <w:r>
        <w:rPr>
          <w:vertAlign w:val="superscript"/>
        </w:rPr>
        <w:t>2</w:t>
      </w:r>
      <w:r>
        <w:t xml:space="preserve"> (the entire watershed above the point of diversion). The stream bed here is dominated by Schist bedrock and boulders. The bedrock in the center of the channel is deeply incised, but overall the river is wider than is </w:t>
      </w:r>
      <w:proofErr w:type="spellStart"/>
      <w:r>
        <w:t>is</w:t>
      </w:r>
      <w:proofErr w:type="spellEnd"/>
      <w:r>
        <w:t xml:space="preserve"> deep. The Tunnel site was approximately 1 km downstream of the West Leech confluence.</w:t>
      </w:r>
    </w:p>
    <w:p w14:paraId="56E23850" w14:textId="77777777" w:rsidR="00AC77BF" w:rsidRDefault="00887D53">
      <w:r>
        <w:t> </w:t>
      </w:r>
    </w:p>
    <w:p w14:paraId="3F972FBA" w14:textId="77777777" w:rsidR="00AC77BF" w:rsidRDefault="00887D53">
      <w:pPr>
        <w:pStyle w:val="Heading8"/>
      </w:pPr>
      <w:bookmarkStart w:id="461" w:name="field-protocol"/>
      <w:r>
        <w:t>Field protocol</w:t>
      </w:r>
      <w:bookmarkEnd w:id="461"/>
    </w:p>
    <w:p w14:paraId="260EC42B" w14:textId="77777777" w:rsidR="00AC77BF" w:rsidRDefault="00887D53">
      <w:r>
        <w:t xml:space="preserve">Following the installation of a vertical sampling rack, the field protocol was to visit the site approximately biweekly (or more frequently, based on storms) to check, collect and set the rack. Every time a site was visited, a grab sample was also collected. When a bottle was placed on its rack (attached by 3" hose clamp), the filling stage (height of intake tube crown) was recorded relative to the central still well tape. Bottles were staggered, generally from water level to approximately 120 cm above water level (as experience showed that a bottle should always be placed above the stage of anticipated peak streamflow). Following a rain event, each site was revisited to collect rack samples; for full bottles, the siphon lid was replaced with a labelled </w:t>
      </w:r>
      <w:r>
        <w:lastRenderedPageBreak/>
        <w:t>HDPE lid and samples were transported in a cooler with ice packs back to the lab and refrigerated until analysis.</w:t>
      </w:r>
    </w:p>
    <w:p w14:paraId="1F88780B" w14:textId="77777777" w:rsidR="00AC77BF" w:rsidRDefault="00887D53">
      <w:r>
        <w:t> </w:t>
      </w:r>
    </w:p>
    <w:p w14:paraId="51721057" w14:textId="77777777" w:rsidR="00AC77BF" w:rsidRDefault="00887D53">
      <w:pPr>
        <w:pStyle w:val="Heading7"/>
      </w:pPr>
      <w:bookmarkStart w:id="462" w:name="Xc11f448e19705921da6bd385e4f5101a22852c0"/>
      <w:r>
        <w:t>Weather and Climate (Chapter 2 results extended, ancillary data)</w:t>
      </w:r>
      <w:bookmarkEnd w:id="462"/>
    </w:p>
    <w:p w14:paraId="1FE9CB59" w14:textId="77777777" w:rsidR="00AC77BF" w:rsidRDefault="00887D53">
      <w:pPr>
        <w:pStyle w:val="Heading8"/>
      </w:pPr>
      <w:bookmarkStart w:id="463" w:name="climate-normals-and-weather-anomalies"/>
      <w:r>
        <w:t xml:space="preserve">Climate </w:t>
      </w:r>
      <w:proofErr w:type="spellStart"/>
      <w:r>
        <w:t>normals</w:t>
      </w:r>
      <w:proofErr w:type="spellEnd"/>
      <w:r>
        <w:t xml:space="preserve"> and weather anomalies</w:t>
      </w:r>
      <w:bookmarkEnd w:id="463"/>
    </w:p>
    <w:p w14:paraId="672AE4D4" w14:textId="77777777" w:rsidR="00AC77BF" w:rsidRDefault="00887D53">
      <w:r>
        <w:t xml:space="preserve">The Pacific Climate Impacts Consortium (PCIC, pacificclimate.org) assembles data from BC Ministry of Environment and Climate Change’s Monitoring Program to provide BC climate data of monthly weather anomalies from 1970 onward. Departures from normal were collated for monthly average daily maximum and minimum air temperature as well as total precipitation measured at two stations located southwest (Bear </w:t>
      </w:r>
      <w:proofErr w:type="spellStart"/>
      <w:r>
        <w:t>Crk</w:t>
      </w:r>
      <w:proofErr w:type="spellEnd"/>
      <w:r>
        <w:t>. Res.) and northeast (</w:t>
      </w:r>
      <w:proofErr w:type="spellStart"/>
      <w:r>
        <w:t>Shawnigan</w:t>
      </w:r>
      <w:proofErr w:type="spellEnd"/>
      <w:r>
        <w:t xml:space="preserve"> Lake) of the GVWSA (Table 20).</w:t>
      </w:r>
    </w:p>
    <w:p w14:paraId="73998E80" w14:textId="77777777" w:rsidR="00AC77BF" w:rsidRDefault="00887D53">
      <w:r>
        <w:t> </w:t>
      </w:r>
    </w:p>
    <w:p w14:paraId="64FCBD82" w14:textId="77777777" w:rsidR="00AC77BF" w:rsidRPr="000A56E5" w:rsidRDefault="00887D53" w:rsidP="000A56E5">
      <w:pPr>
        <w:pBdr>
          <w:bottom w:val="single" w:sz="4" w:space="1" w:color="auto"/>
        </w:pBdr>
        <w:spacing w:line="276" w:lineRule="auto"/>
        <w:rPr>
          <w:rFonts w:asciiTheme="minorHAnsi" w:hAnsiTheme="minorHAnsi" w:cstheme="minorHAnsi"/>
        </w:rPr>
      </w:pPr>
      <w:r w:rsidRPr="000A56E5">
        <w:rPr>
          <w:rFonts w:asciiTheme="minorHAnsi" w:hAnsiTheme="minorHAnsi" w:cstheme="minorHAnsi"/>
        </w:rPr>
        <w:t>Table 20: Pacific Climate Impacts Consortium British Columbia weather stations used to establish weather anomalies and departures from normal for the study period from Oct. 2018 to Feb. 2020</w:t>
      </w:r>
    </w:p>
    <w:tbl>
      <w:tblPr>
        <w:tblW w:w="5000" w:type="pct"/>
        <w:tblLook w:val="07E0" w:firstRow="1" w:lastRow="1" w:firstColumn="1" w:lastColumn="1" w:noHBand="1" w:noVBand="1"/>
      </w:tblPr>
      <w:tblGrid>
        <w:gridCol w:w="2538"/>
        <w:gridCol w:w="2209"/>
        <w:gridCol w:w="2224"/>
        <w:gridCol w:w="2389"/>
      </w:tblGrid>
      <w:tr w:rsidR="001A4976" w14:paraId="4271FFFF" w14:textId="77777777" w:rsidTr="000A56E5">
        <w:tc>
          <w:tcPr>
            <w:tcW w:w="1356" w:type="pct"/>
            <w:vAlign w:val="bottom"/>
          </w:tcPr>
          <w:p w14:paraId="4EFF0B8D" w14:textId="77777777" w:rsidR="00AC77BF" w:rsidRPr="000A56E5" w:rsidRDefault="00887D53" w:rsidP="000A56E5">
            <w:pPr>
              <w:spacing w:line="276" w:lineRule="auto"/>
              <w:rPr>
                <w:rFonts w:asciiTheme="minorHAnsi" w:hAnsiTheme="minorHAnsi" w:cstheme="minorHAnsi"/>
              </w:rPr>
            </w:pPr>
            <w:proofErr w:type="spellStart"/>
            <w:r w:rsidRPr="000A56E5">
              <w:rPr>
                <w:rFonts w:asciiTheme="minorHAnsi" w:hAnsiTheme="minorHAnsi" w:cstheme="minorHAnsi"/>
              </w:rPr>
              <w:t>Station_name</w:t>
            </w:r>
            <w:proofErr w:type="spellEnd"/>
          </w:p>
        </w:tc>
        <w:tc>
          <w:tcPr>
            <w:tcW w:w="1180" w:type="pct"/>
            <w:vAlign w:val="bottom"/>
          </w:tcPr>
          <w:p w14:paraId="296B0C92" w14:textId="77777777" w:rsidR="00AC77BF" w:rsidRPr="000A56E5" w:rsidRDefault="00887D53" w:rsidP="000A56E5">
            <w:pPr>
              <w:spacing w:line="276" w:lineRule="auto"/>
              <w:jc w:val="right"/>
              <w:rPr>
                <w:rFonts w:asciiTheme="minorHAnsi" w:hAnsiTheme="minorHAnsi" w:cstheme="minorHAnsi"/>
              </w:rPr>
            </w:pPr>
            <w:proofErr w:type="spellStart"/>
            <w:r w:rsidRPr="000A56E5">
              <w:rPr>
                <w:rFonts w:asciiTheme="minorHAnsi" w:hAnsiTheme="minorHAnsi" w:cstheme="minorHAnsi"/>
              </w:rPr>
              <w:t>Elevation_asl</w:t>
            </w:r>
            <w:proofErr w:type="spellEnd"/>
          </w:p>
        </w:tc>
        <w:tc>
          <w:tcPr>
            <w:tcW w:w="1188" w:type="pct"/>
            <w:vAlign w:val="bottom"/>
          </w:tcPr>
          <w:p w14:paraId="0ACE098B"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Latitude (°W)</w:t>
            </w:r>
          </w:p>
        </w:tc>
        <w:tc>
          <w:tcPr>
            <w:tcW w:w="1276" w:type="pct"/>
            <w:vAlign w:val="bottom"/>
          </w:tcPr>
          <w:p w14:paraId="1D50DE6F"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Longitude (°N)</w:t>
            </w:r>
          </w:p>
        </w:tc>
      </w:tr>
      <w:tr w:rsidR="00AC77BF" w:rsidRPr="000A56E5" w14:paraId="1E81408E" w14:textId="77777777" w:rsidTr="000A56E5">
        <w:tc>
          <w:tcPr>
            <w:tcW w:w="1356" w:type="pct"/>
            <w:shd w:val="clear" w:color="auto" w:fill="F2F2F2" w:themeFill="background1" w:themeFillShade="F2"/>
          </w:tcPr>
          <w:p w14:paraId="2A76B1E7"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Bear Ck Res.</w:t>
            </w:r>
          </w:p>
        </w:tc>
        <w:tc>
          <w:tcPr>
            <w:tcW w:w="1180" w:type="pct"/>
            <w:shd w:val="clear" w:color="auto" w:fill="F2F2F2" w:themeFill="background1" w:themeFillShade="F2"/>
          </w:tcPr>
          <w:p w14:paraId="2693C3B6"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419</w:t>
            </w:r>
          </w:p>
        </w:tc>
        <w:tc>
          <w:tcPr>
            <w:tcW w:w="1188" w:type="pct"/>
            <w:shd w:val="clear" w:color="auto" w:fill="F2F2F2" w:themeFill="background1" w:themeFillShade="F2"/>
          </w:tcPr>
          <w:p w14:paraId="0DC7D9F6"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-123.9139</w:t>
            </w:r>
          </w:p>
        </w:tc>
        <w:tc>
          <w:tcPr>
            <w:tcW w:w="1276" w:type="pct"/>
            <w:shd w:val="clear" w:color="auto" w:fill="F2F2F2" w:themeFill="background1" w:themeFillShade="F2"/>
          </w:tcPr>
          <w:p w14:paraId="470178BA"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48.50333</w:t>
            </w:r>
          </w:p>
        </w:tc>
      </w:tr>
      <w:tr w:rsidR="00AC77BF" w:rsidRPr="000A56E5" w14:paraId="6F5AA143" w14:textId="77777777" w:rsidTr="000A56E5">
        <w:tc>
          <w:tcPr>
            <w:tcW w:w="1356" w:type="pct"/>
            <w:tcBorders>
              <w:bottom w:val="single" w:sz="4" w:space="0" w:color="auto"/>
            </w:tcBorders>
          </w:tcPr>
          <w:p w14:paraId="5F9637EA" w14:textId="77777777" w:rsidR="00AC77BF" w:rsidRPr="000A56E5" w:rsidRDefault="00887D53" w:rsidP="000A56E5">
            <w:pPr>
              <w:spacing w:line="276" w:lineRule="auto"/>
              <w:rPr>
                <w:rFonts w:asciiTheme="minorHAnsi" w:hAnsiTheme="minorHAnsi" w:cstheme="minorHAnsi"/>
              </w:rPr>
            </w:pPr>
            <w:proofErr w:type="spellStart"/>
            <w:r w:rsidRPr="000A56E5">
              <w:rPr>
                <w:rFonts w:asciiTheme="minorHAnsi" w:hAnsiTheme="minorHAnsi" w:cstheme="minorHAnsi"/>
              </w:rPr>
              <w:t>Shawnigan</w:t>
            </w:r>
            <w:proofErr w:type="spellEnd"/>
            <w:r w:rsidRPr="000A56E5">
              <w:rPr>
                <w:rFonts w:asciiTheme="minorHAnsi" w:hAnsiTheme="minorHAnsi" w:cstheme="minorHAnsi"/>
              </w:rPr>
              <w:t xml:space="preserve"> lake</w:t>
            </w:r>
          </w:p>
        </w:tc>
        <w:tc>
          <w:tcPr>
            <w:tcW w:w="1180" w:type="pct"/>
            <w:tcBorders>
              <w:bottom w:val="single" w:sz="4" w:space="0" w:color="auto"/>
            </w:tcBorders>
          </w:tcPr>
          <w:p w14:paraId="20EBEBEB"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138</w:t>
            </w:r>
          </w:p>
        </w:tc>
        <w:tc>
          <w:tcPr>
            <w:tcW w:w="1188" w:type="pct"/>
            <w:tcBorders>
              <w:bottom w:val="single" w:sz="4" w:space="0" w:color="auto"/>
            </w:tcBorders>
          </w:tcPr>
          <w:p w14:paraId="15C65D08"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-123.6767</w:t>
            </w:r>
          </w:p>
        </w:tc>
        <w:tc>
          <w:tcPr>
            <w:tcW w:w="1276" w:type="pct"/>
            <w:tcBorders>
              <w:bottom w:val="single" w:sz="4" w:space="0" w:color="auto"/>
            </w:tcBorders>
          </w:tcPr>
          <w:p w14:paraId="75EBBA65"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48.64722</w:t>
            </w:r>
          </w:p>
        </w:tc>
      </w:tr>
    </w:tbl>
    <w:p w14:paraId="02E968D3" w14:textId="77777777" w:rsidR="00AC77BF" w:rsidRDefault="00887D53">
      <w:r>
        <w:t> </w:t>
      </w:r>
    </w:p>
    <w:p w14:paraId="4F672644" w14:textId="77777777" w:rsidR="00AC77BF" w:rsidRDefault="00887D53">
      <w:r>
        <w:t>Based on the PCIC weather anomaly data, the study period (October 2018 through to February 2020) was 0.56 degrees warmer and 13.4% drier than normal (Table 21). On average, each of the sampled wet seasons were drier than normal (26% and 5%) and the dry season was 1.4% wetter than normal. Prior to the start of the project, the summer/dry-season was 38% drier than normal and 1.6°C warmer.</w:t>
      </w:r>
    </w:p>
    <w:p w14:paraId="4333E0B6" w14:textId="77777777" w:rsidR="00AC77BF" w:rsidRDefault="00887D53">
      <w:r>
        <w:t> </w:t>
      </w:r>
    </w:p>
    <w:p w14:paraId="38408713" w14:textId="77777777" w:rsidR="00AC77BF" w:rsidRPr="000A56E5" w:rsidRDefault="00887D53" w:rsidP="000A56E5">
      <w:pPr>
        <w:pBdr>
          <w:bottom w:val="single" w:sz="4" w:space="1" w:color="auto"/>
        </w:pBdr>
        <w:spacing w:line="276" w:lineRule="auto"/>
        <w:rPr>
          <w:rFonts w:asciiTheme="minorHAnsi" w:hAnsiTheme="minorHAnsi" w:cstheme="minorHAnsi"/>
        </w:rPr>
      </w:pPr>
      <w:r w:rsidRPr="000A56E5">
        <w:rPr>
          <w:rFonts w:asciiTheme="minorHAnsi" w:hAnsiTheme="minorHAnsi" w:cstheme="minorHAnsi"/>
        </w:rPr>
        <w:lastRenderedPageBreak/>
        <w:t xml:space="preserve">Table 21: Average weather departures from climate </w:t>
      </w:r>
      <w:proofErr w:type="spellStart"/>
      <w:r w:rsidRPr="000A56E5">
        <w:rPr>
          <w:rFonts w:asciiTheme="minorHAnsi" w:hAnsiTheme="minorHAnsi" w:cstheme="minorHAnsi"/>
        </w:rPr>
        <w:t>normals</w:t>
      </w:r>
      <w:proofErr w:type="spellEnd"/>
      <w:r w:rsidRPr="000A56E5">
        <w:rPr>
          <w:rFonts w:asciiTheme="minorHAnsi" w:hAnsiTheme="minorHAnsi" w:cstheme="minorHAnsi"/>
        </w:rPr>
        <w:t xml:space="preserve"> from Bear Creek Reservoir and </w:t>
      </w:r>
      <w:proofErr w:type="spellStart"/>
      <w:r w:rsidRPr="000A56E5">
        <w:rPr>
          <w:rFonts w:asciiTheme="minorHAnsi" w:hAnsiTheme="minorHAnsi" w:cstheme="minorHAnsi"/>
        </w:rPr>
        <w:t>Shawnigan</w:t>
      </w:r>
      <w:proofErr w:type="spellEnd"/>
      <w:r w:rsidRPr="000A56E5">
        <w:rPr>
          <w:rFonts w:asciiTheme="minorHAnsi" w:hAnsiTheme="minorHAnsi" w:cstheme="minorHAnsi"/>
        </w:rPr>
        <w:t xml:space="preserve"> Lake weather stations</w:t>
      </w:r>
    </w:p>
    <w:tbl>
      <w:tblPr>
        <w:tblW w:w="5000" w:type="pct"/>
        <w:tblLook w:val="07E0" w:firstRow="1" w:lastRow="1" w:firstColumn="1" w:lastColumn="1" w:noHBand="1" w:noVBand="1"/>
      </w:tblPr>
      <w:tblGrid>
        <w:gridCol w:w="2532"/>
        <w:gridCol w:w="2015"/>
        <w:gridCol w:w="2435"/>
        <w:gridCol w:w="2378"/>
      </w:tblGrid>
      <w:tr w:rsidR="001A4976" w14:paraId="5A832B15" w14:textId="77777777">
        <w:tc>
          <w:tcPr>
            <w:tcW w:w="0" w:type="auto"/>
            <w:vAlign w:val="bottom"/>
          </w:tcPr>
          <w:p w14:paraId="1E8ABF64"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Sampling season</w:t>
            </w:r>
          </w:p>
        </w:tc>
        <w:tc>
          <w:tcPr>
            <w:tcW w:w="0" w:type="auto"/>
            <w:vAlign w:val="bottom"/>
          </w:tcPr>
          <w:p w14:paraId="4BDD30DA"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Date range</w:t>
            </w:r>
          </w:p>
        </w:tc>
        <w:tc>
          <w:tcPr>
            <w:tcW w:w="0" w:type="auto"/>
            <w:vAlign w:val="bottom"/>
          </w:tcPr>
          <w:p w14:paraId="7FA7E6A5"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Temperature departure (°C)</w:t>
            </w:r>
          </w:p>
        </w:tc>
        <w:tc>
          <w:tcPr>
            <w:tcW w:w="0" w:type="auto"/>
            <w:vAlign w:val="bottom"/>
          </w:tcPr>
          <w:p w14:paraId="674844C5"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Precipitation departure (%)</w:t>
            </w:r>
          </w:p>
        </w:tc>
      </w:tr>
      <w:tr w:rsidR="00AC77BF" w:rsidRPr="000A56E5" w14:paraId="50264C9C" w14:textId="77777777" w:rsidTr="000A56E5">
        <w:tc>
          <w:tcPr>
            <w:tcW w:w="0" w:type="auto"/>
            <w:shd w:val="clear" w:color="auto" w:fill="F2F2F2" w:themeFill="background1" w:themeFillShade="F2"/>
          </w:tcPr>
          <w:p w14:paraId="7518A595"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Dry period before project start</w:t>
            </w:r>
          </w:p>
        </w:tc>
        <w:tc>
          <w:tcPr>
            <w:tcW w:w="0" w:type="auto"/>
            <w:shd w:val="clear" w:color="auto" w:fill="F2F2F2" w:themeFill="background1" w:themeFillShade="F2"/>
          </w:tcPr>
          <w:p w14:paraId="4D9546FB"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June 2018 - Sept. 2018</w:t>
            </w:r>
          </w:p>
        </w:tc>
        <w:tc>
          <w:tcPr>
            <w:tcW w:w="0" w:type="auto"/>
            <w:shd w:val="clear" w:color="auto" w:fill="F2F2F2" w:themeFill="background1" w:themeFillShade="F2"/>
          </w:tcPr>
          <w:p w14:paraId="72D0DCC7"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1.58</w:t>
            </w:r>
          </w:p>
        </w:tc>
        <w:tc>
          <w:tcPr>
            <w:tcW w:w="0" w:type="auto"/>
            <w:shd w:val="clear" w:color="auto" w:fill="F2F2F2" w:themeFill="background1" w:themeFillShade="F2"/>
          </w:tcPr>
          <w:p w14:paraId="51B2B714"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-37.9</w:t>
            </w:r>
          </w:p>
        </w:tc>
      </w:tr>
      <w:tr w:rsidR="00AC77BF" w:rsidRPr="000A56E5" w14:paraId="7403835B" w14:textId="77777777">
        <w:tc>
          <w:tcPr>
            <w:tcW w:w="0" w:type="auto"/>
          </w:tcPr>
          <w:p w14:paraId="6855EE69"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2018/2019 wet season</w:t>
            </w:r>
          </w:p>
        </w:tc>
        <w:tc>
          <w:tcPr>
            <w:tcW w:w="0" w:type="auto"/>
          </w:tcPr>
          <w:p w14:paraId="43A82802"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Oct. 2018 - May 2019</w:t>
            </w:r>
          </w:p>
        </w:tc>
        <w:tc>
          <w:tcPr>
            <w:tcW w:w="0" w:type="auto"/>
          </w:tcPr>
          <w:p w14:paraId="2513A3DA"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0.48</w:t>
            </w:r>
          </w:p>
        </w:tc>
        <w:tc>
          <w:tcPr>
            <w:tcW w:w="0" w:type="auto"/>
          </w:tcPr>
          <w:p w14:paraId="7D81B4D6"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-26.2</w:t>
            </w:r>
          </w:p>
        </w:tc>
      </w:tr>
      <w:tr w:rsidR="00AC77BF" w:rsidRPr="000A56E5" w14:paraId="1BB8A53D" w14:textId="77777777" w:rsidTr="000A56E5">
        <w:tc>
          <w:tcPr>
            <w:tcW w:w="0" w:type="auto"/>
            <w:shd w:val="clear" w:color="auto" w:fill="F2F2F2" w:themeFill="background1" w:themeFillShade="F2"/>
          </w:tcPr>
          <w:p w14:paraId="45D31F96"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2019 dry season</w:t>
            </w:r>
          </w:p>
        </w:tc>
        <w:tc>
          <w:tcPr>
            <w:tcW w:w="0" w:type="auto"/>
            <w:shd w:val="clear" w:color="auto" w:fill="F2F2F2" w:themeFill="background1" w:themeFillShade="F2"/>
          </w:tcPr>
          <w:p w14:paraId="4F6F9C20"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June 2019 - Sept. 2019</w:t>
            </w:r>
          </w:p>
        </w:tc>
        <w:tc>
          <w:tcPr>
            <w:tcW w:w="0" w:type="auto"/>
            <w:shd w:val="clear" w:color="auto" w:fill="F2F2F2" w:themeFill="background1" w:themeFillShade="F2"/>
          </w:tcPr>
          <w:p w14:paraId="07C56147"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0.94</w:t>
            </w:r>
          </w:p>
        </w:tc>
        <w:tc>
          <w:tcPr>
            <w:tcW w:w="0" w:type="auto"/>
            <w:shd w:val="clear" w:color="auto" w:fill="F2F2F2" w:themeFill="background1" w:themeFillShade="F2"/>
          </w:tcPr>
          <w:p w14:paraId="3A31989D"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1.4</w:t>
            </w:r>
          </w:p>
        </w:tc>
      </w:tr>
      <w:tr w:rsidR="00AC77BF" w:rsidRPr="000A56E5" w14:paraId="09AF1BF2" w14:textId="77777777" w:rsidTr="000A56E5">
        <w:tc>
          <w:tcPr>
            <w:tcW w:w="0" w:type="auto"/>
          </w:tcPr>
          <w:p w14:paraId="15A7E5B6"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2019/2020 wet season</w:t>
            </w:r>
          </w:p>
        </w:tc>
        <w:tc>
          <w:tcPr>
            <w:tcW w:w="0" w:type="auto"/>
          </w:tcPr>
          <w:p w14:paraId="652434B5"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Oct. 2019 - Feb. 2020</w:t>
            </w:r>
          </w:p>
        </w:tc>
        <w:tc>
          <w:tcPr>
            <w:tcW w:w="0" w:type="auto"/>
          </w:tcPr>
          <w:p w14:paraId="3906E96F"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0.38</w:t>
            </w:r>
          </w:p>
        </w:tc>
        <w:tc>
          <w:tcPr>
            <w:tcW w:w="0" w:type="auto"/>
          </w:tcPr>
          <w:p w14:paraId="59360D75"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-4.6</w:t>
            </w:r>
          </w:p>
        </w:tc>
      </w:tr>
      <w:tr w:rsidR="00AC77BF" w:rsidRPr="000A56E5" w14:paraId="1D8EFCBA" w14:textId="77777777" w:rsidTr="000A56E5">
        <w:tc>
          <w:tcPr>
            <w:tcW w:w="0" w:type="auto"/>
            <w:tcBorders>
              <w:bottom w:val="single" w:sz="4" w:space="0" w:color="auto"/>
            </w:tcBorders>
            <w:shd w:val="clear" w:color="auto" w:fill="F2F2F2" w:themeFill="background1" w:themeFillShade="F2"/>
          </w:tcPr>
          <w:p w14:paraId="1DCFCF9C"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Study period</w:t>
            </w:r>
          </w:p>
        </w:tc>
        <w:tc>
          <w:tcPr>
            <w:tcW w:w="0" w:type="auto"/>
            <w:tcBorders>
              <w:bottom w:val="single" w:sz="4" w:space="0" w:color="auto"/>
            </w:tcBorders>
            <w:shd w:val="clear" w:color="auto" w:fill="F2F2F2" w:themeFill="background1" w:themeFillShade="F2"/>
          </w:tcPr>
          <w:p w14:paraId="485C4C18" w14:textId="77777777" w:rsidR="00AC77BF" w:rsidRPr="000A56E5" w:rsidRDefault="00887D53" w:rsidP="000A56E5">
            <w:pPr>
              <w:spacing w:line="276" w:lineRule="auto"/>
              <w:rPr>
                <w:rFonts w:asciiTheme="minorHAnsi" w:hAnsiTheme="minorHAnsi" w:cstheme="minorHAnsi"/>
              </w:rPr>
            </w:pPr>
            <w:r w:rsidRPr="000A56E5">
              <w:rPr>
                <w:rFonts w:asciiTheme="minorHAnsi" w:hAnsiTheme="minorHAnsi" w:cstheme="minorHAnsi"/>
              </w:rPr>
              <w:t>Oct. 2018 - Feb. 2020</w:t>
            </w:r>
          </w:p>
        </w:tc>
        <w:tc>
          <w:tcPr>
            <w:tcW w:w="0" w:type="auto"/>
            <w:tcBorders>
              <w:bottom w:val="single" w:sz="4" w:space="0" w:color="auto"/>
            </w:tcBorders>
            <w:shd w:val="clear" w:color="auto" w:fill="F2F2F2" w:themeFill="background1" w:themeFillShade="F2"/>
          </w:tcPr>
          <w:p w14:paraId="17E005F2"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0.56</w:t>
            </w:r>
          </w:p>
        </w:tc>
        <w:tc>
          <w:tcPr>
            <w:tcW w:w="0" w:type="auto"/>
            <w:tcBorders>
              <w:bottom w:val="single" w:sz="4" w:space="0" w:color="auto"/>
            </w:tcBorders>
            <w:shd w:val="clear" w:color="auto" w:fill="F2F2F2" w:themeFill="background1" w:themeFillShade="F2"/>
          </w:tcPr>
          <w:p w14:paraId="0850C47F" w14:textId="77777777" w:rsidR="00AC77BF" w:rsidRPr="000A56E5" w:rsidRDefault="00887D53" w:rsidP="000A56E5">
            <w:pPr>
              <w:spacing w:line="276" w:lineRule="auto"/>
              <w:jc w:val="right"/>
              <w:rPr>
                <w:rFonts w:asciiTheme="minorHAnsi" w:hAnsiTheme="minorHAnsi" w:cstheme="minorHAnsi"/>
              </w:rPr>
            </w:pPr>
            <w:r w:rsidRPr="000A56E5">
              <w:rPr>
                <w:rFonts w:asciiTheme="minorHAnsi" w:hAnsiTheme="minorHAnsi" w:cstheme="minorHAnsi"/>
              </w:rPr>
              <w:t>-13.3</w:t>
            </w:r>
          </w:p>
        </w:tc>
      </w:tr>
    </w:tbl>
    <w:p w14:paraId="11823514" w14:textId="77777777" w:rsidR="00AC77BF" w:rsidRDefault="00887D53">
      <w:r>
        <w:t> </w:t>
      </w:r>
    </w:p>
    <w:p w14:paraId="4B3AFB02" w14:textId="77777777" w:rsidR="00C55997" w:rsidRDefault="00C55997"/>
    <w:p w14:paraId="30BC6527" w14:textId="77777777" w:rsidR="00AC77BF" w:rsidRDefault="00887D53">
      <w:r>
        <w:t>While not all months had weather anomalies that were warmer and drier than normal, the majority of months did (Table 22). In the 4.5 months prior to the start of the project, it was 1.6 degrees warmer and 38 % drier than normal; the 2018 wet season (October 2018 - April 2019) was 0.5 degrees warmer and 26 % drier than normal; the 2019 dry season (May - Oct) was 0.9 degrees warmer and 1 % wetter than normal; and the 2019 wet season was 0.38 degrees warmer and 5% drier than normal, with two precipitation anomalies that departed from normal by more than 100%: Sept 2019 was 108% wetter than normal and January 2020 was 136% wetter than normal)</w:t>
      </w:r>
    </w:p>
    <w:p w14:paraId="46815273" w14:textId="77777777" w:rsidR="00AC77BF" w:rsidRDefault="00887D53">
      <w:r>
        <w:t> </w:t>
      </w:r>
    </w:p>
    <w:p w14:paraId="6A44D1FA" w14:textId="77777777" w:rsidR="00C55997" w:rsidRDefault="00C55997"/>
    <w:p w14:paraId="6D38599B" w14:textId="77777777" w:rsidR="00C55997" w:rsidRDefault="00C55997"/>
    <w:p w14:paraId="25D27DD4" w14:textId="77777777" w:rsidR="00AC77BF" w:rsidRPr="00C55997" w:rsidRDefault="00887D53" w:rsidP="00C55997">
      <w:pPr>
        <w:pBdr>
          <w:bottom w:val="single" w:sz="4" w:space="1" w:color="auto"/>
        </w:pBdr>
        <w:spacing w:line="276" w:lineRule="auto"/>
        <w:rPr>
          <w:rFonts w:asciiTheme="minorHAnsi" w:hAnsiTheme="minorHAnsi" w:cstheme="minorHAnsi"/>
        </w:rPr>
      </w:pPr>
      <w:r w:rsidRPr="00C55997">
        <w:rPr>
          <w:rFonts w:asciiTheme="minorHAnsi" w:hAnsiTheme="minorHAnsi" w:cstheme="minorHAnsi"/>
        </w:rPr>
        <w:lastRenderedPageBreak/>
        <w:t xml:space="preserve">Table 22: Average monthly weather anomalies from 1970 onward at Bear Creek Reservoir and </w:t>
      </w:r>
      <w:proofErr w:type="spellStart"/>
      <w:r w:rsidRPr="00C55997">
        <w:rPr>
          <w:rFonts w:asciiTheme="minorHAnsi" w:hAnsiTheme="minorHAnsi" w:cstheme="minorHAnsi"/>
        </w:rPr>
        <w:t>Shawnigan</w:t>
      </w:r>
      <w:proofErr w:type="spellEnd"/>
      <w:r w:rsidRPr="00C55997">
        <w:rPr>
          <w:rFonts w:asciiTheme="minorHAnsi" w:hAnsiTheme="minorHAnsi" w:cstheme="minorHAnsi"/>
        </w:rPr>
        <w:t xml:space="preserve"> Lake weather stations</w:t>
      </w:r>
    </w:p>
    <w:tbl>
      <w:tblPr>
        <w:tblW w:w="5000" w:type="pct"/>
        <w:tblLook w:val="07E0" w:firstRow="1" w:lastRow="1" w:firstColumn="1" w:lastColumn="1" w:noHBand="1" w:noVBand="1"/>
      </w:tblPr>
      <w:tblGrid>
        <w:gridCol w:w="703"/>
        <w:gridCol w:w="1293"/>
        <w:gridCol w:w="2391"/>
        <w:gridCol w:w="2420"/>
        <w:gridCol w:w="2553"/>
      </w:tblGrid>
      <w:tr w:rsidR="001A4976" w14:paraId="24980463" w14:textId="77777777">
        <w:tc>
          <w:tcPr>
            <w:tcW w:w="0" w:type="auto"/>
            <w:vAlign w:val="bottom"/>
          </w:tcPr>
          <w:p w14:paraId="173204D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Year</w:t>
            </w:r>
          </w:p>
        </w:tc>
        <w:tc>
          <w:tcPr>
            <w:tcW w:w="0" w:type="auto"/>
            <w:vAlign w:val="bottom"/>
          </w:tcPr>
          <w:p w14:paraId="74F13367"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Month</w:t>
            </w:r>
          </w:p>
        </w:tc>
        <w:tc>
          <w:tcPr>
            <w:tcW w:w="0" w:type="auto"/>
            <w:vAlign w:val="bottom"/>
          </w:tcPr>
          <w:p w14:paraId="644DDB3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Min. temp. departure (°C)</w:t>
            </w:r>
          </w:p>
        </w:tc>
        <w:tc>
          <w:tcPr>
            <w:tcW w:w="0" w:type="auto"/>
            <w:vAlign w:val="bottom"/>
          </w:tcPr>
          <w:p w14:paraId="19DEF2D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Max. temp. departure (°C)</w:t>
            </w:r>
          </w:p>
        </w:tc>
        <w:tc>
          <w:tcPr>
            <w:tcW w:w="0" w:type="auto"/>
            <w:vAlign w:val="bottom"/>
          </w:tcPr>
          <w:p w14:paraId="19170E9B"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Precipitation departure (%)</w:t>
            </w:r>
          </w:p>
        </w:tc>
      </w:tr>
      <w:tr w:rsidR="00AC77BF" w:rsidRPr="00C55997" w14:paraId="2F675213" w14:textId="77777777" w:rsidTr="00C55997">
        <w:tc>
          <w:tcPr>
            <w:tcW w:w="0" w:type="auto"/>
            <w:shd w:val="clear" w:color="auto" w:fill="F2F2F2" w:themeFill="background1" w:themeFillShade="F2"/>
          </w:tcPr>
          <w:p w14:paraId="76ED06A7"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shd w:val="clear" w:color="auto" w:fill="F2F2F2" w:themeFill="background1" w:themeFillShade="F2"/>
          </w:tcPr>
          <w:p w14:paraId="7E2539D0"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June</w:t>
            </w:r>
          </w:p>
        </w:tc>
        <w:tc>
          <w:tcPr>
            <w:tcW w:w="0" w:type="auto"/>
            <w:shd w:val="clear" w:color="auto" w:fill="F2F2F2" w:themeFill="background1" w:themeFillShade="F2"/>
          </w:tcPr>
          <w:p w14:paraId="7527D83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0.53</w:t>
            </w:r>
          </w:p>
        </w:tc>
        <w:tc>
          <w:tcPr>
            <w:tcW w:w="0" w:type="auto"/>
            <w:shd w:val="clear" w:color="auto" w:fill="F2F2F2" w:themeFill="background1" w:themeFillShade="F2"/>
          </w:tcPr>
          <w:p w14:paraId="149EDFB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1.47</w:t>
            </w:r>
          </w:p>
        </w:tc>
        <w:tc>
          <w:tcPr>
            <w:tcW w:w="0" w:type="auto"/>
            <w:shd w:val="clear" w:color="auto" w:fill="F2F2F2" w:themeFill="background1" w:themeFillShade="F2"/>
          </w:tcPr>
          <w:p w14:paraId="2DF8732D"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-32</w:t>
            </w:r>
          </w:p>
        </w:tc>
      </w:tr>
      <w:tr w:rsidR="00AC77BF" w:rsidRPr="00C55997" w14:paraId="494C42AA" w14:textId="77777777">
        <w:tc>
          <w:tcPr>
            <w:tcW w:w="0" w:type="auto"/>
          </w:tcPr>
          <w:p w14:paraId="29C47CB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tcPr>
          <w:p w14:paraId="71F256B1"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July</w:t>
            </w:r>
          </w:p>
        </w:tc>
        <w:tc>
          <w:tcPr>
            <w:tcW w:w="0" w:type="auto"/>
          </w:tcPr>
          <w:p w14:paraId="78F4C40D"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1.20</w:t>
            </w:r>
          </w:p>
        </w:tc>
        <w:tc>
          <w:tcPr>
            <w:tcW w:w="0" w:type="auto"/>
          </w:tcPr>
          <w:p w14:paraId="61121B6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4.63</w:t>
            </w:r>
          </w:p>
        </w:tc>
        <w:tc>
          <w:tcPr>
            <w:tcW w:w="0" w:type="auto"/>
          </w:tcPr>
          <w:p w14:paraId="0EB177C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-95</w:t>
            </w:r>
          </w:p>
        </w:tc>
      </w:tr>
      <w:tr w:rsidR="00AC77BF" w:rsidRPr="00C55997" w14:paraId="29DFA789" w14:textId="77777777" w:rsidTr="00C55997">
        <w:tc>
          <w:tcPr>
            <w:tcW w:w="0" w:type="auto"/>
            <w:shd w:val="clear" w:color="auto" w:fill="F2F2F2" w:themeFill="background1" w:themeFillShade="F2"/>
          </w:tcPr>
          <w:p w14:paraId="0DA650E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shd w:val="clear" w:color="auto" w:fill="F2F2F2" w:themeFill="background1" w:themeFillShade="F2"/>
          </w:tcPr>
          <w:p w14:paraId="407A3290"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August</w:t>
            </w:r>
          </w:p>
        </w:tc>
        <w:tc>
          <w:tcPr>
            <w:tcW w:w="0" w:type="auto"/>
            <w:shd w:val="clear" w:color="auto" w:fill="F2F2F2" w:themeFill="background1" w:themeFillShade="F2"/>
          </w:tcPr>
          <w:p w14:paraId="2AF2A23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1.05</w:t>
            </w:r>
          </w:p>
        </w:tc>
        <w:tc>
          <w:tcPr>
            <w:tcW w:w="0" w:type="auto"/>
            <w:shd w:val="clear" w:color="auto" w:fill="F2F2F2" w:themeFill="background1" w:themeFillShade="F2"/>
          </w:tcPr>
          <w:p w14:paraId="39451083"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4.10</w:t>
            </w:r>
          </w:p>
        </w:tc>
        <w:tc>
          <w:tcPr>
            <w:tcW w:w="0" w:type="auto"/>
            <w:shd w:val="clear" w:color="auto" w:fill="F2F2F2" w:themeFill="background1" w:themeFillShade="F2"/>
          </w:tcPr>
          <w:p w14:paraId="29973BD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-89</w:t>
            </w:r>
          </w:p>
        </w:tc>
      </w:tr>
      <w:tr w:rsidR="00AC77BF" w:rsidRPr="00C55997" w14:paraId="3A2A3951" w14:textId="77777777">
        <w:tc>
          <w:tcPr>
            <w:tcW w:w="0" w:type="auto"/>
          </w:tcPr>
          <w:p w14:paraId="042AF2FD"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tcPr>
          <w:p w14:paraId="7EB87A92"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September</w:t>
            </w:r>
          </w:p>
        </w:tc>
        <w:tc>
          <w:tcPr>
            <w:tcW w:w="0" w:type="auto"/>
          </w:tcPr>
          <w:p w14:paraId="064328C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0.46</w:t>
            </w:r>
          </w:p>
        </w:tc>
        <w:tc>
          <w:tcPr>
            <w:tcW w:w="0" w:type="auto"/>
          </w:tcPr>
          <w:p w14:paraId="597F3560"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-0.78</w:t>
            </w:r>
          </w:p>
        </w:tc>
        <w:tc>
          <w:tcPr>
            <w:tcW w:w="0" w:type="auto"/>
          </w:tcPr>
          <w:p w14:paraId="002F85B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64</w:t>
            </w:r>
          </w:p>
        </w:tc>
      </w:tr>
      <w:tr w:rsidR="00AC77BF" w:rsidRPr="00C55997" w14:paraId="20A4C199" w14:textId="77777777" w:rsidTr="00C55997">
        <w:tc>
          <w:tcPr>
            <w:tcW w:w="0" w:type="auto"/>
            <w:shd w:val="clear" w:color="auto" w:fill="F2F2F2" w:themeFill="background1" w:themeFillShade="F2"/>
          </w:tcPr>
          <w:p w14:paraId="00E59EDD"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shd w:val="clear" w:color="auto" w:fill="F2F2F2" w:themeFill="background1" w:themeFillShade="F2"/>
          </w:tcPr>
          <w:p w14:paraId="040C3C43"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October</w:t>
            </w:r>
          </w:p>
        </w:tc>
        <w:tc>
          <w:tcPr>
            <w:tcW w:w="0" w:type="auto"/>
            <w:shd w:val="clear" w:color="auto" w:fill="F2F2F2" w:themeFill="background1" w:themeFillShade="F2"/>
          </w:tcPr>
          <w:p w14:paraId="64707DC0"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0.22</w:t>
            </w:r>
          </w:p>
        </w:tc>
        <w:tc>
          <w:tcPr>
            <w:tcW w:w="0" w:type="auto"/>
            <w:shd w:val="clear" w:color="auto" w:fill="F2F2F2" w:themeFill="background1" w:themeFillShade="F2"/>
          </w:tcPr>
          <w:p w14:paraId="4A9528E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0.64</w:t>
            </w:r>
          </w:p>
        </w:tc>
        <w:tc>
          <w:tcPr>
            <w:tcW w:w="0" w:type="auto"/>
            <w:shd w:val="clear" w:color="auto" w:fill="F2F2F2" w:themeFill="background1" w:themeFillShade="F2"/>
          </w:tcPr>
          <w:p w14:paraId="574F84C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-45</w:t>
            </w:r>
          </w:p>
        </w:tc>
      </w:tr>
      <w:tr w:rsidR="00AC77BF" w:rsidRPr="00C55997" w14:paraId="4C545108" w14:textId="77777777">
        <w:tc>
          <w:tcPr>
            <w:tcW w:w="0" w:type="auto"/>
          </w:tcPr>
          <w:p w14:paraId="6BA3CA1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tcPr>
          <w:p w14:paraId="058DE24E"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November</w:t>
            </w:r>
          </w:p>
        </w:tc>
        <w:tc>
          <w:tcPr>
            <w:tcW w:w="0" w:type="auto"/>
          </w:tcPr>
          <w:p w14:paraId="2F2F7220"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2.21</w:t>
            </w:r>
          </w:p>
        </w:tc>
        <w:tc>
          <w:tcPr>
            <w:tcW w:w="0" w:type="auto"/>
          </w:tcPr>
          <w:p w14:paraId="4A39FA69"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1.42</w:t>
            </w:r>
          </w:p>
        </w:tc>
        <w:tc>
          <w:tcPr>
            <w:tcW w:w="0" w:type="auto"/>
          </w:tcPr>
          <w:p w14:paraId="2D485E3F"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-16</w:t>
            </w:r>
          </w:p>
        </w:tc>
      </w:tr>
      <w:tr w:rsidR="00AC77BF" w:rsidRPr="00C55997" w14:paraId="2501A914" w14:textId="77777777" w:rsidTr="00C55997">
        <w:tc>
          <w:tcPr>
            <w:tcW w:w="0" w:type="auto"/>
            <w:shd w:val="clear" w:color="auto" w:fill="F2F2F2" w:themeFill="background1" w:themeFillShade="F2"/>
          </w:tcPr>
          <w:p w14:paraId="59B577F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2018</w:t>
            </w:r>
          </w:p>
        </w:tc>
        <w:tc>
          <w:tcPr>
            <w:tcW w:w="0" w:type="auto"/>
            <w:shd w:val="clear" w:color="auto" w:fill="F2F2F2" w:themeFill="background1" w:themeFillShade="F2"/>
          </w:tcPr>
          <w:p w14:paraId="21C7692A"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December</w:t>
            </w:r>
          </w:p>
        </w:tc>
        <w:tc>
          <w:tcPr>
            <w:tcW w:w="0" w:type="auto"/>
            <w:shd w:val="clear" w:color="auto" w:fill="F2F2F2" w:themeFill="background1" w:themeFillShade="F2"/>
          </w:tcPr>
          <w:p w14:paraId="7A1A397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1.36</w:t>
            </w:r>
          </w:p>
        </w:tc>
        <w:tc>
          <w:tcPr>
            <w:tcW w:w="0" w:type="auto"/>
            <w:shd w:val="clear" w:color="auto" w:fill="F2F2F2" w:themeFill="background1" w:themeFillShade="F2"/>
          </w:tcPr>
          <w:p w14:paraId="5B1B4F7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0.85</w:t>
            </w:r>
          </w:p>
        </w:tc>
        <w:tc>
          <w:tcPr>
            <w:tcW w:w="0" w:type="auto"/>
            <w:shd w:val="clear" w:color="auto" w:fill="F2F2F2" w:themeFill="background1" w:themeFillShade="F2"/>
          </w:tcPr>
          <w:p w14:paraId="41C45BC7"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32</w:t>
            </w:r>
          </w:p>
        </w:tc>
      </w:tr>
      <w:tr w:rsidR="00AC77BF" w:rsidRPr="00C55997" w14:paraId="232B096B" w14:textId="77777777">
        <w:tc>
          <w:tcPr>
            <w:tcW w:w="0" w:type="auto"/>
          </w:tcPr>
          <w:p w14:paraId="4BC0183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236CE4EC"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January</w:t>
            </w:r>
          </w:p>
        </w:tc>
        <w:tc>
          <w:tcPr>
            <w:tcW w:w="0" w:type="auto"/>
          </w:tcPr>
          <w:p w14:paraId="2396F26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1.86</w:t>
            </w:r>
          </w:p>
        </w:tc>
        <w:tc>
          <w:tcPr>
            <w:tcW w:w="0" w:type="auto"/>
          </w:tcPr>
          <w:p w14:paraId="70DE038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1.57</w:t>
            </w:r>
          </w:p>
        </w:tc>
        <w:tc>
          <w:tcPr>
            <w:tcW w:w="0" w:type="auto"/>
          </w:tcPr>
          <w:p w14:paraId="103A2F0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19</w:t>
            </w:r>
          </w:p>
        </w:tc>
      </w:tr>
      <w:tr w:rsidR="00AC77BF" w:rsidRPr="00C55997" w14:paraId="10EA83BE" w14:textId="77777777" w:rsidTr="00C55997">
        <w:tc>
          <w:tcPr>
            <w:tcW w:w="0" w:type="auto"/>
            <w:shd w:val="clear" w:color="auto" w:fill="F2F2F2" w:themeFill="background1" w:themeFillShade="F2"/>
          </w:tcPr>
          <w:p w14:paraId="45151A99"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55AA396C"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February</w:t>
            </w:r>
          </w:p>
        </w:tc>
        <w:tc>
          <w:tcPr>
            <w:tcW w:w="0" w:type="auto"/>
            <w:shd w:val="clear" w:color="auto" w:fill="F2F2F2" w:themeFill="background1" w:themeFillShade="F2"/>
          </w:tcPr>
          <w:p w14:paraId="7E69B5E7"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-3.74</w:t>
            </w:r>
          </w:p>
        </w:tc>
        <w:tc>
          <w:tcPr>
            <w:tcW w:w="0" w:type="auto"/>
            <w:shd w:val="clear" w:color="auto" w:fill="F2F2F2" w:themeFill="background1" w:themeFillShade="F2"/>
          </w:tcPr>
          <w:p w14:paraId="38745EA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-4.87</w:t>
            </w:r>
          </w:p>
        </w:tc>
        <w:tc>
          <w:tcPr>
            <w:tcW w:w="0" w:type="auto"/>
            <w:shd w:val="clear" w:color="auto" w:fill="F2F2F2" w:themeFill="background1" w:themeFillShade="F2"/>
          </w:tcPr>
          <w:p w14:paraId="6360BAC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-51</w:t>
            </w:r>
          </w:p>
        </w:tc>
      </w:tr>
      <w:tr w:rsidR="00AC77BF" w:rsidRPr="00C55997" w14:paraId="2B26090F" w14:textId="77777777">
        <w:tc>
          <w:tcPr>
            <w:tcW w:w="0" w:type="auto"/>
          </w:tcPr>
          <w:p w14:paraId="0FCCD7E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4082B3FF"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March</w:t>
            </w:r>
          </w:p>
        </w:tc>
        <w:tc>
          <w:tcPr>
            <w:tcW w:w="0" w:type="auto"/>
          </w:tcPr>
          <w:p w14:paraId="71400EA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-2.59</w:t>
            </w:r>
          </w:p>
        </w:tc>
        <w:tc>
          <w:tcPr>
            <w:tcW w:w="0" w:type="auto"/>
          </w:tcPr>
          <w:p w14:paraId="417E444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1.13</w:t>
            </w:r>
          </w:p>
        </w:tc>
        <w:tc>
          <w:tcPr>
            <w:tcW w:w="0" w:type="auto"/>
          </w:tcPr>
          <w:p w14:paraId="240D3E9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-86</w:t>
            </w:r>
          </w:p>
        </w:tc>
      </w:tr>
      <w:tr w:rsidR="00AC77BF" w:rsidRPr="00C55997" w14:paraId="48CDBAE4" w14:textId="77777777" w:rsidTr="00C55997">
        <w:tc>
          <w:tcPr>
            <w:tcW w:w="0" w:type="auto"/>
            <w:shd w:val="clear" w:color="auto" w:fill="F2F2F2" w:themeFill="background1" w:themeFillShade="F2"/>
          </w:tcPr>
          <w:p w14:paraId="6D3649C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56B871FD"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April</w:t>
            </w:r>
          </w:p>
        </w:tc>
        <w:tc>
          <w:tcPr>
            <w:tcW w:w="0" w:type="auto"/>
            <w:shd w:val="clear" w:color="auto" w:fill="F2F2F2" w:themeFill="background1" w:themeFillShade="F2"/>
          </w:tcPr>
          <w:p w14:paraId="7CF9E0E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1.06</w:t>
            </w:r>
          </w:p>
        </w:tc>
        <w:tc>
          <w:tcPr>
            <w:tcW w:w="0" w:type="auto"/>
            <w:shd w:val="clear" w:color="auto" w:fill="F2F2F2" w:themeFill="background1" w:themeFillShade="F2"/>
          </w:tcPr>
          <w:p w14:paraId="19370B7D"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0.50</w:t>
            </w:r>
          </w:p>
        </w:tc>
        <w:tc>
          <w:tcPr>
            <w:tcW w:w="0" w:type="auto"/>
            <w:shd w:val="clear" w:color="auto" w:fill="F2F2F2" w:themeFill="background1" w:themeFillShade="F2"/>
          </w:tcPr>
          <w:p w14:paraId="6FC08C2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5</w:t>
            </w:r>
          </w:p>
        </w:tc>
      </w:tr>
      <w:tr w:rsidR="00AC77BF" w:rsidRPr="00C55997" w14:paraId="38ABA8C6" w14:textId="77777777">
        <w:tc>
          <w:tcPr>
            <w:tcW w:w="0" w:type="auto"/>
          </w:tcPr>
          <w:p w14:paraId="1787871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45560AB1"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May</w:t>
            </w:r>
          </w:p>
        </w:tc>
        <w:tc>
          <w:tcPr>
            <w:tcW w:w="0" w:type="auto"/>
          </w:tcPr>
          <w:p w14:paraId="10E50EE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2.12</w:t>
            </w:r>
          </w:p>
        </w:tc>
        <w:tc>
          <w:tcPr>
            <w:tcW w:w="0" w:type="auto"/>
          </w:tcPr>
          <w:p w14:paraId="3E789AC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3.90</w:t>
            </w:r>
          </w:p>
        </w:tc>
        <w:tc>
          <w:tcPr>
            <w:tcW w:w="0" w:type="auto"/>
          </w:tcPr>
          <w:p w14:paraId="33D6208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-69</w:t>
            </w:r>
          </w:p>
        </w:tc>
      </w:tr>
      <w:tr w:rsidR="00AC77BF" w:rsidRPr="00C55997" w14:paraId="6DBD48D0" w14:textId="77777777" w:rsidTr="00C55997">
        <w:tc>
          <w:tcPr>
            <w:tcW w:w="0" w:type="auto"/>
            <w:shd w:val="clear" w:color="auto" w:fill="F2F2F2" w:themeFill="background1" w:themeFillShade="F2"/>
          </w:tcPr>
          <w:p w14:paraId="2C768ED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5B51CE6D"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June</w:t>
            </w:r>
          </w:p>
        </w:tc>
        <w:tc>
          <w:tcPr>
            <w:tcW w:w="0" w:type="auto"/>
            <w:shd w:val="clear" w:color="auto" w:fill="F2F2F2" w:themeFill="background1" w:themeFillShade="F2"/>
          </w:tcPr>
          <w:p w14:paraId="6C69180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0.87</w:t>
            </w:r>
          </w:p>
        </w:tc>
        <w:tc>
          <w:tcPr>
            <w:tcW w:w="0" w:type="auto"/>
            <w:shd w:val="clear" w:color="auto" w:fill="F2F2F2" w:themeFill="background1" w:themeFillShade="F2"/>
          </w:tcPr>
          <w:p w14:paraId="16CB4B4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1.92</w:t>
            </w:r>
          </w:p>
        </w:tc>
        <w:tc>
          <w:tcPr>
            <w:tcW w:w="0" w:type="auto"/>
            <w:shd w:val="clear" w:color="auto" w:fill="F2F2F2" w:themeFill="background1" w:themeFillShade="F2"/>
          </w:tcPr>
          <w:p w14:paraId="101416D9"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-75</w:t>
            </w:r>
          </w:p>
        </w:tc>
      </w:tr>
      <w:tr w:rsidR="00AC77BF" w:rsidRPr="00C55997" w14:paraId="1221A35B" w14:textId="77777777">
        <w:tc>
          <w:tcPr>
            <w:tcW w:w="0" w:type="auto"/>
          </w:tcPr>
          <w:p w14:paraId="119F466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265DAEF9"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July</w:t>
            </w:r>
          </w:p>
        </w:tc>
        <w:tc>
          <w:tcPr>
            <w:tcW w:w="0" w:type="auto"/>
          </w:tcPr>
          <w:p w14:paraId="730E451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1.00</w:t>
            </w:r>
          </w:p>
        </w:tc>
        <w:tc>
          <w:tcPr>
            <w:tcW w:w="0" w:type="auto"/>
          </w:tcPr>
          <w:p w14:paraId="057DA43B"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0.06</w:t>
            </w:r>
          </w:p>
        </w:tc>
        <w:tc>
          <w:tcPr>
            <w:tcW w:w="0" w:type="auto"/>
          </w:tcPr>
          <w:p w14:paraId="40121E4F"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12</w:t>
            </w:r>
          </w:p>
        </w:tc>
      </w:tr>
      <w:tr w:rsidR="00AC77BF" w:rsidRPr="00C55997" w14:paraId="1FF93623" w14:textId="77777777" w:rsidTr="00C55997">
        <w:tc>
          <w:tcPr>
            <w:tcW w:w="0" w:type="auto"/>
            <w:shd w:val="clear" w:color="auto" w:fill="F2F2F2" w:themeFill="background1" w:themeFillShade="F2"/>
          </w:tcPr>
          <w:p w14:paraId="2F8487B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0A565C88"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August</w:t>
            </w:r>
          </w:p>
        </w:tc>
        <w:tc>
          <w:tcPr>
            <w:tcW w:w="0" w:type="auto"/>
            <w:shd w:val="clear" w:color="auto" w:fill="F2F2F2" w:themeFill="background1" w:themeFillShade="F2"/>
          </w:tcPr>
          <w:p w14:paraId="2E288EF8"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1.55</w:t>
            </w:r>
          </w:p>
        </w:tc>
        <w:tc>
          <w:tcPr>
            <w:tcW w:w="0" w:type="auto"/>
            <w:shd w:val="clear" w:color="auto" w:fill="F2F2F2" w:themeFill="background1" w:themeFillShade="F2"/>
          </w:tcPr>
          <w:p w14:paraId="65019775"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1.35</w:t>
            </w:r>
          </w:p>
        </w:tc>
        <w:tc>
          <w:tcPr>
            <w:tcW w:w="0" w:type="auto"/>
            <w:shd w:val="clear" w:color="auto" w:fill="F2F2F2" w:themeFill="background1" w:themeFillShade="F2"/>
          </w:tcPr>
          <w:p w14:paraId="091C5BC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-40</w:t>
            </w:r>
          </w:p>
        </w:tc>
      </w:tr>
      <w:tr w:rsidR="00AC77BF" w:rsidRPr="00C55997" w14:paraId="0D52064C" w14:textId="77777777">
        <w:tc>
          <w:tcPr>
            <w:tcW w:w="0" w:type="auto"/>
          </w:tcPr>
          <w:p w14:paraId="369E9E9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7E3660A3"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September</w:t>
            </w:r>
          </w:p>
        </w:tc>
        <w:tc>
          <w:tcPr>
            <w:tcW w:w="0" w:type="auto"/>
          </w:tcPr>
          <w:p w14:paraId="07265B5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w:t>
            </w:r>
          </w:p>
        </w:tc>
        <w:tc>
          <w:tcPr>
            <w:tcW w:w="0" w:type="auto"/>
          </w:tcPr>
          <w:p w14:paraId="658B7B90"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-1.25</w:t>
            </w:r>
          </w:p>
        </w:tc>
        <w:tc>
          <w:tcPr>
            <w:tcW w:w="0" w:type="auto"/>
          </w:tcPr>
          <w:p w14:paraId="3310246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108</w:t>
            </w:r>
          </w:p>
        </w:tc>
      </w:tr>
      <w:tr w:rsidR="00AC77BF" w:rsidRPr="00C55997" w14:paraId="46B22025" w14:textId="77777777" w:rsidTr="00C55997">
        <w:tc>
          <w:tcPr>
            <w:tcW w:w="0" w:type="auto"/>
            <w:shd w:val="clear" w:color="auto" w:fill="F2F2F2" w:themeFill="background1" w:themeFillShade="F2"/>
          </w:tcPr>
          <w:p w14:paraId="1EC85AE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0753A909"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October</w:t>
            </w:r>
          </w:p>
        </w:tc>
        <w:tc>
          <w:tcPr>
            <w:tcW w:w="0" w:type="auto"/>
            <w:shd w:val="clear" w:color="auto" w:fill="F2F2F2" w:themeFill="background1" w:themeFillShade="F2"/>
          </w:tcPr>
          <w:p w14:paraId="2F886755"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-1.17</w:t>
            </w:r>
          </w:p>
        </w:tc>
        <w:tc>
          <w:tcPr>
            <w:tcW w:w="0" w:type="auto"/>
            <w:shd w:val="clear" w:color="auto" w:fill="F2F2F2" w:themeFill="background1" w:themeFillShade="F2"/>
          </w:tcPr>
          <w:p w14:paraId="1EF0F00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-0.91</w:t>
            </w:r>
          </w:p>
        </w:tc>
        <w:tc>
          <w:tcPr>
            <w:tcW w:w="0" w:type="auto"/>
            <w:shd w:val="clear" w:color="auto" w:fill="F2F2F2" w:themeFill="background1" w:themeFillShade="F2"/>
          </w:tcPr>
          <w:p w14:paraId="1C35600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-18</w:t>
            </w:r>
          </w:p>
        </w:tc>
      </w:tr>
      <w:tr w:rsidR="00AC77BF" w:rsidRPr="00C55997" w14:paraId="286440DB" w14:textId="77777777">
        <w:tc>
          <w:tcPr>
            <w:tcW w:w="0" w:type="auto"/>
          </w:tcPr>
          <w:p w14:paraId="3A881457"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tcPr>
          <w:p w14:paraId="118132D6"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November</w:t>
            </w:r>
          </w:p>
        </w:tc>
        <w:tc>
          <w:tcPr>
            <w:tcW w:w="0" w:type="auto"/>
          </w:tcPr>
          <w:p w14:paraId="2487FE6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0.05</w:t>
            </w:r>
          </w:p>
        </w:tc>
        <w:tc>
          <w:tcPr>
            <w:tcW w:w="0" w:type="auto"/>
          </w:tcPr>
          <w:p w14:paraId="10388EC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1.39</w:t>
            </w:r>
          </w:p>
        </w:tc>
        <w:tc>
          <w:tcPr>
            <w:tcW w:w="0" w:type="auto"/>
          </w:tcPr>
          <w:p w14:paraId="64C9AFA5"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-65</w:t>
            </w:r>
          </w:p>
        </w:tc>
      </w:tr>
      <w:tr w:rsidR="00AC77BF" w:rsidRPr="00C55997" w14:paraId="533A8787" w14:textId="77777777" w:rsidTr="00C55997">
        <w:tc>
          <w:tcPr>
            <w:tcW w:w="0" w:type="auto"/>
            <w:shd w:val="clear" w:color="auto" w:fill="F2F2F2" w:themeFill="background1" w:themeFillShade="F2"/>
          </w:tcPr>
          <w:p w14:paraId="2918EB53"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2019</w:t>
            </w:r>
          </w:p>
        </w:tc>
        <w:tc>
          <w:tcPr>
            <w:tcW w:w="0" w:type="auto"/>
            <w:shd w:val="clear" w:color="auto" w:fill="F2F2F2" w:themeFill="background1" w:themeFillShade="F2"/>
          </w:tcPr>
          <w:p w14:paraId="3C0899DB"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December</w:t>
            </w:r>
          </w:p>
        </w:tc>
        <w:tc>
          <w:tcPr>
            <w:tcW w:w="0" w:type="auto"/>
            <w:shd w:val="clear" w:color="auto" w:fill="F2F2F2" w:themeFill="background1" w:themeFillShade="F2"/>
          </w:tcPr>
          <w:p w14:paraId="31034412"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2.21</w:t>
            </w:r>
          </w:p>
        </w:tc>
        <w:tc>
          <w:tcPr>
            <w:tcW w:w="0" w:type="auto"/>
            <w:shd w:val="clear" w:color="auto" w:fill="F2F2F2" w:themeFill="background1" w:themeFillShade="F2"/>
          </w:tcPr>
          <w:p w14:paraId="65573463"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0.80</w:t>
            </w:r>
          </w:p>
        </w:tc>
        <w:tc>
          <w:tcPr>
            <w:tcW w:w="0" w:type="auto"/>
            <w:shd w:val="clear" w:color="auto" w:fill="F2F2F2" w:themeFill="background1" w:themeFillShade="F2"/>
          </w:tcPr>
          <w:p w14:paraId="5D81AF9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-17</w:t>
            </w:r>
          </w:p>
        </w:tc>
      </w:tr>
      <w:tr w:rsidR="00AC77BF" w:rsidRPr="00C55997" w14:paraId="2EE579C7" w14:textId="77777777" w:rsidTr="00C55997">
        <w:tc>
          <w:tcPr>
            <w:tcW w:w="0" w:type="auto"/>
          </w:tcPr>
          <w:p w14:paraId="076E250E"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2020</w:t>
            </w:r>
          </w:p>
        </w:tc>
        <w:tc>
          <w:tcPr>
            <w:tcW w:w="0" w:type="auto"/>
          </w:tcPr>
          <w:p w14:paraId="279049DA"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January</w:t>
            </w:r>
          </w:p>
        </w:tc>
        <w:tc>
          <w:tcPr>
            <w:tcW w:w="0" w:type="auto"/>
          </w:tcPr>
          <w:p w14:paraId="656DF9C6"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1.07</w:t>
            </w:r>
          </w:p>
        </w:tc>
        <w:tc>
          <w:tcPr>
            <w:tcW w:w="0" w:type="auto"/>
          </w:tcPr>
          <w:p w14:paraId="47140901"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-0.14</w:t>
            </w:r>
          </w:p>
        </w:tc>
        <w:tc>
          <w:tcPr>
            <w:tcW w:w="0" w:type="auto"/>
          </w:tcPr>
          <w:p w14:paraId="66AA50AA"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136</w:t>
            </w:r>
          </w:p>
        </w:tc>
      </w:tr>
      <w:tr w:rsidR="00AC77BF" w:rsidRPr="00C55997" w14:paraId="1BA1400F" w14:textId="77777777" w:rsidTr="00C55997">
        <w:tc>
          <w:tcPr>
            <w:tcW w:w="0" w:type="auto"/>
            <w:tcBorders>
              <w:bottom w:val="single" w:sz="4" w:space="0" w:color="auto"/>
            </w:tcBorders>
            <w:shd w:val="clear" w:color="auto" w:fill="F2F2F2" w:themeFill="background1" w:themeFillShade="F2"/>
          </w:tcPr>
          <w:p w14:paraId="347D8FF9"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2020</w:t>
            </w:r>
          </w:p>
        </w:tc>
        <w:tc>
          <w:tcPr>
            <w:tcW w:w="0" w:type="auto"/>
            <w:tcBorders>
              <w:bottom w:val="single" w:sz="4" w:space="0" w:color="auto"/>
            </w:tcBorders>
            <w:shd w:val="clear" w:color="auto" w:fill="F2F2F2" w:themeFill="background1" w:themeFillShade="F2"/>
          </w:tcPr>
          <w:p w14:paraId="500924A3" w14:textId="77777777" w:rsidR="00AC77BF" w:rsidRPr="00C55997" w:rsidRDefault="00887D53" w:rsidP="00C55997">
            <w:pPr>
              <w:spacing w:line="276" w:lineRule="auto"/>
              <w:rPr>
                <w:rFonts w:asciiTheme="minorHAnsi" w:hAnsiTheme="minorHAnsi" w:cstheme="minorHAnsi"/>
              </w:rPr>
            </w:pPr>
            <w:r w:rsidRPr="00C55997">
              <w:rPr>
                <w:rFonts w:asciiTheme="minorHAnsi" w:hAnsiTheme="minorHAnsi" w:cstheme="minorHAnsi"/>
              </w:rPr>
              <w:t>February</w:t>
            </w:r>
          </w:p>
        </w:tc>
        <w:tc>
          <w:tcPr>
            <w:tcW w:w="0" w:type="auto"/>
            <w:tcBorders>
              <w:bottom w:val="single" w:sz="4" w:space="0" w:color="auto"/>
            </w:tcBorders>
            <w:shd w:val="clear" w:color="auto" w:fill="F2F2F2" w:themeFill="background1" w:themeFillShade="F2"/>
          </w:tcPr>
          <w:p w14:paraId="09CF719C"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0.36</w:t>
            </w:r>
          </w:p>
        </w:tc>
        <w:tc>
          <w:tcPr>
            <w:tcW w:w="0" w:type="auto"/>
            <w:tcBorders>
              <w:bottom w:val="single" w:sz="4" w:space="0" w:color="auto"/>
            </w:tcBorders>
            <w:shd w:val="clear" w:color="auto" w:fill="F2F2F2" w:themeFill="background1" w:themeFillShade="F2"/>
          </w:tcPr>
          <w:p w14:paraId="764632D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0.12</w:t>
            </w:r>
          </w:p>
        </w:tc>
        <w:tc>
          <w:tcPr>
            <w:tcW w:w="0" w:type="auto"/>
            <w:tcBorders>
              <w:bottom w:val="single" w:sz="4" w:space="0" w:color="auto"/>
            </w:tcBorders>
            <w:shd w:val="clear" w:color="auto" w:fill="F2F2F2" w:themeFill="background1" w:themeFillShade="F2"/>
          </w:tcPr>
          <w:p w14:paraId="7E18E1F4" w14:textId="77777777" w:rsidR="00AC77BF" w:rsidRPr="00C55997" w:rsidRDefault="00887D53" w:rsidP="00C55997">
            <w:pPr>
              <w:spacing w:line="276" w:lineRule="auto"/>
              <w:jc w:val="right"/>
              <w:rPr>
                <w:rFonts w:asciiTheme="minorHAnsi" w:hAnsiTheme="minorHAnsi" w:cstheme="minorHAnsi"/>
              </w:rPr>
            </w:pPr>
            <w:r w:rsidRPr="00C55997">
              <w:rPr>
                <w:rFonts w:asciiTheme="minorHAnsi" w:hAnsiTheme="minorHAnsi" w:cstheme="minorHAnsi"/>
              </w:rPr>
              <w:t>-60</w:t>
            </w:r>
          </w:p>
        </w:tc>
      </w:tr>
    </w:tbl>
    <w:p w14:paraId="14234104" w14:textId="77777777" w:rsidR="00AC77BF" w:rsidRDefault="00887D53">
      <w:r>
        <w:t> </w:t>
      </w:r>
    </w:p>
    <w:p w14:paraId="2781E775" w14:textId="77777777" w:rsidR="00AC77BF" w:rsidRDefault="00887D53">
      <w:pPr>
        <w:pStyle w:val="Heading8"/>
      </w:pPr>
      <w:bookmarkStart w:id="464" w:name="fwx-stations-in-the-lwsa"/>
      <w:proofErr w:type="spellStart"/>
      <w:r>
        <w:t>FWx</w:t>
      </w:r>
      <w:proofErr w:type="spellEnd"/>
      <w:r>
        <w:t xml:space="preserve"> stations in the LWSA</w:t>
      </w:r>
      <w:bookmarkEnd w:id="464"/>
    </w:p>
    <w:p w14:paraId="3D994567" w14:textId="77777777" w:rsidR="00AC77BF" w:rsidRDefault="00887D53">
      <w:r>
        <w:t>There were two weather stations that operated during the study period: Chris Creek station is located in the headwaters of the LWSA and Martin’s Gulch station is located near the future diversion point (Leech River Tunnel).</w:t>
      </w:r>
    </w:p>
    <w:p w14:paraId="3C08485A" w14:textId="77777777" w:rsidR="00AC77BF" w:rsidRDefault="00887D53">
      <w:r>
        <w:t> </w:t>
      </w:r>
    </w:p>
    <w:p w14:paraId="24CC668F" w14:textId="77777777" w:rsidR="00AC77BF" w:rsidRDefault="00887D53">
      <w:r>
        <w:lastRenderedPageBreak/>
        <w:t xml:space="preserve">The CRD provided weather station data from Chris Creek and Martin’s Gulch weather stations from January 2018 to March 2020. Slightly more precipitation was recorded at Martin’s Gulch than Chris Creek station (Figure 28, Table 23). Data from these two </w:t>
      </w:r>
      <w:proofErr w:type="spellStart"/>
      <w:r>
        <w:t>FWx</w:t>
      </w:r>
      <w:proofErr w:type="spellEnd"/>
      <w:r>
        <w:t xml:space="preserve"> stations were used to calculate arithmetic means of LWSA weather (see Chapter 2).</w:t>
      </w:r>
    </w:p>
    <w:p w14:paraId="508748D3" w14:textId="77777777" w:rsidR="00AC77BF" w:rsidRDefault="00887D53">
      <w:r>
        <w:t> </w:t>
      </w:r>
    </w:p>
    <w:p w14:paraId="7101AE6D" w14:textId="77777777" w:rsidR="00AC77BF" w:rsidRDefault="00887D53" w:rsidP="00C55997">
      <w:pPr>
        <w:spacing w:line="276" w:lineRule="auto"/>
      </w:pPr>
      <w:r>
        <w:rPr>
          <w:noProof/>
          <w:lang w:val="en-CA" w:eastAsia="en-CA"/>
        </w:rPr>
        <w:drawing>
          <wp:inline distT="0" distB="0" distL="0" distR="0" wp14:anchorId="3372193D" wp14:editId="3B3F018B">
            <wp:extent cx="5504749" cy="4587290"/>
            <wp:effectExtent l="0" t="0" r="0" b="0"/>
            <wp:docPr id="28" name="Picture" descr="Figure 28:  Weather from FWx stations in the Leech water supply area. Coloured sections of plots highlight the field study period of this project"/>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Wx_LWSA.png"/>
                    <pic:cNvPicPr>
                      <a:picLocks noChangeAspect="1" noChangeArrowheads="1"/>
                    </pic:cNvPicPr>
                  </pic:nvPicPr>
                  <pic:blipFill>
                    <a:blip r:embed="rId125"/>
                    <a:stretch>
                      <a:fillRect/>
                    </a:stretch>
                  </pic:blipFill>
                  <pic:spPr bwMode="auto">
                    <a:xfrm>
                      <a:off x="0" y="0"/>
                      <a:ext cx="5504749" cy="4587290"/>
                    </a:xfrm>
                    <a:prstGeom prst="rect">
                      <a:avLst/>
                    </a:prstGeom>
                    <a:noFill/>
                    <a:ln w="9525">
                      <a:noFill/>
                      <a:headEnd/>
                      <a:tailEnd/>
                    </a:ln>
                  </pic:spPr>
                </pic:pic>
              </a:graphicData>
            </a:graphic>
          </wp:inline>
        </w:drawing>
      </w:r>
    </w:p>
    <w:p w14:paraId="688D7B63" w14:textId="77777777" w:rsidR="00AC77BF" w:rsidRDefault="00887D53" w:rsidP="00C55997">
      <w:pPr>
        <w:spacing w:line="276" w:lineRule="auto"/>
      </w:pPr>
      <w:r>
        <w:t xml:space="preserve">Figure 28:  Weather from </w:t>
      </w:r>
      <w:proofErr w:type="spellStart"/>
      <w:r>
        <w:t>FWx</w:t>
      </w:r>
      <w:proofErr w:type="spellEnd"/>
      <w:r>
        <w:t xml:space="preserve"> stations in the Leech water supply area. </w:t>
      </w:r>
      <w:proofErr w:type="spellStart"/>
      <w:r>
        <w:t>Coloured</w:t>
      </w:r>
      <w:proofErr w:type="spellEnd"/>
      <w:r>
        <w:t xml:space="preserve"> sections of plots highlight the field study period of this project</w:t>
      </w:r>
    </w:p>
    <w:p w14:paraId="16C38578" w14:textId="77777777" w:rsidR="00AC77BF" w:rsidRDefault="00887D53">
      <w:r>
        <w:t> </w:t>
      </w:r>
    </w:p>
    <w:p w14:paraId="65E413C6" w14:textId="77777777" w:rsidR="00EE4D72" w:rsidRDefault="00EE4D72"/>
    <w:p w14:paraId="79D78232" w14:textId="77777777" w:rsidR="00EE4D72" w:rsidRDefault="00EE4D72"/>
    <w:p w14:paraId="5BAAAE40" w14:textId="77777777" w:rsidR="00AC77BF" w:rsidRPr="00EE4D72" w:rsidRDefault="00887D53" w:rsidP="00EE4D72">
      <w:pPr>
        <w:pBdr>
          <w:bottom w:val="single" w:sz="4" w:space="1" w:color="auto"/>
        </w:pBdr>
        <w:spacing w:line="276" w:lineRule="auto"/>
        <w:rPr>
          <w:rFonts w:asciiTheme="minorHAnsi" w:hAnsiTheme="minorHAnsi" w:cstheme="minorHAnsi"/>
        </w:rPr>
      </w:pPr>
      <w:r w:rsidRPr="00EE4D72">
        <w:rPr>
          <w:rFonts w:asciiTheme="minorHAnsi" w:hAnsiTheme="minorHAnsi" w:cstheme="minorHAnsi"/>
        </w:rPr>
        <w:lastRenderedPageBreak/>
        <w:t xml:space="preserve">Table 23: Annual weather from CRD </w:t>
      </w: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stations in the Leech water supply area</w:t>
      </w:r>
    </w:p>
    <w:tbl>
      <w:tblPr>
        <w:tblW w:w="5000" w:type="pct"/>
        <w:tblLook w:val="07E0" w:firstRow="1" w:lastRow="1" w:firstColumn="1" w:lastColumn="1" w:noHBand="1" w:noVBand="1"/>
      </w:tblPr>
      <w:tblGrid>
        <w:gridCol w:w="1134"/>
        <w:gridCol w:w="1417"/>
        <w:gridCol w:w="899"/>
        <w:gridCol w:w="990"/>
        <w:gridCol w:w="1189"/>
        <w:gridCol w:w="1234"/>
        <w:gridCol w:w="1254"/>
        <w:gridCol w:w="1243"/>
      </w:tblGrid>
      <w:tr w:rsidR="001A4976" w14:paraId="05935666" w14:textId="77777777" w:rsidTr="00EE4D72">
        <w:tc>
          <w:tcPr>
            <w:tcW w:w="606" w:type="pct"/>
            <w:vAlign w:val="bottom"/>
          </w:tcPr>
          <w:p w14:paraId="3DEBB148"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Year</w:t>
            </w:r>
          </w:p>
        </w:tc>
        <w:tc>
          <w:tcPr>
            <w:tcW w:w="757" w:type="pct"/>
            <w:vAlign w:val="bottom"/>
          </w:tcPr>
          <w:p w14:paraId="15FCDD7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station name</w:t>
            </w:r>
          </w:p>
        </w:tc>
        <w:tc>
          <w:tcPr>
            <w:tcW w:w="480" w:type="pct"/>
            <w:vAlign w:val="bottom"/>
          </w:tcPr>
          <w:p w14:paraId="20C7FA1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annual rain. (mm)</w:t>
            </w:r>
          </w:p>
        </w:tc>
        <w:tc>
          <w:tcPr>
            <w:tcW w:w="0" w:type="auto"/>
            <w:vAlign w:val="bottom"/>
          </w:tcPr>
          <w:p w14:paraId="32D112A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max snow (m)</w:t>
            </w:r>
          </w:p>
        </w:tc>
        <w:tc>
          <w:tcPr>
            <w:tcW w:w="0" w:type="auto"/>
            <w:vAlign w:val="bottom"/>
          </w:tcPr>
          <w:p w14:paraId="19C463A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mean air temp. (°C)</w:t>
            </w:r>
          </w:p>
        </w:tc>
        <w:tc>
          <w:tcPr>
            <w:tcW w:w="0" w:type="auto"/>
            <w:vAlign w:val="bottom"/>
          </w:tcPr>
          <w:p w14:paraId="1E301493" w14:textId="77777777" w:rsidR="00AC77BF" w:rsidRPr="00EE4D72" w:rsidRDefault="00887D53" w:rsidP="00EE4D72">
            <w:pPr>
              <w:spacing w:line="276" w:lineRule="auto"/>
              <w:jc w:val="right"/>
              <w:rPr>
                <w:rFonts w:asciiTheme="minorHAnsi" w:hAnsiTheme="minorHAnsi" w:cstheme="minorHAnsi"/>
              </w:rPr>
            </w:pPr>
            <w:proofErr w:type="spellStart"/>
            <w:r w:rsidRPr="00EE4D72">
              <w:rPr>
                <w:rFonts w:asciiTheme="minorHAnsi" w:hAnsiTheme="minorHAnsi" w:cstheme="minorHAnsi"/>
              </w:rPr>
              <w:t>stdev</w:t>
            </w:r>
            <w:proofErr w:type="spellEnd"/>
            <w:r w:rsidRPr="00EE4D72">
              <w:rPr>
                <w:rFonts w:asciiTheme="minorHAnsi" w:hAnsiTheme="minorHAnsi" w:cstheme="minorHAnsi"/>
              </w:rPr>
              <w:t xml:space="preserve"> air temp. (± °C)</w:t>
            </w:r>
          </w:p>
        </w:tc>
        <w:tc>
          <w:tcPr>
            <w:tcW w:w="0" w:type="auto"/>
            <w:vAlign w:val="bottom"/>
          </w:tcPr>
          <w:p w14:paraId="35921E8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mean max. temp. (°C)</w:t>
            </w:r>
          </w:p>
        </w:tc>
        <w:tc>
          <w:tcPr>
            <w:tcW w:w="0" w:type="auto"/>
            <w:vAlign w:val="bottom"/>
          </w:tcPr>
          <w:p w14:paraId="41A8D8D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mean min. temp. (°C)</w:t>
            </w:r>
          </w:p>
        </w:tc>
      </w:tr>
      <w:tr w:rsidR="00AC77BF" w:rsidRPr="00EE4D72" w14:paraId="33F306CC" w14:textId="77777777" w:rsidTr="00EE4D72">
        <w:tc>
          <w:tcPr>
            <w:tcW w:w="606" w:type="pct"/>
            <w:shd w:val="clear" w:color="auto" w:fill="F2F2F2" w:themeFill="background1" w:themeFillShade="F2"/>
          </w:tcPr>
          <w:p w14:paraId="0066339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2018</w:t>
            </w:r>
          </w:p>
        </w:tc>
        <w:tc>
          <w:tcPr>
            <w:tcW w:w="757" w:type="pct"/>
            <w:shd w:val="clear" w:color="auto" w:fill="F2F2F2" w:themeFill="background1" w:themeFillShade="F2"/>
          </w:tcPr>
          <w:p w14:paraId="6BD4F11A"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Chris Creek</w:t>
            </w:r>
          </w:p>
        </w:tc>
        <w:tc>
          <w:tcPr>
            <w:tcW w:w="480" w:type="pct"/>
            <w:shd w:val="clear" w:color="auto" w:fill="F2F2F2" w:themeFill="background1" w:themeFillShade="F2"/>
          </w:tcPr>
          <w:p w14:paraId="633271D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1967.8</w:t>
            </w:r>
          </w:p>
        </w:tc>
        <w:tc>
          <w:tcPr>
            <w:tcW w:w="0" w:type="auto"/>
            <w:shd w:val="clear" w:color="auto" w:fill="F2F2F2" w:themeFill="background1" w:themeFillShade="F2"/>
          </w:tcPr>
          <w:p w14:paraId="21458BC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0.53</w:t>
            </w:r>
          </w:p>
        </w:tc>
        <w:tc>
          <w:tcPr>
            <w:tcW w:w="0" w:type="auto"/>
            <w:shd w:val="clear" w:color="auto" w:fill="F2F2F2" w:themeFill="background1" w:themeFillShade="F2"/>
          </w:tcPr>
          <w:p w14:paraId="0410799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8.1</w:t>
            </w:r>
          </w:p>
        </w:tc>
        <w:tc>
          <w:tcPr>
            <w:tcW w:w="0" w:type="auto"/>
            <w:shd w:val="clear" w:color="auto" w:fill="F2F2F2" w:themeFill="background1" w:themeFillShade="F2"/>
          </w:tcPr>
          <w:p w14:paraId="0715219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7.5</w:t>
            </w:r>
          </w:p>
        </w:tc>
        <w:tc>
          <w:tcPr>
            <w:tcW w:w="0" w:type="auto"/>
            <w:shd w:val="clear" w:color="auto" w:fill="F2F2F2" w:themeFill="background1" w:themeFillShade="F2"/>
          </w:tcPr>
          <w:p w14:paraId="50B7981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-11.9</w:t>
            </w:r>
          </w:p>
        </w:tc>
        <w:tc>
          <w:tcPr>
            <w:tcW w:w="0" w:type="auto"/>
            <w:shd w:val="clear" w:color="auto" w:fill="F2F2F2" w:themeFill="background1" w:themeFillShade="F2"/>
          </w:tcPr>
          <w:p w14:paraId="2E52A79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34.8</w:t>
            </w:r>
          </w:p>
        </w:tc>
      </w:tr>
      <w:tr w:rsidR="00AC77BF" w:rsidRPr="00EE4D72" w14:paraId="3253143F" w14:textId="77777777" w:rsidTr="00EE4D72">
        <w:tc>
          <w:tcPr>
            <w:tcW w:w="606" w:type="pct"/>
          </w:tcPr>
          <w:p w14:paraId="0D587E87"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2018</w:t>
            </w:r>
          </w:p>
        </w:tc>
        <w:tc>
          <w:tcPr>
            <w:tcW w:w="757" w:type="pct"/>
          </w:tcPr>
          <w:p w14:paraId="16FAC049"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Martins Gulch</w:t>
            </w:r>
          </w:p>
        </w:tc>
        <w:tc>
          <w:tcPr>
            <w:tcW w:w="480" w:type="pct"/>
          </w:tcPr>
          <w:p w14:paraId="2CAF6FB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2042.3</w:t>
            </w:r>
          </w:p>
        </w:tc>
        <w:tc>
          <w:tcPr>
            <w:tcW w:w="0" w:type="auto"/>
          </w:tcPr>
          <w:p w14:paraId="615C6B2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0.24</w:t>
            </w:r>
          </w:p>
        </w:tc>
        <w:tc>
          <w:tcPr>
            <w:tcW w:w="0" w:type="auto"/>
          </w:tcPr>
          <w:p w14:paraId="3186DA0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8.9</w:t>
            </w:r>
          </w:p>
        </w:tc>
        <w:tc>
          <w:tcPr>
            <w:tcW w:w="0" w:type="auto"/>
          </w:tcPr>
          <w:p w14:paraId="1D67473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7.3</w:t>
            </w:r>
          </w:p>
        </w:tc>
        <w:tc>
          <w:tcPr>
            <w:tcW w:w="0" w:type="auto"/>
          </w:tcPr>
          <w:p w14:paraId="1E23C87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-9.5</w:t>
            </w:r>
          </w:p>
        </w:tc>
        <w:tc>
          <w:tcPr>
            <w:tcW w:w="0" w:type="auto"/>
          </w:tcPr>
          <w:p w14:paraId="5DCD917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32.9</w:t>
            </w:r>
          </w:p>
        </w:tc>
      </w:tr>
      <w:tr w:rsidR="00AC77BF" w:rsidRPr="00EE4D72" w14:paraId="6A94682D" w14:textId="77777777" w:rsidTr="00EE4D72">
        <w:tc>
          <w:tcPr>
            <w:tcW w:w="606" w:type="pct"/>
            <w:shd w:val="clear" w:color="auto" w:fill="F2F2F2" w:themeFill="background1" w:themeFillShade="F2"/>
          </w:tcPr>
          <w:p w14:paraId="383C725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2019</w:t>
            </w:r>
          </w:p>
        </w:tc>
        <w:tc>
          <w:tcPr>
            <w:tcW w:w="757" w:type="pct"/>
            <w:shd w:val="clear" w:color="auto" w:fill="F2F2F2" w:themeFill="background1" w:themeFillShade="F2"/>
          </w:tcPr>
          <w:p w14:paraId="01FAD843"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Chris Creek</w:t>
            </w:r>
          </w:p>
        </w:tc>
        <w:tc>
          <w:tcPr>
            <w:tcW w:w="480" w:type="pct"/>
            <w:shd w:val="clear" w:color="auto" w:fill="F2F2F2" w:themeFill="background1" w:themeFillShade="F2"/>
          </w:tcPr>
          <w:p w14:paraId="0F472A5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1428.4</w:t>
            </w:r>
          </w:p>
        </w:tc>
        <w:tc>
          <w:tcPr>
            <w:tcW w:w="0" w:type="auto"/>
            <w:shd w:val="clear" w:color="auto" w:fill="F2F2F2" w:themeFill="background1" w:themeFillShade="F2"/>
          </w:tcPr>
          <w:p w14:paraId="3830986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0.48</w:t>
            </w:r>
          </w:p>
        </w:tc>
        <w:tc>
          <w:tcPr>
            <w:tcW w:w="0" w:type="auto"/>
            <w:shd w:val="clear" w:color="auto" w:fill="F2F2F2" w:themeFill="background1" w:themeFillShade="F2"/>
          </w:tcPr>
          <w:p w14:paraId="3B52E8B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7.5</w:t>
            </w:r>
          </w:p>
        </w:tc>
        <w:tc>
          <w:tcPr>
            <w:tcW w:w="0" w:type="auto"/>
            <w:shd w:val="clear" w:color="auto" w:fill="F2F2F2" w:themeFill="background1" w:themeFillShade="F2"/>
          </w:tcPr>
          <w:p w14:paraId="76B619F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7.2</w:t>
            </w:r>
          </w:p>
        </w:tc>
        <w:tc>
          <w:tcPr>
            <w:tcW w:w="0" w:type="auto"/>
            <w:shd w:val="clear" w:color="auto" w:fill="F2F2F2" w:themeFill="background1" w:themeFillShade="F2"/>
          </w:tcPr>
          <w:p w14:paraId="430E9A4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-13.7</w:t>
            </w:r>
          </w:p>
        </w:tc>
        <w:tc>
          <w:tcPr>
            <w:tcW w:w="0" w:type="auto"/>
            <w:shd w:val="clear" w:color="auto" w:fill="F2F2F2" w:themeFill="background1" w:themeFillShade="F2"/>
          </w:tcPr>
          <w:p w14:paraId="2242752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31.9</w:t>
            </w:r>
          </w:p>
        </w:tc>
      </w:tr>
      <w:tr w:rsidR="00AC77BF" w:rsidRPr="00EE4D72" w14:paraId="06A441B8" w14:textId="77777777" w:rsidTr="00EE4D72">
        <w:tc>
          <w:tcPr>
            <w:tcW w:w="606" w:type="pct"/>
          </w:tcPr>
          <w:p w14:paraId="5A6D637B"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2019</w:t>
            </w:r>
          </w:p>
        </w:tc>
        <w:tc>
          <w:tcPr>
            <w:tcW w:w="757" w:type="pct"/>
          </w:tcPr>
          <w:p w14:paraId="318E5D6C"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Martins Gulch</w:t>
            </w:r>
          </w:p>
        </w:tc>
        <w:tc>
          <w:tcPr>
            <w:tcW w:w="480" w:type="pct"/>
          </w:tcPr>
          <w:p w14:paraId="3DA2B5C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1486.7</w:t>
            </w:r>
          </w:p>
        </w:tc>
        <w:tc>
          <w:tcPr>
            <w:tcW w:w="0" w:type="auto"/>
          </w:tcPr>
          <w:p w14:paraId="2623657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0.35</w:t>
            </w:r>
          </w:p>
        </w:tc>
        <w:tc>
          <w:tcPr>
            <w:tcW w:w="0" w:type="auto"/>
          </w:tcPr>
          <w:p w14:paraId="36F82A1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8.4</w:t>
            </w:r>
          </w:p>
        </w:tc>
        <w:tc>
          <w:tcPr>
            <w:tcW w:w="0" w:type="auto"/>
          </w:tcPr>
          <w:p w14:paraId="6974C15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6.9</w:t>
            </w:r>
          </w:p>
        </w:tc>
        <w:tc>
          <w:tcPr>
            <w:tcW w:w="0" w:type="auto"/>
          </w:tcPr>
          <w:p w14:paraId="3F2973B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-12.7</w:t>
            </w:r>
          </w:p>
        </w:tc>
        <w:tc>
          <w:tcPr>
            <w:tcW w:w="0" w:type="auto"/>
          </w:tcPr>
          <w:p w14:paraId="344999F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30.5</w:t>
            </w:r>
          </w:p>
        </w:tc>
      </w:tr>
      <w:tr w:rsidR="00AC77BF" w:rsidRPr="00EE4D72" w14:paraId="186A3000" w14:textId="77777777" w:rsidTr="00EE4D72">
        <w:tc>
          <w:tcPr>
            <w:tcW w:w="606" w:type="pct"/>
            <w:shd w:val="clear" w:color="auto" w:fill="F2F2F2" w:themeFill="background1" w:themeFillShade="F2"/>
          </w:tcPr>
          <w:p w14:paraId="6679F108"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Jan-Feb 2020</w:t>
            </w:r>
          </w:p>
        </w:tc>
        <w:tc>
          <w:tcPr>
            <w:tcW w:w="757" w:type="pct"/>
            <w:shd w:val="clear" w:color="auto" w:fill="F2F2F2" w:themeFill="background1" w:themeFillShade="F2"/>
          </w:tcPr>
          <w:p w14:paraId="6F209ACB"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Chris Creek</w:t>
            </w:r>
          </w:p>
        </w:tc>
        <w:tc>
          <w:tcPr>
            <w:tcW w:w="480" w:type="pct"/>
            <w:shd w:val="clear" w:color="auto" w:fill="F2F2F2" w:themeFill="background1" w:themeFillShade="F2"/>
          </w:tcPr>
          <w:p w14:paraId="50DF443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837.2</w:t>
            </w:r>
          </w:p>
        </w:tc>
        <w:tc>
          <w:tcPr>
            <w:tcW w:w="0" w:type="auto"/>
            <w:shd w:val="clear" w:color="auto" w:fill="F2F2F2" w:themeFill="background1" w:themeFillShade="F2"/>
          </w:tcPr>
          <w:p w14:paraId="204A114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0.62</w:t>
            </w:r>
          </w:p>
        </w:tc>
        <w:tc>
          <w:tcPr>
            <w:tcW w:w="0" w:type="auto"/>
            <w:shd w:val="clear" w:color="auto" w:fill="F2F2F2" w:themeFill="background1" w:themeFillShade="F2"/>
          </w:tcPr>
          <w:p w14:paraId="5486D72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1.6</w:t>
            </w:r>
          </w:p>
        </w:tc>
        <w:tc>
          <w:tcPr>
            <w:tcW w:w="0" w:type="auto"/>
            <w:shd w:val="clear" w:color="auto" w:fill="F2F2F2" w:themeFill="background1" w:themeFillShade="F2"/>
          </w:tcPr>
          <w:p w14:paraId="53F973C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3.7</w:t>
            </w:r>
          </w:p>
        </w:tc>
        <w:tc>
          <w:tcPr>
            <w:tcW w:w="0" w:type="auto"/>
            <w:shd w:val="clear" w:color="auto" w:fill="F2F2F2" w:themeFill="background1" w:themeFillShade="F2"/>
          </w:tcPr>
          <w:p w14:paraId="23DC378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-9.6</w:t>
            </w:r>
          </w:p>
        </w:tc>
        <w:tc>
          <w:tcPr>
            <w:tcW w:w="0" w:type="auto"/>
            <w:shd w:val="clear" w:color="auto" w:fill="F2F2F2" w:themeFill="background1" w:themeFillShade="F2"/>
          </w:tcPr>
          <w:p w14:paraId="524ABE0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10.5</w:t>
            </w:r>
          </w:p>
        </w:tc>
      </w:tr>
      <w:tr w:rsidR="00AC77BF" w:rsidRPr="00EE4D72" w14:paraId="22A8A9FA" w14:textId="77777777" w:rsidTr="00EE4D72">
        <w:tc>
          <w:tcPr>
            <w:tcW w:w="606" w:type="pct"/>
            <w:tcBorders>
              <w:bottom w:val="single" w:sz="4" w:space="0" w:color="auto"/>
            </w:tcBorders>
          </w:tcPr>
          <w:p w14:paraId="3CC02EB7"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Jan-Feb 2020</w:t>
            </w:r>
          </w:p>
        </w:tc>
        <w:tc>
          <w:tcPr>
            <w:tcW w:w="757" w:type="pct"/>
            <w:tcBorders>
              <w:bottom w:val="single" w:sz="4" w:space="0" w:color="auto"/>
            </w:tcBorders>
          </w:tcPr>
          <w:p w14:paraId="33CCFD98"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Martins Gulch</w:t>
            </w:r>
          </w:p>
        </w:tc>
        <w:tc>
          <w:tcPr>
            <w:tcW w:w="480" w:type="pct"/>
            <w:tcBorders>
              <w:bottom w:val="single" w:sz="4" w:space="0" w:color="auto"/>
            </w:tcBorders>
          </w:tcPr>
          <w:p w14:paraId="5A29854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930.4</w:t>
            </w:r>
          </w:p>
        </w:tc>
        <w:tc>
          <w:tcPr>
            <w:tcW w:w="0" w:type="auto"/>
            <w:tcBorders>
              <w:bottom w:val="single" w:sz="4" w:space="0" w:color="auto"/>
            </w:tcBorders>
          </w:tcPr>
          <w:p w14:paraId="05EA3B6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0.51</w:t>
            </w:r>
          </w:p>
        </w:tc>
        <w:tc>
          <w:tcPr>
            <w:tcW w:w="0" w:type="auto"/>
            <w:tcBorders>
              <w:bottom w:val="single" w:sz="4" w:space="0" w:color="auto"/>
            </w:tcBorders>
          </w:tcPr>
          <w:p w14:paraId="05F58CA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2.2</w:t>
            </w:r>
          </w:p>
        </w:tc>
        <w:tc>
          <w:tcPr>
            <w:tcW w:w="0" w:type="auto"/>
            <w:tcBorders>
              <w:bottom w:val="single" w:sz="4" w:space="0" w:color="auto"/>
            </w:tcBorders>
          </w:tcPr>
          <w:p w14:paraId="382198E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3.6</w:t>
            </w:r>
          </w:p>
        </w:tc>
        <w:tc>
          <w:tcPr>
            <w:tcW w:w="0" w:type="auto"/>
            <w:tcBorders>
              <w:bottom w:val="single" w:sz="4" w:space="0" w:color="auto"/>
            </w:tcBorders>
          </w:tcPr>
          <w:p w14:paraId="7BF4365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-9.3</w:t>
            </w:r>
          </w:p>
        </w:tc>
        <w:tc>
          <w:tcPr>
            <w:tcW w:w="0" w:type="auto"/>
            <w:tcBorders>
              <w:bottom w:val="single" w:sz="4" w:space="0" w:color="auto"/>
            </w:tcBorders>
          </w:tcPr>
          <w:p w14:paraId="62D50EE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11.2</w:t>
            </w:r>
          </w:p>
        </w:tc>
      </w:tr>
    </w:tbl>
    <w:p w14:paraId="3B8DA64D" w14:textId="77777777" w:rsidR="00AC77BF" w:rsidRDefault="00887D53">
      <w:r>
        <w:t> </w:t>
      </w:r>
    </w:p>
    <w:p w14:paraId="4431A094" w14:textId="77777777" w:rsidR="00AC77BF" w:rsidRDefault="00887D53">
      <w:pPr>
        <w:pStyle w:val="Heading9"/>
      </w:pPr>
      <w:bookmarkStart w:id="465" w:name="X7c6356a43fe14fad85e2bfec714ae5604410a47"/>
      <w:r>
        <w:t>Linear regression for air temperatures at Vertical Racks</w:t>
      </w:r>
      <w:bookmarkEnd w:id="465"/>
    </w:p>
    <w:p w14:paraId="3EEA27FB" w14:textId="77777777" w:rsidR="00AC77BF" w:rsidRDefault="00887D53">
      <w:proofErr w:type="spellStart"/>
      <w:r>
        <w:t>TidbiT</w:t>
      </w:r>
      <w:proofErr w:type="spellEnd"/>
      <w:r>
        <w:t xml:space="preserve"> temperature loggers (HOBO </w:t>
      </w:r>
      <w:proofErr w:type="spellStart"/>
      <w:r>
        <w:t>TidbiT</w:t>
      </w:r>
      <w:proofErr w:type="spellEnd"/>
      <w:r>
        <w:t xml:space="preserve"> v2 Temperature Data Logger, Onset, USA) were attached to the top and bottom of each vertical rack installation to record air and water temperature at 30 minute intervals. Loggers at the top of racks recorded air temperature and those at the bottom recorded water temperature (Figure 29).</w:t>
      </w:r>
    </w:p>
    <w:p w14:paraId="380C9656" w14:textId="77777777" w:rsidR="00AC77BF" w:rsidRDefault="00887D53">
      <w:r>
        <w:t> </w:t>
      </w:r>
    </w:p>
    <w:p w14:paraId="55F02606" w14:textId="77777777" w:rsidR="00AC77BF" w:rsidRDefault="00887D53" w:rsidP="00EE4D72">
      <w:pPr>
        <w:spacing w:line="276" w:lineRule="auto"/>
      </w:pPr>
      <w:r>
        <w:rPr>
          <w:noProof/>
          <w:lang w:val="en-CA" w:eastAsia="en-CA"/>
        </w:rPr>
        <w:lastRenderedPageBreak/>
        <w:drawing>
          <wp:inline distT="0" distB="0" distL="0" distR="0" wp14:anchorId="7B2B0DCE" wp14:editId="3DBD8FA6">
            <wp:extent cx="5504749" cy="5504749"/>
            <wp:effectExtent l="0" t="0" r="0" b="0"/>
            <wp:docPr id="29" name="Picture" descr="Figure 29: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line-by-time_daily.png"/>
                    <pic:cNvPicPr>
                      <a:picLocks noChangeAspect="1" noChangeArrowheads="1"/>
                    </pic:cNvPicPr>
                  </pic:nvPicPr>
                  <pic:blipFill>
                    <a:blip r:embed="rId126"/>
                    <a:stretch>
                      <a:fillRect/>
                    </a:stretch>
                  </pic:blipFill>
                  <pic:spPr bwMode="auto">
                    <a:xfrm>
                      <a:off x="0" y="0"/>
                      <a:ext cx="5504749" cy="5504749"/>
                    </a:xfrm>
                    <a:prstGeom prst="rect">
                      <a:avLst/>
                    </a:prstGeom>
                    <a:noFill/>
                    <a:ln w="9525">
                      <a:noFill/>
                      <a:headEnd/>
                      <a:tailEnd/>
                    </a:ln>
                  </pic:spPr>
                </pic:pic>
              </a:graphicData>
            </a:graphic>
          </wp:inline>
        </w:drawing>
      </w:r>
    </w:p>
    <w:p w14:paraId="78EFAAA3" w14:textId="77777777" w:rsidR="00AC77BF" w:rsidRDefault="00887D53" w:rsidP="00EE4D72">
      <w:pPr>
        <w:spacing w:line="276" w:lineRule="auto"/>
      </w:pPr>
      <w:r>
        <w:t>Figure 29:  Temperatures recorded in air and water on vertical racks at each research site</w:t>
      </w:r>
    </w:p>
    <w:p w14:paraId="1D723617" w14:textId="77777777" w:rsidR="00AC77BF" w:rsidRDefault="00887D53">
      <w:r>
        <w:t> </w:t>
      </w:r>
    </w:p>
    <w:p w14:paraId="4191C208" w14:textId="77777777" w:rsidR="00AC77BF" w:rsidRDefault="00887D53">
      <w:r>
        <w:t xml:space="preserve">While loggers were installed in both positions (air and water) on each rack at the same time, it wasn’t until mid-October that all sites’ water temperature loggers were submerged. Figure 30 shows the distributions of air and water temperatures at each site, where water temperature was limited to the period when all sites water temperature loggers were submerged. Median water </w:t>
      </w:r>
      <w:r>
        <w:lastRenderedPageBreak/>
        <w:t>temperatures increased from the headwaters of Leech River to the point of diversion (Leech-Head &lt; Cragg-</w:t>
      </w:r>
      <w:proofErr w:type="spellStart"/>
      <w:r>
        <w:t>Crk</w:t>
      </w:r>
      <w:proofErr w:type="spellEnd"/>
      <w:r>
        <w:t xml:space="preserve"> &lt; West-Leech &lt; Tunnel).</w:t>
      </w:r>
    </w:p>
    <w:p w14:paraId="0FCD9728" w14:textId="77777777" w:rsidR="00AC77BF" w:rsidRDefault="00887D53">
      <w:r>
        <w:t> </w:t>
      </w:r>
    </w:p>
    <w:p w14:paraId="5D2CA2BC" w14:textId="77777777" w:rsidR="00AC77BF" w:rsidRDefault="00887D53" w:rsidP="00EE4D72">
      <w:pPr>
        <w:spacing w:line="276" w:lineRule="auto"/>
      </w:pPr>
      <w:r>
        <w:rPr>
          <w:noProof/>
          <w:lang w:val="en-CA" w:eastAsia="en-CA"/>
        </w:rPr>
        <w:drawing>
          <wp:inline distT="0" distB="0" distL="0" distR="0" wp14:anchorId="2C3C97DE" wp14:editId="2B9ADAD8">
            <wp:extent cx="5046020" cy="5046020"/>
            <wp:effectExtent l="0" t="0" r="0" b="0"/>
            <wp:docPr id="30" name="Picture" descr="Figure 30:  Temperatures recorded in air and water on vertical racks at each research sit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_box-by-location_daily.png"/>
                    <pic:cNvPicPr>
                      <a:picLocks noChangeAspect="1" noChangeArrowheads="1"/>
                    </pic:cNvPicPr>
                  </pic:nvPicPr>
                  <pic:blipFill>
                    <a:blip r:embed="rId127"/>
                    <a:stretch>
                      <a:fillRect/>
                    </a:stretch>
                  </pic:blipFill>
                  <pic:spPr bwMode="auto">
                    <a:xfrm>
                      <a:off x="0" y="0"/>
                      <a:ext cx="5046020" cy="5046020"/>
                    </a:xfrm>
                    <a:prstGeom prst="rect">
                      <a:avLst/>
                    </a:prstGeom>
                    <a:noFill/>
                    <a:ln w="9525">
                      <a:noFill/>
                      <a:headEnd/>
                      <a:tailEnd/>
                    </a:ln>
                  </pic:spPr>
                </pic:pic>
              </a:graphicData>
            </a:graphic>
          </wp:inline>
        </w:drawing>
      </w:r>
    </w:p>
    <w:p w14:paraId="146BF1E6" w14:textId="77777777" w:rsidR="00AC77BF" w:rsidRDefault="00887D53" w:rsidP="00EE4D72">
      <w:pPr>
        <w:spacing w:line="276" w:lineRule="auto"/>
      </w:pPr>
      <w:r>
        <w:t>Figure 30:  Temperatures recorded in air and water on vertical racks at each research site</w:t>
      </w:r>
    </w:p>
    <w:p w14:paraId="0C2BB1BD" w14:textId="77777777" w:rsidR="00AC77BF" w:rsidRDefault="00887D53">
      <w:r>
        <w:t> </w:t>
      </w:r>
    </w:p>
    <w:p w14:paraId="034E6772" w14:textId="77777777" w:rsidR="00AC77BF" w:rsidRDefault="00887D53">
      <w:r>
        <w:t xml:space="preserve">Air temperatures recorded at each of the six sites were compared to LWSA </w:t>
      </w:r>
      <w:proofErr w:type="spellStart"/>
      <w:r>
        <w:t>FWx</w:t>
      </w:r>
      <w:proofErr w:type="spellEnd"/>
      <w:r>
        <w:t xml:space="preserve"> for the overlapping period (August 24, 2019 to February 20, 2020). Overall, </w:t>
      </w:r>
      <w:proofErr w:type="spellStart"/>
      <w:r>
        <w:t>FWx</w:t>
      </w:r>
      <w:proofErr w:type="spellEnd"/>
      <w:r>
        <w:t xml:space="preserve"> temperatures were slightly higher than those recorded at each site installation. Figure 31 shows the density distribution of air temperature measured at each site compared to the LWSA </w:t>
      </w:r>
      <w:proofErr w:type="spellStart"/>
      <w:r>
        <w:t>FWx</w:t>
      </w:r>
      <w:proofErr w:type="spellEnd"/>
      <w:r>
        <w:t xml:space="preserve"> mean.</w:t>
      </w:r>
    </w:p>
    <w:p w14:paraId="71E33456" w14:textId="77777777" w:rsidR="00AC77BF" w:rsidRDefault="00887D53" w:rsidP="00EE4D72">
      <w:pPr>
        <w:spacing w:line="276" w:lineRule="auto"/>
        <w:jc w:val="center"/>
      </w:pPr>
      <w:r>
        <w:rPr>
          <w:noProof/>
          <w:lang w:val="en-CA" w:eastAsia="en-CA"/>
        </w:rPr>
        <w:lastRenderedPageBreak/>
        <w:drawing>
          <wp:inline distT="0" distB="0" distL="0" distR="0" wp14:anchorId="6ECA56F9" wp14:editId="63778BBC">
            <wp:extent cx="3669832" cy="3669832"/>
            <wp:effectExtent l="0" t="0" r="0" b="0"/>
            <wp:docPr id="31" name="Picture" descr="Figure 31:  Density distribution of air temperatures recorded at each sub-basin compared to mean LWSA air temperatures from CRD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idbiTs-FWx_ridgeplot-subbasins.png"/>
                    <pic:cNvPicPr>
                      <a:picLocks noChangeAspect="1" noChangeArrowheads="1"/>
                    </pic:cNvPicPr>
                  </pic:nvPicPr>
                  <pic:blipFill>
                    <a:blip r:embed="rId128"/>
                    <a:stretch>
                      <a:fillRect/>
                    </a:stretch>
                  </pic:blipFill>
                  <pic:spPr bwMode="auto">
                    <a:xfrm>
                      <a:off x="0" y="0"/>
                      <a:ext cx="3669832" cy="3669832"/>
                    </a:xfrm>
                    <a:prstGeom prst="rect">
                      <a:avLst/>
                    </a:prstGeom>
                    <a:noFill/>
                    <a:ln w="9525">
                      <a:noFill/>
                      <a:headEnd/>
                      <a:tailEnd/>
                    </a:ln>
                  </pic:spPr>
                </pic:pic>
              </a:graphicData>
            </a:graphic>
          </wp:inline>
        </w:drawing>
      </w:r>
    </w:p>
    <w:p w14:paraId="345BC2BA" w14:textId="77777777" w:rsidR="00AC77BF" w:rsidRDefault="00887D53" w:rsidP="00EE4D72">
      <w:pPr>
        <w:spacing w:line="276" w:lineRule="auto"/>
      </w:pPr>
      <w:r>
        <w:t>Figure 31:  Density distribution of air temperatures recorded at each sub-basin compared to mean LWSA air temperatures from CRD fire weather stations</w:t>
      </w:r>
    </w:p>
    <w:p w14:paraId="3F4A3150" w14:textId="77777777" w:rsidR="00AC77BF" w:rsidRDefault="00887D53">
      <w:r>
        <w:t> </w:t>
      </w:r>
    </w:p>
    <w:p w14:paraId="1C529871" w14:textId="77777777" w:rsidR="00EE4D72" w:rsidRDefault="00EE4D72"/>
    <w:p w14:paraId="27AEDA61" w14:textId="77777777" w:rsidR="00AC77BF" w:rsidRDefault="00887D53">
      <w:r>
        <w:t xml:space="preserve">Results of two-sided Wilcoxon rank sum tests revealed that 15-minute air temperatures at West Leech (site-5) were similar to LWSA </w:t>
      </w:r>
      <w:proofErr w:type="spellStart"/>
      <w:r>
        <w:t>FWx</w:t>
      </w:r>
      <w:proofErr w:type="spellEnd"/>
      <w:r>
        <w:t xml:space="preserve"> (p-value 0.02), and the differences between the other five sites and </w:t>
      </w:r>
      <w:proofErr w:type="spellStart"/>
      <w:r>
        <w:t>FWx</w:t>
      </w:r>
      <w:proofErr w:type="spellEnd"/>
      <w:r>
        <w:t xml:space="preserve"> were found to be significantly different (p-values &lt;&lt; 0.001). However, when daily mean temperatures were compared (rather than 15 minute data) the differences between sites and </w:t>
      </w:r>
      <w:proofErr w:type="spellStart"/>
      <w:r>
        <w:t>FWx</w:t>
      </w:r>
      <w:proofErr w:type="spellEnd"/>
      <w:r>
        <w:t xml:space="preserve"> temperatures were less dramatic (Table 24) with no statistical difference (at 90% confidence) for Cragg </w:t>
      </w:r>
      <w:proofErr w:type="spellStart"/>
      <w:r>
        <w:t>Crk</w:t>
      </w:r>
      <w:proofErr w:type="spellEnd"/>
      <w:r>
        <w:t>, West Leech and the Tunnel (sites 4, 5, 6).</w:t>
      </w:r>
    </w:p>
    <w:p w14:paraId="79FC7EF8" w14:textId="77777777" w:rsidR="00EE4D72" w:rsidRDefault="00EE4D72"/>
    <w:p w14:paraId="669FF816" w14:textId="77777777" w:rsidR="00AC77BF" w:rsidRDefault="00887D53">
      <w:r>
        <w:t> </w:t>
      </w:r>
    </w:p>
    <w:p w14:paraId="21FD57E9" w14:textId="77777777" w:rsidR="00AC77BF" w:rsidRPr="00EE4D72" w:rsidRDefault="00887D53" w:rsidP="00EE4D72">
      <w:pPr>
        <w:pBdr>
          <w:bottom w:val="single" w:sz="4" w:space="1" w:color="auto"/>
        </w:pBdr>
        <w:spacing w:line="276" w:lineRule="auto"/>
        <w:rPr>
          <w:rFonts w:asciiTheme="minorHAnsi" w:hAnsiTheme="minorHAnsi" w:cstheme="minorHAnsi"/>
        </w:rPr>
      </w:pPr>
      <w:r w:rsidRPr="00EE4D72">
        <w:rPr>
          <w:rFonts w:asciiTheme="minorHAnsi" w:hAnsiTheme="minorHAnsi" w:cstheme="minorHAnsi"/>
        </w:rPr>
        <w:lastRenderedPageBreak/>
        <w:t>Table 24: Relationships between mean daily air temperature recorded at each monitoring site compared to mean LWSA air temperature recorded by Chris Creek and Martin’s Gulch fire weather stations</w:t>
      </w:r>
    </w:p>
    <w:tbl>
      <w:tblPr>
        <w:tblW w:w="5000" w:type="pct"/>
        <w:tblLook w:val="07E0" w:firstRow="1" w:lastRow="1" w:firstColumn="1" w:lastColumn="1" w:noHBand="1" w:noVBand="1"/>
      </w:tblPr>
      <w:tblGrid>
        <w:gridCol w:w="5457"/>
        <w:gridCol w:w="3903"/>
      </w:tblGrid>
      <w:tr w:rsidR="001A4976" w14:paraId="46B9DF53" w14:textId="77777777" w:rsidTr="00EE4D72">
        <w:tc>
          <w:tcPr>
            <w:tcW w:w="2915" w:type="pct"/>
            <w:vAlign w:val="bottom"/>
          </w:tcPr>
          <w:p w14:paraId="0F22390C"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Site</w:t>
            </w:r>
          </w:p>
        </w:tc>
        <w:tc>
          <w:tcPr>
            <w:tcW w:w="2085" w:type="pct"/>
            <w:vAlign w:val="bottom"/>
          </w:tcPr>
          <w:p w14:paraId="2EF34C10"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p-value</w:t>
            </w:r>
          </w:p>
        </w:tc>
      </w:tr>
      <w:tr w:rsidR="00AC77BF" w:rsidRPr="00EE4D72" w14:paraId="6BA957CC" w14:textId="77777777" w:rsidTr="00EE4D72">
        <w:tc>
          <w:tcPr>
            <w:tcW w:w="2915" w:type="pct"/>
            <w:shd w:val="clear" w:color="auto" w:fill="F2F2F2" w:themeFill="background1" w:themeFillShade="F2"/>
          </w:tcPr>
          <w:p w14:paraId="63B94100"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Weeks</w:t>
            </w:r>
          </w:p>
        </w:tc>
        <w:tc>
          <w:tcPr>
            <w:tcW w:w="2085" w:type="pct"/>
            <w:shd w:val="clear" w:color="auto" w:fill="F2F2F2" w:themeFill="background1" w:themeFillShade="F2"/>
          </w:tcPr>
          <w:p w14:paraId="54FF92A3"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0.0014</w:t>
            </w:r>
          </w:p>
        </w:tc>
      </w:tr>
      <w:tr w:rsidR="00AC77BF" w:rsidRPr="00EE4D72" w14:paraId="572CF31F" w14:textId="77777777" w:rsidTr="00EE4D72">
        <w:tc>
          <w:tcPr>
            <w:tcW w:w="2915" w:type="pct"/>
          </w:tcPr>
          <w:p w14:paraId="5A9A0C1E" w14:textId="77777777" w:rsidR="00AC77BF" w:rsidRPr="00EE4D72" w:rsidRDefault="00887D53" w:rsidP="00EE4D72">
            <w:pPr>
              <w:spacing w:line="276" w:lineRule="auto"/>
              <w:jc w:val="center"/>
              <w:rPr>
                <w:rFonts w:asciiTheme="minorHAnsi" w:hAnsiTheme="minorHAnsi" w:cstheme="minorHAnsi"/>
              </w:rPr>
            </w:pPr>
            <w:proofErr w:type="spellStart"/>
            <w:r w:rsidRPr="00EE4D72">
              <w:rPr>
                <w:rFonts w:asciiTheme="minorHAnsi" w:hAnsiTheme="minorHAnsi" w:cstheme="minorHAnsi"/>
              </w:rPr>
              <w:t>ChrisCrk</w:t>
            </w:r>
            <w:proofErr w:type="spellEnd"/>
          </w:p>
        </w:tc>
        <w:tc>
          <w:tcPr>
            <w:tcW w:w="2085" w:type="pct"/>
          </w:tcPr>
          <w:p w14:paraId="62CFC106"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0.0065</w:t>
            </w:r>
          </w:p>
        </w:tc>
      </w:tr>
      <w:tr w:rsidR="00AC77BF" w:rsidRPr="00EE4D72" w14:paraId="4AC8E083" w14:textId="77777777" w:rsidTr="00EE4D72">
        <w:tc>
          <w:tcPr>
            <w:tcW w:w="2915" w:type="pct"/>
            <w:shd w:val="clear" w:color="auto" w:fill="F2F2F2" w:themeFill="background1" w:themeFillShade="F2"/>
          </w:tcPr>
          <w:p w14:paraId="7277D456" w14:textId="77777777" w:rsidR="00AC77BF" w:rsidRPr="00EE4D72" w:rsidRDefault="00887D53" w:rsidP="00EE4D72">
            <w:pPr>
              <w:spacing w:line="276" w:lineRule="auto"/>
              <w:jc w:val="center"/>
              <w:rPr>
                <w:rFonts w:asciiTheme="minorHAnsi" w:hAnsiTheme="minorHAnsi" w:cstheme="minorHAnsi"/>
              </w:rPr>
            </w:pPr>
            <w:proofErr w:type="spellStart"/>
            <w:r w:rsidRPr="00EE4D72">
              <w:rPr>
                <w:rFonts w:asciiTheme="minorHAnsi" w:hAnsiTheme="minorHAnsi" w:cstheme="minorHAnsi"/>
              </w:rPr>
              <w:t>LeechHead</w:t>
            </w:r>
            <w:proofErr w:type="spellEnd"/>
          </w:p>
        </w:tc>
        <w:tc>
          <w:tcPr>
            <w:tcW w:w="2085" w:type="pct"/>
            <w:shd w:val="clear" w:color="auto" w:fill="F2F2F2" w:themeFill="background1" w:themeFillShade="F2"/>
          </w:tcPr>
          <w:p w14:paraId="7A19CC8B"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0.0009</w:t>
            </w:r>
          </w:p>
        </w:tc>
      </w:tr>
      <w:tr w:rsidR="00AC77BF" w:rsidRPr="00EE4D72" w14:paraId="35918531" w14:textId="77777777" w:rsidTr="00EE4D72">
        <w:tc>
          <w:tcPr>
            <w:tcW w:w="2915" w:type="pct"/>
          </w:tcPr>
          <w:p w14:paraId="1759F0B6" w14:textId="77777777" w:rsidR="00AC77BF" w:rsidRPr="00EE4D72" w:rsidRDefault="00887D53" w:rsidP="00EE4D72">
            <w:pPr>
              <w:spacing w:line="276" w:lineRule="auto"/>
              <w:jc w:val="center"/>
              <w:rPr>
                <w:rFonts w:asciiTheme="minorHAnsi" w:hAnsiTheme="minorHAnsi" w:cstheme="minorHAnsi"/>
              </w:rPr>
            </w:pPr>
            <w:proofErr w:type="spellStart"/>
            <w:r w:rsidRPr="00EE4D72">
              <w:rPr>
                <w:rFonts w:asciiTheme="minorHAnsi" w:hAnsiTheme="minorHAnsi" w:cstheme="minorHAnsi"/>
              </w:rPr>
              <w:t>CraggCrk</w:t>
            </w:r>
            <w:proofErr w:type="spellEnd"/>
          </w:p>
        </w:tc>
        <w:tc>
          <w:tcPr>
            <w:tcW w:w="2085" w:type="pct"/>
          </w:tcPr>
          <w:p w14:paraId="707437E7"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0.0470</w:t>
            </w:r>
          </w:p>
        </w:tc>
      </w:tr>
      <w:tr w:rsidR="00AC77BF" w:rsidRPr="00EE4D72" w14:paraId="4B2D8529" w14:textId="77777777" w:rsidTr="00EE4D72">
        <w:tc>
          <w:tcPr>
            <w:tcW w:w="2915" w:type="pct"/>
            <w:shd w:val="clear" w:color="auto" w:fill="F2F2F2" w:themeFill="background1" w:themeFillShade="F2"/>
          </w:tcPr>
          <w:p w14:paraId="2AAF6E69" w14:textId="77777777" w:rsidR="00AC77BF" w:rsidRPr="00EE4D72" w:rsidRDefault="00887D53" w:rsidP="00EE4D72">
            <w:pPr>
              <w:spacing w:line="276" w:lineRule="auto"/>
              <w:jc w:val="center"/>
              <w:rPr>
                <w:rFonts w:asciiTheme="minorHAnsi" w:hAnsiTheme="minorHAnsi" w:cstheme="minorHAnsi"/>
              </w:rPr>
            </w:pPr>
            <w:proofErr w:type="spellStart"/>
            <w:r w:rsidRPr="00EE4D72">
              <w:rPr>
                <w:rFonts w:asciiTheme="minorHAnsi" w:hAnsiTheme="minorHAnsi" w:cstheme="minorHAnsi"/>
              </w:rPr>
              <w:t>WestLeech</w:t>
            </w:r>
            <w:proofErr w:type="spellEnd"/>
          </w:p>
        </w:tc>
        <w:tc>
          <w:tcPr>
            <w:tcW w:w="2085" w:type="pct"/>
            <w:shd w:val="clear" w:color="auto" w:fill="F2F2F2" w:themeFill="background1" w:themeFillShade="F2"/>
          </w:tcPr>
          <w:p w14:paraId="272B822B"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0.5745</w:t>
            </w:r>
          </w:p>
        </w:tc>
      </w:tr>
      <w:tr w:rsidR="00AC77BF" w:rsidRPr="00EE4D72" w14:paraId="5965C618" w14:textId="77777777" w:rsidTr="00EE4D72">
        <w:tc>
          <w:tcPr>
            <w:tcW w:w="2915" w:type="pct"/>
            <w:tcBorders>
              <w:bottom w:val="single" w:sz="4" w:space="0" w:color="auto"/>
            </w:tcBorders>
          </w:tcPr>
          <w:p w14:paraId="2C5A520F"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Tunnel</w:t>
            </w:r>
          </w:p>
        </w:tc>
        <w:tc>
          <w:tcPr>
            <w:tcW w:w="2085" w:type="pct"/>
            <w:tcBorders>
              <w:bottom w:val="single" w:sz="4" w:space="0" w:color="auto"/>
            </w:tcBorders>
          </w:tcPr>
          <w:p w14:paraId="200ACCF6" w14:textId="77777777" w:rsidR="00AC77BF" w:rsidRPr="00EE4D72" w:rsidRDefault="00887D53" w:rsidP="00EE4D72">
            <w:pPr>
              <w:spacing w:line="276" w:lineRule="auto"/>
              <w:jc w:val="center"/>
              <w:rPr>
                <w:rFonts w:asciiTheme="minorHAnsi" w:hAnsiTheme="minorHAnsi" w:cstheme="minorHAnsi"/>
              </w:rPr>
            </w:pPr>
            <w:r w:rsidRPr="00EE4D72">
              <w:rPr>
                <w:rFonts w:asciiTheme="minorHAnsi" w:hAnsiTheme="minorHAnsi" w:cstheme="minorHAnsi"/>
              </w:rPr>
              <w:t>0.2966</w:t>
            </w:r>
          </w:p>
        </w:tc>
      </w:tr>
    </w:tbl>
    <w:p w14:paraId="306D608F" w14:textId="77777777" w:rsidR="00AC77BF" w:rsidRDefault="00887D53">
      <w:r>
        <w:t> </w:t>
      </w:r>
    </w:p>
    <w:p w14:paraId="6F1E1F9E" w14:textId="77777777" w:rsidR="00AC77BF" w:rsidRDefault="00887D53">
      <w:r>
        <w:t xml:space="preserve">Despite some differences between </w:t>
      </w:r>
      <w:proofErr w:type="spellStart"/>
      <w:r>
        <w:t>FWx</w:t>
      </w:r>
      <w:proofErr w:type="spellEnd"/>
      <w:r>
        <w:t xml:space="preserve"> and Hobo site data, the overlapping </w:t>
      </w:r>
      <w:proofErr w:type="spellStart"/>
      <w:r>
        <w:t>FWx</w:t>
      </w:r>
      <w:proofErr w:type="spellEnd"/>
      <w:r>
        <w:t xml:space="preserve"> and </w:t>
      </w:r>
      <w:proofErr w:type="spellStart"/>
      <w:r>
        <w:t>TidbiT</w:t>
      </w:r>
      <w:proofErr w:type="spellEnd"/>
      <w:r>
        <w:t xml:space="preserve"> daily mean air temperature data were used to generate linear regression relationships to estimate air temperatures at each site for the time preceding Hobo </w:t>
      </w:r>
      <w:proofErr w:type="spellStart"/>
      <w:r>
        <w:t>TidbiT</w:t>
      </w:r>
      <w:proofErr w:type="spellEnd"/>
      <w:r>
        <w:t xml:space="preserve"> deployment (Figure 32). Table 25 summarizes the average percent error of estimated air temperatures based on a test period of overlapping data. Estimated mean daily air temperatures at each site were used in flagging Rack sample data for quality control with respect to days samples remained on vertical racks (hold-times).</w:t>
      </w:r>
    </w:p>
    <w:p w14:paraId="71AFF026" w14:textId="77777777" w:rsidR="00AC77BF" w:rsidRDefault="00887D53">
      <w:r>
        <w:t> </w:t>
      </w:r>
    </w:p>
    <w:p w14:paraId="059CD679" w14:textId="77777777" w:rsidR="00AC77BF" w:rsidRPr="00EE4D72" w:rsidRDefault="00887D53" w:rsidP="00EE4D72">
      <w:pPr>
        <w:pBdr>
          <w:bottom w:val="single" w:sz="4" w:space="1" w:color="auto"/>
        </w:pBdr>
        <w:spacing w:line="276" w:lineRule="auto"/>
        <w:rPr>
          <w:rFonts w:asciiTheme="minorHAnsi" w:hAnsiTheme="minorHAnsi" w:cstheme="minorHAnsi"/>
        </w:rPr>
      </w:pPr>
      <w:r w:rsidRPr="00EE4D72">
        <w:rPr>
          <w:rFonts w:asciiTheme="minorHAnsi" w:hAnsiTheme="minorHAnsi" w:cstheme="minorHAnsi"/>
        </w:rPr>
        <w:t xml:space="preserve">Table 25: Summary of predicted air temperature at each site compared to mean LWSA temperature from CRD </w:t>
      </w:r>
      <w:proofErr w:type="spellStart"/>
      <w:r w:rsidRPr="00EE4D72">
        <w:rPr>
          <w:rFonts w:asciiTheme="minorHAnsi" w:hAnsiTheme="minorHAnsi" w:cstheme="minorHAnsi"/>
        </w:rPr>
        <w:t>FWx</w:t>
      </w:r>
      <w:proofErr w:type="spellEnd"/>
      <w:r w:rsidRPr="00EE4D72">
        <w:rPr>
          <w:rFonts w:asciiTheme="minorHAnsi" w:hAnsiTheme="minorHAnsi" w:cstheme="minorHAnsi"/>
        </w:rPr>
        <w:t xml:space="preserve"> stations for the same time period</w:t>
      </w:r>
    </w:p>
    <w:tbl>
      <w:tblPr>
        <w:tblW w:w="5000" w:type="pct"/>
        <w:tblLook w:val="07E0" w:firstRow="1" w:lastRow="1" w:firstColumn="1" w:lastColumn="1" w:noHBand="1" w:noVBand="1"/>
      </w:tblPr>
      <w:tblGrid>
        <w:gridCol w:w="1294"/>
        <w:gridCol w:w="785"/>
        <w:gridCol w:w="1176"/>
        <w:gridCol w:w="1435"/>
        <w:gridCol w:w="951"/>
        <w:gridCol w:w="1376"/>
        <w:gridCol w:w="959"/>
        <w:gridCol w:w="1384"/>
      </w:tblGrid>
      <w:tr w:rsidR="001A4976" w14:paraId="41A6A41C" w14:textId="77777777">
        <w:tc>
          <w:tcPr>
            <w:tcW w:w="0" w:type="auto"/>
            <w:vAlign w:val="bottom"/>
          </w:tcPr>
          <w:p w14:paraId="6CDC8C63"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Site</w:t>
            </w:r>
          </w:p>
        </w:tc>
        <w:tc>
          <w:tcPr>
            <w:tcW w:w="0" w:type="auto"/>
            <w:vAlign w:val="bottom"/>
          </w:tcPr>
          <w:p w14:paraId="6402A72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Error (%)</w:t>
            </w:r>
          </w:p>
        </w:tc>
        <w:tc>
          <w:tcPr>
            <w:tcW w:w="0" w:type="auto"/>
            <w:vAlign w:val="bottom"/>
          </w:tcPr>
          <w:p w14:paraId="54D3604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Median Temp. (°C)</w:t>
            </w:r>
          </w:p>
        </w:tc>
        <w:tc>
          <w:tcPr>
            <w:tcW w:w="0" w:type="auto"/>
            <w:vAlign w:val="bottom"/>
          </w:tcPr>
          <w:p w14:paraId="4C2261B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Estimated Median (°C)</w:t>
            </w:r>
          </w:p>
        </w:tc>
        <w:tc>
          <w:tcPr>
            <w:tcW w:w="0" w:type="auto"/>
            <w:vAlign w:val="bottom"/>
          </w:tcPr>
          <w:p w14:paraId="5E0B40A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Min. Temp (°C)</w:t>
            </w:r>
          </w:p>
        </w:tc>
        <w:tc>
          <w:tcPr>
            <w:tcW w:w="0" w:type="auto"/>
            <w:vAlign w:val="bottom"/>
          </w:tcPr>
          <w:p w14:paraId="70BB658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Estimated Min. (°C)</w:t>
            </w:r>
          </w:p>
        </w:tc>
        <w:tc>
          <w:tcPr>
            <w:tcW w:w="0" w:type="auto"/>
            <w:vAlign w:val="bottom"/>
          </w:tcPr>
          <w:p w14:paraId="60340F9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Max. Temp (°C)</w:t>
            </w:r>
          </w:p>
        </w:tc>
        <w:tc>
          <w:tcPr>
            <w:tcW w:w="0" w:type="auto"/>
            <w:vAlign w:val="bottom"/>
          </w:tcPr>
          <w:p w14:paraId="484607D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Estimated Max. (°C)</w:t>
            </w:r>
          </w:p>
        </w:tc>
      </w:tr>
      <w:tr w:rsidR="00AC77BF" w:rsidRPr="00EE4D72" w14:paraId="7A3FCEAE" w14:textId="77777777" w:rsidTr="00EE4D72">
        <w:tc>
          <w:tcPr>
            <w:tcW w:w="0" w:type="auto"/>
            <w:shd w:val="clear" w:color="auto" w:fill="F2F2F2" w:themeFill="background1" w:themeFillShade="F2"/>
          </w:tcPr>
          <w:p w14:paraId="30F28F1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Weeks</w:t>
            </w:r>
          </w:p>
        </w:tc>
        <w:tc>
          <w:tcPr>
            <w:tcW w:w="0" w:type="auto"/>
            <w:shd w:val="clear" w:color="auto" w:fill="F2F2F2" w:themeFill="background1" w:themeFillShade="F2"/>
          </w:tcPr>
          <w:p w14:paraId="6467C1F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19.4</w:t>
            </w:r>
          </w:p>
        </w:tc>
        <w:tc>
          <w:tcPr>
            <w:tcW w:w="0" w:type="auto"/>
            <w:shd w:val="clear" w:color="auto" w:fill="F2F2F2" w:themeFill="background1" w:themeFillShade="F2"/>
          </w:tcPr>
          <w:p w14:paraId="7B89EAF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2.9</w:t>
            </w:r>
          </w:p>
        </w:tc>
        <w:tc>
          <w:tcPr>
            <w:tcW w:w="0" w:type="auto"/>
            <w:shd w:val="clear" w:color="auto" w:fill="F2F2F2" w:themeFill="background1" w:themeFillShade="F2"/>
          </w:tcPr>
          <w:p w14:paraId="7506E5D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3.9</w:t>
            </w:r>
          </w:p>
        </w:tc>
        <w:tc>
          <w:tcPr>
            <w:tcW w:w="0" w:type="auto"/>
            <w:shd w:val="clear" w:color="auto" w:fill="F2F2F2" w:themeFill="background1" w:themeFillShade="F2"/>
          </w:tcPr>
          <w:p w14:paraId="24AC04E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-6.1</w:t>
            </w:r>
          </w:p>
        </w:tc>
        <w:tc>
          <w:tcPr>
            <w:tcW w:w="0" w:type="auto"/>
            <w:shd w:val="clear" w:color="auto" w:fill="F2F2F2" w:themeFill="background1" w:themeFillShade="F2"/>
          </w:tcPr>
          <w:p w14:paraId="7644FAB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-7.6</w:t>
            </w:r>
          </w:p>
        </w:tc>
        <w:tc>
          <w:tcPr>
            <w:tcW w:w="0" w:type="auto"/>
            <w:shd w:val="clear" w:color="auto" w:fill="F2F2F2" w:themeFill="background1" w:themeFillShade="F2"/>
          </w:tcPr>
          <w:p w14:paraId="4F54294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15.4</w:t>
            </w:r>
          </w:p>
        </w:tc>
        <w:tc>
          <w:tcPr>
            <w:tcW w:w="0" w:type="auto"/>
            <w:shd w:val="clear" w:color="auto" w:fill="F2F2F2" w:themeFill="background1" w:themeFillShade="F2"/>
          </w:tcPr>
          <w:p w14:paraId="6AC09C7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17.7</w:t>
            </w:r>
          </w:p>
        </w:tc>
      </w:tr>
      <w:tr w:rsidR="00AC77BF" w:rsidRPr="00EE4D72" w14:paraId="16F44A20" w14:textId="77777777">
        <w:tc>
          <w:tcPr>
            <w:tcW w:w="0" w:type="auto"/>
          </w:tcPr>
          <w:p w14:paraId="7CE8EBA8"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ChrisCrk</w:t>
            </w:r>
            <w:proofErr w:type="spellEnd"/>
          </w:p>
        </w:tc>
        <w:tc>
          <w:tcPr>
            <w:tcW w:w="0" w:type="auto"/>
          </w:tcPr>
          <w:p w14:paraId="0EA5956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-35.1</w:t>
            </w:r>
          </w:p>
        </w:tc>
        <w:tc>
          <w:tcPr>
            <w:tcW w:w="0" w:type="auto"/>
          </w:tcPr>
          <w:p w14:paraId="01605BC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3.3</w:t>
            </w:r>
          </w:p>
        </w:tc>
        <w:tc>
          <w:tcPr>
            <w:tcW w:w="0" w:type="auto"/>
          </w:tcPr>
          <w:p w14:paraId="68AD4A8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4.0</w:t>
            </w:r>
          </w:p>
        </w:tc>
        <w:tc>
          <w:tcPr>
            <w:tcW w:w="0" w:type="auto"/>
          </w:tcPr>
          <w:p w14:paraId="5B107B6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-6.1</w:t>
            </w:r>
          </w:p>
        </w:tc>
        <w:tc>
          <w:tcPr>
            <w:tcW w:w="0" w:type="auto"/>
          </w:tcPr>
          <w:p w14:paraId="225AEE5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-7.5</w:t>
            </w:r>
          </w:p>
        </w:tc>
        <w:tc>
          <w:tcPr>
            <w:tcW w:w="0" w:type="auto"/>
          </w:tcPr>
          <w:p w14:paraId="15775EB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15.7</w:t>
            </w:r>
          </w:p>
        </w:tc>
        <w:tc>
          <w:tcPr>
            <w:tcW w:w="0" w:type="auto"/>
          </w:tcPr>
          <w:p w14:paraId="1F79992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18.0</w:t>
            </w:r>
          </w:p>
        </w:tc>
      </w:tr>
      <w:tr w:rsidR="00AC77BF" w:rsidRPr="00EE4D72" w14:paraId="07E47825" w14:textId="77777777" w:rsidTr="00EE4D72">
        <w:tc>
          <w:tcPr>
            <w:tcW w:w="0" w:type="auto"/>
            <w:shd w:val="clear" w:color="auto" w:fill="F2F2F2" w:themeFill="background1" w:themeFillShade="F2"/>
          </w:tcPr>
          <w:p w14:paraId="34CC7DE0"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LeechHead</w:t>
            </w:r>
            <w:proofErr w:type="spellEnd"/>
          </w:p>
        </w:tc>
        <w:tc>
          <w:tcPr>
            <w:tcW w:w="0" w:type="auto"/>
            <w:shd w:val="clear" w:color="auto" w:fill="F2F2F2" w:themeFill="background1" w:themeFillShade="F2"/>
          </w:tcPr>
          <w:p w14:paraId="2405C27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-39.9</w:t>
            </w:r>
          </w:p>
        </w:tc>
        <w:tc>
          <w:tcPr>
            <w:tcW w:w="0" w:type="auto"/>
            <w:shd w:val="clear" w:color="auto" w:fill="F2F2F2" w:themeFill="background1" w:themeFillShade="F2"/>
          </w:tcPr>
          <w:p w14:paraId="0C01D24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2.7</w:t>
            </w:r>
          </w:p>
        </w:tc>
        <w:tc>
          <w:tcPr>
            <w:tcW w:w="0" w:type="auto"/>
            <w:shd w:val="clear" w:color="auto" w:fill="F2F2F2" w:themeFill="background1" w:themeFillShade="F2"/>
          </w:tcPr>
          <w:p w14:paraId="3CEDBEF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3.8</w:t>
            </w:r>
          </w:p>
        </w:tc>
        <w:tc>
          <w:tcPr>
            <w:tcW w:w="0" w:type="auto"/>
            <w:shd w:val="clear" w:color="auto" w:fill="F2F2F2" w:themeFill="background1" w:themeFillShade="F2"/>
          </w:tcPr>
          <w:p w14:paraId="07C4189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-6.2</w:t>
            </w:r>
          </w:p>
        </w:tc>
        <w:tc>
          <w:tcPr>
            <w:tcW w:w="0" w:type="auto"/>
            <w:shd w:val="clear" w:color="auto" w:fill="F2F2F2" w:themeFill="background1" w:themeFillShade="F2"/>
          </w:tcPr>
          <w:p w14:paraId="08F14E2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-7.3</w:t>
            </w:r>
          </w:p>
        </w:tc>
        <w:tc>
          <w:tcPr>
            <w:tcW w:w="0" w:type="auto"/>
            <w:shd w:val="clear" w:color="auto" w:fill="F2F2F2" w:themeFill="background1" w:themeFillShade="F2"/>
          </w:tcPr>
          <w:p w14:paraId="2C4FDF1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15.8</w:t>
            </w:r>
          </w:p>
        </w:tc>
        <w:tc>
          <w:tcPr>
            <w:tcW w:w="0" w:type="auto"/>
            <w:shd w:val="clear" w:color="auto" w:fill="F2F2F2" w:themeFill="background1" w:themeFillShade="F2"/>
          </w:tcPr>
          <w:p w14:paraId="0F2E8D0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17.2</w:t>
            </w:r>
          </w:p>
        </w:tc>
      </w:tr>
      <w:tr w:rsidR="00AC77BF" w:rsidRPr="00EE4D72" w14:paraId="23F8126A" w14:textId="77777777">
        <w:tc>
          <w:tcPr>
            <w:tcW w:w="0" w:type="auto"/>
          </w:tcPr>
          <w:p w14:paraId="62E1E4ED"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CraggCrk</w:t>
            </w:r>
            <w:proofErr w:type="spellEnd"/>
          </w:p>
        </w:tc>
        <w:tc>
          <w:tcPr>
            <w:tcW w:w="0" w:type="auto"/>
          </w:tcPr>
          <w:p w14:paraId="0F184ED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83.2</w:t>
            </w:r>
          </w:p>
        </w:tc>
        <w:tc>
          <w:tcPr>
            <w:tcW w:w="0" w:type="auto"/>
          </w:tcPr>
          <w:p w14:paraId="329623F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3.7</w:t>
            </w:r>
          </w:p>
        </w:tc>
        <w:tc>
          <w:tcPr>
            <w:tcW w:w="0" w:type="auto"/>
          </w:tcPr>
          <w:p w14:paraId="44ED9C1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4.7</w:t>
            </w:r>
          </w:p>
        </w:tc>
        <w:tc>
          <w:tcPr>
            <w:tcW w:w="0" w:type="auto"/>
          </w:tcPr>
          <w:p w14:paraId="6A8AA38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-6.2</w:t>
            </w:r>
          </w:p>
        </w:tc>
        <w:tc>
          <w:tcPr>
            <w:tcW w:w="0" w:type="auto"/>
          </w:tcPr>
          <w:p w14:paraId="63B1601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-7.0</w:t>
            </w:r>
          </w:p>
        </w:tc>
        <w:tc>
          <w:tcPr>
            <w:tcW w:w="0" w:type="auto"/>
          </w:tcPr>
          <w:p w14:paraId="26BF521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17.4</w:t>
            </w:r>
          </w:p>
        </w:tc>
        <w:tc>
          <w:tcPr>
            <w:tcW w:w="0" w:type="auto"/>
          </w:tcPr>
          <w:p w14:paraId="14BCA44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18.9</w:t>
            </w:r>
          </w:p>
        </w:tc>
      </w:tr>
      <w:tr w:rsidR="00AC77BF" w:rsidRPr="00EE4D72" w14:paraId="05126203" w14:textId="77777777" w:rsidTr="00EE4D72">
        <w:tc>
          <w:tcPr>
            <w:tcW w:w="0" w:type="auto"/>
            <w:shd w:val="clear" w:color="auto" w:fill="F2F2F2" w:themeFill="background1" w:themeFillShade="F2"/>
          </w:tcPr>
          <w:p w14:paraId="7EE72A52" w14:textId="77777777" w:rsidR="00AC77BF" w:rsidRPr="00EE4D72" w:rsidRDefault="00887D53" w:rsidP="00EE4D72">
            <w:pPr>
              <w:spacing w:line="276" w:lineRule="auto"/>
              <w:rPr>
                <w:rFonts w:asciiTheme="minorHAnsi" w:hAnsiTheme="minorHAnsi" w:cstheme="minorHAnsi"/>
              </w:rPr>
            </w:pPr>
            <w:proofErr w:type="spellStart"/>
            <w:r w:rsidRPr="00EE4D72">
              <w:rPr>
                <w:rFonts w:asciiTheme="minorHAnsi" w:hAnsiTheme="minorHAnsi" w:cstheme="minorHAnsi"/>
              </w:rPr>
              <w:t>WestLeech</w:t>
            </w:r>
            <w:proofErr w:type="spellEnd"/>
          </w:p>
        </w:tc>
        <w:tc>
          <w:tcPr>
            <w:tcW w:w="0" w:type="auto"/>
            <w:shd w:val="clear" w:color="auto" w:fill="F2F2F2" w:themeFill="background1" w:themeFillShade="F2"/>
          </w:tcPr>
          <w:p w14:paraId="054F866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-60.9</w:t>
            </w:r>
          </w:p>
        </w:tc>
        <w:tc>
          <w:tcPr>
            <w:tcW w:w="0" w:type="auto"/>
            <w:shd w:val="clear" w:color="auto" w:fill="F2F2F2" w:themeFill="background1" w:themeFillShade="F2"/>
          </w:tcPr>
          <w:p w14:paraId="56E2CAA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4.4</w:t>
            </w:r>
          </w:p>
        </w:tc>
        <w:tc>
          <w:tcPr>
            <w:tcW w:w="0" w:type="auto"/>
            <w:shd w:val="clear" w:color="auto" w:fill="F2F2F2" w:themeFill="background1" w:themeFillShade="F2"/>
          </w:tcPr>
          <w:p w14:paraId="5584F78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5.0</w:t>
            </w:r>
          </w:p>
        </w:tc>
        <w:tc>
          <w:tcPr>
            <w:tcW w:w="0" w:type="auto"/>
            <w:shd w:val="clear" w:color="auto" w:fill="F2F2F2" w:themeFill="background1" w:themeFillShade="F2"/>
          </w:tcPr>
          <w:p w14:paraId="6917E85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-5.0</w:t>
            </w:r>
          </w:p>
        </w:tc>
        <w:tc>
          <w:tcPr>
            <w:tcW w:w="0" w:type="auto"/>
            <w:shd w:val="clear" w:color="auto" w:fill="F2F2F2" w:themeFill="background1" w:themeFillShade="F2"/>
          </w:tcPr>
          <w:p w14:paraId="5539B26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-6.0</w:t>
            </w:r>
          </w:p>
        </w:tc>
        <w:tc>
          <w:tcPr>
            <w:tcW w:w="0" w:type="auto"/>
            <w:shd w:val="clear" w:color="auto" w:fill="F2F2F2" w:themeFill="background1" w:themeFillShade="F2"/>
          </w:tcPr>
          <w:p w14:paraId="217D7D2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16.6</w:t>
            </w:r>
          </w:p>
        </w:tc>
        <w:tc>
          <w:tcPr>
            <w:tcW w:w="0" w:type="auto"/>
            <w:shd w:val="clear" w:color="auto" w:fill="F2F2F2" w:themeFill="background1" w:themeFillShade="F2"/>
          </w:tcPr>
          <w:p w14:paraId="6637C87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18.4</w:t>
            </w:r>
          </w:p>
        </w:tc>
      </w:tr>
      <w:tr w:rsidR="00AC77BF" w:rsidRPr="00EE4D72" w14:paraId="0C6625E1" w14:textId="77777777" w:rsidTr="00EE4D72">
        <w:tc>
          <w:tcPr>
            <w:tcW w:w="0" w:type="auto"/>
            <w:tcBorders>
              <w:bottom w:val="single" w:sz="4" w:space="0" w:color="auto"/>
            </w:tcBorders>
          </w:tcPr>
          <w:p w14:paraId="2D46CC55"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Tunnel</w:t>
            </w:r>
          </w:p>
        </w:tc>
        <w:tc>
          <w:tcPr>
            <w:tcW w:w="0" w:type="auto"/>
            <w:tcBorders>
              <w:bottom w:val="single" w:sz="4" w:space="0" w:color="auto"/>
            </w:tcBorders>
          </w:tcPr>
          <w:p w14:paraId="1019980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-7.2</w:t>
            </w:r>
          </w:p>
        </w:tc>
        <w:tc>
          <w:tcPr>
            <w:tcW w:w="0" w:type="auto"/>
            <w:tcBorders>
              <w:bottom w:val="single" w:sz="4" w:space="0" w:color="auto"/>
            </w:tcBorders>
          </w:tcPr>
          <w:p w14:paraId="40EABC8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5.1</w:t>
            </w:r>
          </w:p>
        </w:tc>
        <w:tc>
          <w:tcPr>
            <w:tcW w:w="0" w:type="auto"/>
            <w:tcBorders>
              <w:bottom w:val="single" w:sz="4" w:space="0" w:color="auto"/>
            </w:tcBorders>
          </w:tcPr>
          <w:p w14:paraId="0850764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5.8</w:t>
            </w:r>
          </w:p>
        </w:tc>
        <w:tc>
          <w:tcPr>
            <w:tcW w:w="0" w:type="auto"/>
            <w:tcBorders>
              <w:bottom w:val="single" w:sz="4" w:space="0" w:color="auto"/>
            </w:tcBorders>
          </w:tcPr>
          <w:p w14:paraId="11D5F10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-4.5</w:t>
            </w:r>
          </w:p>
        </w:tc>
        <w:tc>
          <w:tcPr>
            <w:tcW w:w="0" w:type="auto"/>
            <w:tcBorders>
              <w:bottom w:val="single" w:sz="4" w:space="0" w:color="auto"/>
            </w:tcBorders>
          </w:tcPr>
          <w:p w14:paraId="578BBF8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-5.5</w:t>
            </w:r>
          </w:p>
        </w:tc>
        <w:tc>
          <w:tcPr>
            <w:tcW w:w="0" w:type="auto"/>
            <w:tcBorders>
              <w:bottom w:val="single" w:sz="4" w:space="0" w:color="auto"/>
            </w:tcBorders>
          </w:tcPr>
          <w:p w14:paraId="27407EA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20.6</w:t>
            </w:r>
          </w:p>
        </w:tc>
        <w:tc>
          <w:tcPr>
            <w:tcW w:w="0" w:type="auto"/>
            <w:tcBorders>
              <w:bottom w:val="single" w:sz="4" w:space="0" w:color="auto"/>
            </w:tcBorders>
          </w:tcPr>
          <w:p w14:paraId="7047C53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19.5</w:t>
            </w:r>
          </w:p>
        </w:tc>
      </w:tr>
    </w:tbl>
    <w:p w14:paraId="45C7DA1E" w14:textId="77777777" w:rsidR="00AC77BF" w:rsidRDefault="00887D53">
      <w:r>
        <w:t> </w:t>
      </w:r>
    </w:p>
    <w:p w14:paraId="1F077F47" w14:textId="77777777" w:rsidR="00AC77BF" w:rsidRDefault="00887D53" w:rsidP="00EE4D72">
      <w:pPr>
        <w:spacing w:line="276" w:lineRule="auto"/>
        <w:jc w:val="center"/>
      </w:pPr>
      <w:r>
        <w:rPr>
          <w:noProof/>
          <w:lang w:val="en-CA" w:eastAsia="en-CA"/>
        </w:rPr>
        <w:lastRenderedPageBreak/>
        <w:drawing>
          <wp:inline distT="0" distB="0" distL="0" distR="0" wp14:anchorId="7C38A01B" wp14:editId="236332D5">
            <wp:extent cx="3669832" cy="3669832"/>
            <wp:effectExtent l="0" t="0" r="0" b="0"/>
            <wp:docPr id="32" name="Picture" descr="Figure 32:  Linear regression relationships between mean daily air temperature recorded at each monitoring site compared to mean Leech WSA air temperature recorded by Chris Creek and Martin’s Gulch fire weather station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Temp_TidbiTs-FWx_lm-scatter.png"/>
                    <pic:cNvPicPr>
                      <a:picLocks noChangeAspect="1" noChangeArrowheads="1"/>
                    </pic:cNvPicPr>
                  </pic:nvPicPr>
                  <pic:blipFill>
                    <a:blip r:embed="rId129"/>
                    <a:stretch>
                      <a:fillRect/>
                    </a:stretch>
                  </pic:blipFill>
                  <pic:spPr bwMode="auto">
                    <a:xfrm>
                      <a:off x="0" y="0"/>
                      <a:ext cx="3669832" cy="3669832"/>
                    </a:xfrm>
                    <a:prstGeom prst="rect">
                      <a:avLst/>
                    </a:prstGeom>
                    <a:noFill/>
                    <a:ln w="9525">
                      <a:noFill/>
                      <a:headEnd/>
                      <a:tailEnd/>
                    </a:ln>
                  </pic:spPr>
                </pic:pic>
              </a:graphicData>
            </a:graphic>
          </wp:inline>
        </w:drawing>
      </w:r>
    </w:p>
    <w:p w14:paraId="7DAA7A1E" w14:textId="77777777" w:rsidR="00AC77BF" w:rsidRDefault="00887D53" w:rsidP="00EE4D72">
      <w:pPr>
        <w:spacing w:line="276" w:lineRule="auto"/>
      </w:pPr>
      <w:r>
        <w:t>Figure 32:  Linear regression relationships between mean daily air temperature recorded at each monitoring site compared to mean Leech WSA air temperature recorded by Chris Creek and Martin’s Gulch fire weather stations</w:t>
      </w:r>
    </w:p>
    <w:p w14:paraId="101BBB00" w14:textId="77777777" w:rsidR="00AC77BF" w:rsidRDefault="00887D53">
      <w:r>
        <w:t> </w:t>
      </w:r>
    </w:p>
    <w:p w14:paraId="12E1AA45" w14:textId="77777777" w:rsidR="00AC77BF" w:rsidRDefault="00887D53">
      <w:pPr>
        <w:pStyle w:val="Heading7"/>
      </w:pPr>
      <w:bookmarkStart w:id="466" w:name="Xeeb2060c33e757438fb6e1a3a0b82d8b44e32b0"/>
      <w:r>
        <w:t>Additional sampling and analysis (Chapter 2 extended)</w:t>
      </w:r>
      <w:bookmarkEnd w:id="466"/>
    </w:p>
    <w:p w14:paraId="764DE68A" w14:textId="77777777" w:rsidR="00AC77BF" w:rsidRDefault="00887D53">
      <w:r>
        <w:t xml:space="preserve">At UBC, stream samples were also measured for phosphate concentration using a </w:t>
      </w:r>
      <w:proofErr w:type="spellStart"/>
      <w:r>
        <w:t>colourimetric</w:t>
      </w:r>
      <w:proofErr w:type="spellEnd"/>
      <w:r>
        <w:t xml:space="preserve"> (ascorbic acid) orthophosphate test kit (HACH PO-19); all water samples had ortho-phosphate concentrations below the detectable limit (0.1 mg/L).</w:t>
      </w:r>
    </w:p>
    <w:p w14:paraId="2592354B" w14:textId="77777777" w:rsidR="00AC77BF" w:rsidRDefault="00887D53">
      <w:r>
        <w:t> </w:t>
      </w:r>
    </w:p>
    <w:p w14:paraId="75134D25" w14:textId="77777777" w:rsidR="00AC77BF" w:rsidRDefault="00887D53">
      <w:pPr>
        <w:pStyle w:val="Heading8"/>
      </w:pPr>
      <w:bookmarkStart w:id="467" w:name="X3c82df21c002a4855f328820b5a765237738175"/>
      <w:r>
        <w:t xml:space="preserve">Treatability: </w:t>
      </w:r>
      <w:proofErr w:type="spellStart"/>
      <w:r>
        <w:t>forWater</w:t>
      </w:r>
      <w:proofErr w:type="spellEnd"/>
      <w:r>
        <w:t xml:space="preserve"> coordinated treatability analyses for disinfection by-product formation potentials (DBP-FP)</w:t>
      </w:r>
      <w:bookmarkEnd w:id="467"/>
    </w:p>
    <w:p w14:paraId="0083688D" w14:textId="77777777" w:rsidR="00AC77BF" w:rsidRDefault="00887D53">
      <w:r>
        <w:t xml:space="preserve">Four of the synoptic sampling sites were selected as treatability sampling sites, where source water was collected and shipped to collaborative researchers in the </w:t>
      </w:r>
      <w:proofErr w:type="spellStart"/>
      <w:r>
        <w:t>forWater</w:t>
      </w:r>
      <w:proofErr w:type="spellEnd"/>
      <w:r>
        <w:t xml:space="preserve"> Network for analyses of drinking water treatability metrics. The four treatability sites were:</w:t>
      </w:r>
    </w:p>
    <w:p w14:paraId="4C4E901C" w14:textId="77777777" w:rsidR="00AC77BF" w:rsidRDefault="00887D53">
      <w:r>
        <w:lastRenderedPageBreak/>
        <w:t> </w:t>
      </w:r>
    </w:p>
    <w:p w14:paraId="7CFB666C" w14:textId="77777777" w:rsidR="00AC77BF" w:rsidRDefault="00887D53">
      <w:pPr>
        <w:numPr>
          <w:ilvl w:val="0"/>
          <w:numId w:val="22"/>
        </w:numPr>
      </w:pPr>
      <w:r>
        <w:t>Leech River at the future point of diversion (near Leech Tunnel inlet)</w:t>
      </w:r>
    </w:p>
    <w:p w14:paraId="53954A40" w14:textId="77777777" w:rsidR="00AC77BF" w:rsidRDefault="00887D53">
      <w:pPr>
        <w:numPr>
          <w:ilvl w:val="0"/>
          <w:numId w:val="22"/>
        </w:numPr>
      </w:pPr>
      <w:r>
        <w:t>Deception Reservoir, downstream from Deception Gulch (outlet of Leech Tunnel)</w:t>
      </w:r>
    </w:p>
    <w:p w14:paraId="214E4D66" w14:textId="77777777" w:rsidR="00AC77BF" w:rsidRDefault="00887D53">
      <w:pPr>
        <w:numPr>
          <w:ilvl w:val="0"/>
          <w:numId w:val="22"/>
        </w:numPr>
      </w:pPr>
      <w:proofErr w:type="spellStart"/>
      <w:r>
        <w:t>Rithet</w:t>
      </w:r>
      <w:proofErr w:type="spellEnd"/>
      <w:r>
        <w:t xml:space="preserve"> Creek (main tributary to Sooke Reservoir)</w:t>
      </w:r>
    </w:p>
    <w:p w14:paraId="53FBF4DB" w14:textId="77777777" w:rsidR="00AC77BF" w:rsidRDefault="00887D53">
      <w:pPr>
        <w:numPr>
          <w:ilvl w:val="0"/>
          <w:numId w:val="22"/>
        </w:numPr>
      </w:pPr>
      <w:r>
        <w:t>Judge Creek (2nd largest tributary to Sooke Reservoir)</w:t>
      </w:r>
    </w:p>
    <w:p w14:paraId="03ED553F" w14:textId="77777777" w:rsidR="00AC77BF" w:rsidRDefault="00887D53">
      <w:r>
        <w:t> </w:t>
      </w:r>
    </w:p>
    <w:p w14:paraId="42EC03A4" w14:textId="77777777" w:rsidR="00AC77BF" w:rsidRDefault="00887D53">
      <w:r>
        <w:t>These sites were selected to represent future supplemental source water , the future balancing reservoir between the Leech and Sooke water supply areas, and the current tributary source waters to the Sooke Reservoir.</w:t>
      </w:r>
    </w:p>
    <w:p w14:paraId="7354756E" w14:textId="77777777" w:rsidR="00AC77BF" w:rsidRDefault="00887D53">
      <w:r>
        <w:t> </w:t>
      </w:r>
    </w:p>
    <w:p w14:paraId="0A29E869" w14:textId="77777777" w:rsidR="00AC77BF" w:rsidRDefault="00887D53">
      <w:r>
        <w:t xml:space="preserve">Sets of samples were collected during winter of the 2020 water year (November 12, 2019 and February 18, 2020) and were shipped to the Universities of Alberta and Waterloo for treatability analyses. At the University of Waterloo, samples were analyzed for treatability parameters including: maximum potential disinfection byproduct formation potential (for trihalomethanes (THMs) and </w:t>
      </w:r>
      <w:proofErr w:type="spellStart"/>
      <w:r>
        <w:t>haloacetic</w:t>
      </w:r>
      <w:proofErr w:type="spellEnd"/>
      <w:r>
        <w:t xml:space="preserve"> acids (HAAs) in </w:t>
      </w:r>
      <w:proofErr w:type="spellStart"/>
      <w:r>
        <w:t>μg</w:t>
      </w:r>
      <w:proofErr w:type="spellEnd"/>
      <w:r>
        <w:t>/L), pH, UV</w:t>
      </w:r>
      <w:r>
        <w:rPr>
          <w:vertAlign w:val="subscript"/>
        </w:rPr>
        <w:t>254</w:t>
      </w:r>
      <w:r>
        <w:t>(cm</w:t>
      </w:r>
      <w:r>
        <w:rPr>
          <w:vertAlign w:val="superscript"/>
        </w:rPr>
        <w:t>-1</w:t>
      </w:r>
      <w:r>
        <w:t>), DOC (mg/L), Turbidity (NTU), and Zeta Potential (mV). Relationships between disinfection by-product formation potentials (DBP-FPs), UV-absorbance at 254nm, and DOC concentrations were examined.</w:t>
      </w:r>
    </w:p>
    <w:p w14:paraId="04C5C9E8" w14:textId="77777777" w:rsidR="00AC77BF" w:rsidRDefault="00887D53">
      <w:r>
        <w:t> </w:t>
      </w:r>
    </w:p>
    <w:p w14:paraId="32DF80E1" w14:textId="77777777" w:rsidR="00AC77BF" w:rsidRDefault="00887D53">
      <w:r>
        <w:t>At the University of Alberta, field-filtered samples were analyzed using a spectrofluorometer (for excitation emission matrices spectra), as well as an Fourier transform ion cyclotron resonance mass spectrometer to determine molecular characteristics of the DOM.</w:t>
      </w:r>
    </w:p>
    <w:p w14:paraId="43600909" w14:textId="77777777" w:rsidR="00AC77BF" w:rsidRDefault="00887D53">
      <w:r>
        <w:t> </w:t>
      </w:r>
    </w:p>
    <w:p w14:paraId="56477B2E" w14:textId="77777777" w:rsidR="00AC77BF" w:rsidRDefault="00887D53">
      <w:pPr>
        <w:pStyle w:val="Heading9"/>
      </w:pPr>
      <w:bookmarkStart w:id="468" w:name="results-treatability-doc"/>
      <w:commentRangeStart w:id="469"/>
      <w:r>
        <w:lastRenderedPageBreak/>
        <w:t>Results: Treatability &amp; DOC</w:t>
      </w:r>
      <w:bookmarkEnd w:id="468"/>
    </w:p>
    <w:p w14:paraId="0F4D768B" w14:textId="77777777" w:rsidR="00AC77BF" w:rsidRDefault="00887D53">
      <w:r>
        <w:t>Dissolved organic matter – particularly high molecular weight aromatic compounds – are precursors to disinfection by-products (DBPs), which are formed during chlorination of source drinking water. Drinking water supply for the CRD is treated simply by chlorinating raw source water, and therefore source water NOM could have important implications for treatability. To assess the potential of source water to form potentially harmful DBPs, samples were collected from four locations and sent to partners at the University of Waterloo for treatability analyses (specifically, DBP formation potentials (DBP-FPs)).</w:t>
      </w:r>
    </w:p>
    <w:p w14:paraId="29C97C61" w14:textId="77777777" w:rsidR="00AC77BF" w:rsidRDefault="00887D53">
      <w:r>
        <w:t> </w:t>
      </w:r>
    </w:p>
    <w:p w14:paraId="31B54C76" w14:textId="77777777" w:rsidR="00AC77BF" w:rsidRDefault="00887D53">
      <w:r>
        <w:t>Results from two sets of samples at four selected sites showed DBP-FPs were weakly correlated to DOC concentrations and SUVA</w:t>
      </w:r>
      <w:r>
        <w:rPr>
          <w:vertAlign w:val="subscript"/>
        </w:rPr>
        <w:t>254</w:t>
      </w:r>
      <w:r>
        <w:t xml:space="preserve"> and more strongly correlated to SAC</w:t>
      </w:r>
      <w:r>
        <w:rPr>
          <w:vertAlign w:val="subscript"/>
        </w:rPr>
        <w:t>254</w:t>
      </w:r>
      <w:r>
        <w:t xml:space="preserve"> (Figure 33). The relatively stronger correlation between DBP-FPs and SAC</w:t>
      </w:r>
      <w:r>
        <w:rPr>
          <w:vertAlign w:val="subscript"/>
        </w:rPr>
        <w:t>254</w:t>
      </w:r>
      <w:r>
        <w:t xml:space="preserve"> indicates that while DOC concentration is an important indicator of source water treatability challenges, SAC</w:t>
      </w:r>
      <w:r>
        <w:rPr>
          <w:vertAlign w:val="subscript"/>
        </w:rPr>
        <w:t>254</w:t>
      </w:r>
      <w:r>
        <w:t xml:space="preserve"> is a better indicator of NOM reactivity with respect to DBP-FPs (Table 26, Figure 33). In particular, SAC</w:t>
      </w:r>
      <w:r>
        <w:rPr>
          <w:vertAlign w:val="subscript"/>
        </w:rPr>
        <w:t>254</w:t>
      </w:r>
      <w:r>
        <w:t xml:space="preserve"> was well correlated with total trihalomethanes (THM, r=0.9882) including </w:t>
      </w:r>
      <w:proofErr w:type="spellStart"/>
      <w:r>
        <w:t>trichloromethane</w:t>
      </w:r>
      <w:proofErr w:type="spellEnd"/>
      <w:r>
        <w:t xml:space="preserve"> (TCM, r=0.9869), total </w:t>
      </w:r>
      <w:proofErr w:type="spellStart"/>
      <w:r>
        <w:t>haloacetic</w:t>
      </w:r>
      <w:proofErr w:type="spellEnd"/>
      <w:r>
        <w:t xml:space="preserve"> acids (HAAs, r=0.9927) including dichloroacetic acid (DCAA, r=0.9945) and trichloroacetic acid (TCAA, r=0.</w:t>
      </w:r>
      <w:commentRangeStart w:id="470"/>
      <w:r>
        <w:t>9900</w:t>
      </w:r>
      <w:commentRangeEnd w:id="470"/>
      <w:r w:rsidR="003F7494">
        <w:rPr>
          <w:rStyle w:val="CommentReference"/>
        </w:rPr>
        <w:commentReference w:id="470"/>
      </w:r>
      <w:r>
        <w:t xml:space="preserve">); and was only weakly correlated to bromodichloromethane (BDCM, r=0.6539). Below levels of detection (thus not shows here) were DBP-FP results for tribromomethane (TBM), </w:t>
      </w:r>
      <w:proofErr w:type="spellStart"/>
      <w:r>
        <w:t>dibromoacetic</w:t>
      </w:r>
      <w:proofErr w:type="spellEnd"/>
      <w:r>
        <w:t xml:space="preserve"> acid (DBAA), dibromochloromethane (DBCM), monochloroacetic acid (MCAA), </w:t>
      </w:r>
      <w:proofErr w:type="spellStart"/>
      <w:r>
        <w:t>monobromoacetic</w:t>
      </w:r>
      <w:proofErr w:type="spellEnd"/>
      <w:r>
        <w:t xml:space="preserve"> acid (MBAA).</w:t>
      </w:r>
    </w:p>
    <w:p w14:paraId="13431FB0" w14:textId="77777777" w:rsidR="00AC77BF" w:rsidRDefault="00887D53">
      <w:r>
        <w:t> </w:t>
      </w:r>
    </w:p>
    <w:p w14:paraId="11236E18" w14:textId="77777777" w:rsidR="00AC77BF" w:rsidRDefault="00887D53" w:rsidP="00EE4D72">
      <w:pPr>
        <w:spacing w:line="276" w:lineRule="auto"/>
        <w:jc w:val="center"/>
      </w:pPr>
      <w:r>
        <w:rPr>
          <w:noProof/>
          <w:lang w:val="en-CA" w:eastAsia="en-CA"/>
        </w:rPr>
        <w:lastRenderedPageBreak/>
        <w:drawing>
          <wp:inline distT="0" distB="0" distL="0" distR="0" wp14:anchorId="2FA1D525" wp14:editId="6E7AB605">
            <wp:extent cx="5771408" cy="6252359"/>
            <wp:effectExtent l="0" t="0" r="1270" b="0"/>
            <wp:docPr id="33" name="Picture" descr="Figure 33:  Disinfection by-product formation potentials (DBP-FPs) with dissolved organic carbon (left column), spectral absorbance coefficient at 254 nm (SAC254) and specific UV absorbance at 254nm (SUVA254). Duplicate samples collected at four sites in the Leech WSA on two occasions. DBPs include: total trihalomethanes (THM), trichloromethane (TCM), bromodichloromethane (BDCM), total haloacetic acids (HAAs), dichloroacetic acid (DCAA), trichloroacetic acid (TCA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_treatability_DOC-UV254-SUVA.png"/>
                    <pic:cNvPicPr>
                      <a:picLocks noChangeAspect="1" noChangeArrowheads="1"/>
                    </pic:cNvPicPr>
                  </pic:nvPicPr>
                  <pic:blipFill>
                    <a:blip r:embed="rId130"/>
                    <a:stretch>
                      <a:fillRect/>
                    </a:stretch>
                  </pic:blipFill>
                  <pic:spPr bwMode="auto">
                    <a:xfrm>
                      <a:off x="0" y="0"/>
                      <a:ext cx="5776952" cy="6258364"/>
                    </a:xfrm>
                    <a:prstGeom prst="rect">
                      <a:avLst/>
                    </a:prstGeom>
                    <a:noFill/>
                    <a:ln w="9525">
                      <a:noFill/>
                      <a:headEnd/>
                      <a:tailEnd/>
                    </a:ln>
                  </pic:spPr>
                </pic:pic>
              </a:graphicData>
            </a:graphic>
          </wp:inline>
        </w:drawing>
      </w:r>
    </w:p>
    <w:p w14:paraId="17434951" w14:textId="77777777" w:rsidR="00AC77BF" w:rsidRDefault="00887D53" w:rsidP="00EE4D72">
      <w:pPr>
        <w:spacing w:line="276" w:lineRule="auto"/>
      </w:pPr>
      <w:r>
        <w:t>Figure 33:  Disinfection by-product formation potentials (DBP-FPs) with dissolved organic carbon (left column), spectral absorbance coefficient at 254 nm (SAC</w:t>
      </w:r>
      <w:r>
        <w:rPr>
          <w:vertAlign w:val="subscript"/>
        </w:rPr>
        <w:t>254</w:t>
      </w:r>
      <w:r>
        <w:t>) and specific UV absorbance at 254nm (SUVA</w:t>
      </w:r>
      <w:r>
        <w:rPr>
          <w:vertAlign w:val="subscript"/>
        </w:rPr>
        <w:t>254</w:t>
      </w:r>
      <w:r>
        <w:t xml:space="preserve">). Duplicate samples collected at four sites in the Leech WSA on two occasions. DBPs include: total trihalomethanes (THM), </w:t>
      </w:r>
      <w:proofErr w:type="spellStart"/>
      <w:r>
        <w:t>trichloromethane</w:t>
      </w:r>
      <w:proofErr w:type="spellEnd"/>
      <w:r>
        <w:t xml:space="preserve"> (TCM), bromodichloromethane (BDCM), total </w:t>
      </w:r>
      <w:proofErr w:type="spellStart"/>
      <w:r>
        <w:t>haloacetic</w:t>
      </w:r>
      <w:proofErr w:type="spellEnd"/>
      <w:r>
        <w:t xml:space="preserve"> acids (HAAs), dichloroacetic acid (DCAA), trichloroacetic acid (TCAA)</w:t>
      </w:r>
    </w:p>
    <w:p w14:paraId="0B605D8E" w14:textId="77777777" w:rsidR="00EE4D72" w:rsidRDefault="00EE4D72"/>
    <w:p w14:paraId="0AF1BBC0" w14:textId="77777777" w:rsidR="00EE4D72" w:rsidRPr="00EE4D72" w:rsidRDefault="00EE4D72" w:rsidP="00EE4D72">
      <w:pPr>
        <w:sectPr w:rsidR="00EE4D72" w:rsidRPr="00EE4D72" w:rsidSect="00DD1BA9">
          <w:pgSz w:w="12240" w:h="15840" w:code="1"/>
          <w:pgMar w:top="1440" w:right="1440" w:bottom="1440" w:left="1440" w:header="706" w:footer="706" w:gutter="0"/>
          <w:cols w:space="708"/>
          <w:docGrid w:linePitch="326"/>
        </w:sectPr>
      </w:pPr>
    </w:p>
    <w:p w14:paraId="76BC59D6"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lastRenderedPageBreak/>
        <w:t>Table 26: Correlation coefficients for disinfection byproducts with spectral absorbance coefficient at 254 nm (SAC</w:t>
      </w:r>
      <w:r w:rsidRPr="00EE4D72">
        <w:rPr>
          <w:rFonts w:asciiTheme="minorHAnsi" w:hAnsiTheme="minorHAnsi" w:cstheme="minorHAnsi"/>
          <w:vertAlign w:val="subscript"/>
        </w:rPr>
        <w:t>254</w:t>
      </w:r>
      <w:r w:rsidRPr="00EE4D72">
        <w:rPr>
          <w:rFonts w:asciiTheme="minorHAnsi" w:hAnsiTheme="minorHAnsi" w:cstheme="minorHAnsi"/>
        </w:rPr>
        <w:t>), dissolved organic carbon concentration (DOC), and specific UV absorbance at 254 nm (SUVA</w:t>
      </w:r>
      <w:r w:rsidRPr="00EE4D72">
        <w:rPr>
          <w:rFonts w:asciiTheme="minorHAnsi" w:hAnsiTheme="minorHAnsi" w:cstheme="minorHAnsi"/>
          <w:vertAlign w:val="subscript"/>
        </w:rPr>
        <w:t>254</w:t>
      </w:r>
      <w:r w:rsidRPr="00EE4D72">
        <w:rPr>
          <w:rFonts w:asciiTheme="minorHAnsi" w:hAnsiTheme="minorHAnsi" w:cstheme="minorHAnsi"/>
        </w:rPr>
        <w:t>). DBP-FP values that were below detection were not included in the matrix</w:t>
      </w:r>
    </w:p>
    <w:tbl>
      <w:tblPr>
        <w:tblW w:w="5000" w:type="pct"/>
        <w:tblLook w:val="07E0" w:firstRow="1" w:lastRow="1" w:firstColumn="1" w:lastColumn="1" w:noHBand="1" w:noVBand="1"/>
      </w:tblPr>
      <w:tblGrid>
        <w:gridCol w:w="1402"/>
        <w:gridCol w:w="1258"/>
        <w:gridCol w:w="1351"/>
        <w:gridCol w:w="1401"/>
        <w:gridCol w:w="1258"/>
        <w:gridCol w:w="1258"/>
        <w:gridCol w:w="1258"/>
        <w:gridCol w:w="1258"/>
        <w:gridCol w:w="1258"/>
        <w:gridCol w:w="1258"/>
      </w:tblGrid>
      <w:tr w:rsidR="001A4976" w14:paraId="122E3E21" w14:textId="77777777" w:rsidTr="00EE4D72">
        <w:tc>
          <w:tcPr>
            <w:tcW w:w="540" w:type="pct"/>
            <w:shd w:val="clear" w:color="auto" w:fill="D9D9D9" w:themeFill="background1" w:themeFillShade="D9"/>
            <w:vAlign w:val="bottom"/>
          </w:tcPr>
          <w:p w14:paraId="32CF6393" w14:textId="77777777" w:rsidR="00AC77BF" w:rsidRPr="00EE4D72" w:rsidRDefault="00AC77BF" w:rsidP="00EE4D72">
            <w:pPr>
              <w:spacing w:line="276" w:lineRule="auto"/>
              <w:rPr>
                <w:rFonts w:asciiTheme="minorHAnsi" w:hAnsiTheme="minorHAnsi" w:cstheme="minorHAnsi"/>
              </w:rPr>
            </w:pPr>
          </w:p>
        </w:tc>
        <w:tc>
          <w:tcPr>
            <w:tcW w:w="485" w:type="pct"/>
            <w:vAlign w:val="bottom"/>
          </w:tcPr>
          <w:p w14:paraId="592BC98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SAC254</w:t>
            </w:r>
          </w:p>
        </w:tc>
        <w:tc>
          <w:tcPr>
            <w:tcW w:w="521" w:type="pct"/>
            <w:vAlign w:val="bottom"/>
          </w:tcPr>
          <w:p w14:paraId="7FE02D8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DOC</w:t>
            </w:r>
          </w:p>
        </w:tc>
        <w:tc>
          <w:tcPr>
            <w:tcW w:w="540" w:type="pct"/>
            <w:vAlign w:val="bottom"/>
          </w:tcPr>
          <w:p w14:paraId="564008F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SUVA254</w:t>
            </w:r>
          </w:p>
        </w:tc>
        <w:tc>
          <w:tcPr>
            <w:tcW w:w="485" w:type="pct"/>
            <w:vAlign w:val="bottom"/>
          </w:tcPr>
          <w:p w14:paraId="71A57D2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THMs</w:t>
            </w:r>
          </w:p>
        </w:tc>
        <w:tc>
          <w:tcPr>
            <w:tcW w:w="485" w:type="pct"/>
            <w:vAlign w:val="bottom"/>
          </w:tcPr>
          <w:p w14:paraId="74BEC6D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BDCM</w:t>
            </w:r>
          </w:p>
        </w:tc>
        <w:tc>
          <w:tcPr>
            <w:tcW w:w="485" w:type="pct"/>
            <w:vAlign w:val="bottom"/>
          </w:tcPr>
          <w:p w14:paraId="55DFDEA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TCM</w:t>
            </w:r>
          </w:p>
        </w:tc>
        <w:tc>
          <w:tcPr>
            <w:tcW w:w="485" w:type="pct"/>
            <w:vAlign w:val="bottom"/>
          </w:tcPr>
          <w:p w14:paraId="086CB84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HAAs</w:t>
            </w:r>
          </w:p>
        </w:tc>
        <w:tc>
          <w:tcPr>
            <w:tcW w:w="485" w:type="pct"/>
            <w:vAlign w:val="bottom"/>
          </w:tcPr>
          <w:p w14:paraId="4DE75EC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DCAA</w:t>
            </w:r>
          </w:p>
        </w:tc>
        <w:tc>
          <w:tcPr>
            <w:tcW w:w="485" w:type="pct"/>
            <w:vAlign w:val="bottom"/>
          </w:tcPr>
          <w:p w14:paraId="402CCFD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TCAA</w:t>
            </w:r>
          </w:p>
        </w:tc>
      </w:tr>
      <w:tr w:rsidR="00AC77BF" w:rsidRPr="00EE4D72" w14:paraId="775D3EBC" w14:textId="77777777" w:rsidTr="00EE4D72">
        <w:tc>
          <w:tcPr>
            <w:tcW w:w="540" w:type="pct"/>
            <w:shd w:val="clear" w:color="auto" w:fill="F2F2F2" w:themeFill="background1" w:themeFillShade="F2"/>
          </w:tcPr>
          <w:p w14:paraId="1312355C"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SAC254</w:t>
            </w:r>
          </w:p>
        </w:tc>
        <w:tc>
          <w:tcPr>
            <w:tcW w:w="485" w:type="pct"/>
            <w:shd w:val="clear" w:color="auto" w:fill="D9D9D9" w:themeFill="background1" w:themeFillShade="D9"/>
          </w:tcPr>
          <w:p w14:paraId="3C95B4D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521" w:type="pct"/>
            <w:shd w:val="clear" w:color="auto" w:fill="F2F2F2" w:themeFill="background1" w:themeFillShade="F2"/>
          </w:tcPr>
          <w:p w14:paraId="564721E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0.74485</w:t>
            </w:r>
          </w:p>
        </w:tc>
        <w:tc>
          <w:tcPr>
            <w:tcW w:w="540" w:type="pct"/>
            <w:shd w:val="clear" w:color="auto" w:fill="F2F2F2" w:themeFill="background1" w:themeFillShade="F2"/>
          </w:tcPr>
          <w:p w14:paraId="01EB67B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0.51273</w:t>
            </w:r>
          </w:p>
        </w:tc>
        <w:tc>
          <w:tcPr>
            <w:tcW w:w="485" w:type="pct"/>
            <w:shd w:val="clear" w:color="auto" w:fill="F2F2F2" w:themeFill="background1" w:themeFillShade="F2"/>
          </w:tcPr>
          <w:p w14:paraId="3EF5B88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0.98817</w:t>
            </w:r>
          </w:p>
        </w:tc>
        <w:tc>
          <w:tcPr>
            <w:tcW w:w="485" w:type="pct"/>
            <w:shd w:val="clear" w:color="auto" w:fill="F2F2F2" w:themeFill="background1" w:themeFillShade="F2"/>
          </w:tcPr>
          <w:p w14:paraId="73B615D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0.65387</w:t>
            </w:r>
          </w:p>
        </w:tc>
        <w:tc>
          <w:tcPr>
            <w:tcW w:w="485" w:type="pct"/>
            <w:shd w:val="clear" w:color="auto" w:fill="F2F2F2" w:themeFill="background1" w:themeFillShade="F2"/>
          </w:tcPr>
          <w:p w14:paraId="2B70224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0.98694</w:t>
            </w:r>
          </w:p>
        </w:tc>
        <w:tc>
          <w:tcPr>
            <w:tcW w:w="485" w:type="pct"/>
            <w:shd w:val="clear" w:color="auto" w:fill="F2F2F2" w:themeFill="background1" w:themeFillShade="F2"/>
          </w:tcPr>
          <w:p w14:paraId="07DF195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0.99270</w:t>
            </w:r>
          </w:p>
        </w:tc>
        <w:tc>
          <w:tcPr>
            <w:tcW w:w="485" w:type="pct"/>
            <w:shd w:val="clear" w:color="auto" w:fill="F2F2F2" w:themeFill="background1" w:themeFillShade="F2"/>
          </w:tcPr>
          <w:p w14:paraId="14DAFC0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0.99446</w:t>
            </w:r>
          </w:p>
        </w:tc>
        <w:tc>
          <w:tcPr>
            <w:tcW w:w="485" w:type="pct"/>
            <w:shd w:val="clear" w:color="auto" w:fill="F2F2F2" w:themeFill="background1" w:themeFillShade="F2"/>
          </w:tcPr>
          <w:p w14:paraId="3002D2C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0.99000</w:t>
            </w:r>
          </w:p>
        </w:tc>
      </w:tr>
      <w:tr w:rsidR="00AC77BF" w:rsidRPr="00EE4D72" w14:paraId="2CF7A540" w14:textId="77777777" w:rsidTr="00EE4D72">
        <w:tc>
          <w:tcPr>
            <w:tcW w:w="540" w:type="pct"/>
          </w:tcPr>
          <w:p w14:paraId="4F3CAAB5"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DOC</w:t>
            </w:r>
          </w:p>
        </w:tc>
        <w:tc>
          <w:tcPr>
            <w:tcW w:w="485" w:type="pct"/>
          </w:tcPr>
          <w:p w14:paraId="656DB7B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0.74485</w:t>
            </w:r>
          </w:p>
        </w:tc>
        <w:tc>
          <w:tcPr>
            <w:tcW w:w="521" w:type="pct"/>
            <w:shd w:val="clear" w:color="auto" w:fill="D9D9D9" w:themeFill="background1" w:themeFillShade="D9"/>
          </w:tcPr>
          <w:p w14:paraId="3D2D0E9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540" w:type="pct"/>
          </w:tcPr>
          <w:p w14:paraId="04968CE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-0.16925</w:t>
            </w:r>
          </w:p>
        </w:tc>
        <w:tc>
          <w:tcPr>
            <w:tcW w:w="485" w:type="pct"/>
          </w:tcPr>
          <w:p w14:paraId="1EA85B0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0.80285</w:t>
            </w:r>
          </w:p>
        </w:tc>
        <w:tc>
          <w:tcPr>
            <w:tcW w:w="485" w:type="pct"/>
          </w:tcPr>
          <w:p w14:paraId="3BB8DE9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0.32781</w:t>
            </w:r>
          </w:p>
        </w:tc>
        <w:tc>
          <w:tcPr>
            <w:tcW w:w="485" w:type="pct"/>
          </w:tcPr>
          <w:p w14:paraId="3E40A99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0.80575</w:t>
            </w:r>
          </w:p>
        </w:tc>
        <w:tc>
          <w:tcPr>
            <w:tcW w:w="485" w:type="pct"/>
          </w:tcPr>
          <w:p w14:paraId="51B6D20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0.69292</w:t>
            </w:r>
          </w:p>
        </w:tc>
        <w:tc>
          <w:tcPr>
            <w:tcW w:w="485" w:type="pct"/>
          </w:tcPr>
          <w:p w14:paraId="6DA558D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0.71389</w:t>
            </w:r>
          </w:p>
        </w:tc>
        <w:tc>
          <w:tcPr>
            <w:tcW w:w="485" w:type="pct"/>
          </w:tcPr>
          <w:p w14:paraId="7B4F518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0.68315</w:t>
            </w:r>
          </w:p>
        </w:tc>
      </w:tr>
      <w:tr w:rsidR="00AC77BF" w:rsidRPr="00EE4D72" w14:paraId="44711CD6" w14:textId="77777777" w:rsidTr="00EE4D72">
        <w:tc>
          <w:tcPr>
            <w:tcW w:w="540" w:type="pct"/>
            <w:shd w:val="clear" w:color="auto" w:fill="F2F2F2" w:themeFill="background1" w:themeFillShade="F2"/>
          </w:tcPr>
          <w:p w14:paraId="338B4FCF"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SUVA254</w:t>
            </w:r>
          </w:p>
        </w:tc>
        <w:tc>
          <w:tcPr>
            <w:tcW w:w="485" w:type="pct"/>
            <w:shd w:val="clear" w:color="auto" w:fill="F2F2F2" w:themeFill="background1" w:themeFillShade="F2"/>
          </w:tcPr>
          <w:p w14:paraId="02817D9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0.51273</w:t>
            </w:r>
          </w:p>
        </w:tc>
        <w:tc>
          <w:tcPr>
            <w:tcW w:w="521" w:type="pct"/>
            <w:shd w:val="clear" w:color="auto" w:fill="F2F2F2" w:themeFill="background1" w:themeFillShade="F2"/>
          </w:tcPr>
          <w:p w14:paraId="3CBB9E9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-0.16925</w:t>
            </w:r>
          </w:p>
        </w:tc>
        <w:tc>
          <w:tcPr>
            <w:tcW w:w="540" w:type="pct"/>
            <w:shd w:val="clear" w:color="auto" w:fill="D9D9D9" w:themeFill="background1" w:themeFillShade="D9"/>
          </w:tcPr>
          <w:p w14:paraId="04C0AC9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shd w:val="clear" w:color="auto" w:fill="F2F2F2" w:themeFill="background1" w:themeFillShade="F2"/>
          </w:tcPr>
          <w:p w14:paraId="6EA9757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0.44361</w:t>
            </w:r>
          </w:p>
        </w:tc>
        <w:tc>
          <w:tcPr>
            <w:tcW w:w="485" w:type="pct"/>
            <w:shd w:val="clear" w:color="auto" w:fill="F2F2F2" w:themeFill="background1" w:themeFillShade="F2"/>
          </w:tcPr>
          <w:p w14:paraId="760B5B6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0.44857</w:t>
            </w:r>
          </w:p>
        </w:tc>
        <w:tc>
          <w:tcPr>
            <w:tcW w:w="485" w:type="pct"/>
            <w:shd w:val="clear" w:color="auto" w:fill="F2F2F2" w:themeFill="background1" w:themeFillShade="F2"/>
          </w:tcPr>
          <w:p w14:paraId="2CBF235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0.43977</w:t>
            </w:r>
          </w:p>
        </w:tc>
        <w:tc>
          <w:tcPr>
            <w:tcW w:w="485" w:type="pct"/>
            <w:shd w:val="clear" w:color="auto" w:fill="F2F2F2" w:themeFill="background1" w:themeFillShade="F2"/>
          </w:tcPr>
          <w:p w14:paraId="3BBA8F4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0.57143</w:t>
            </w:r>
          </w:p>
        </w:tc>
        <w:tc>
          <w:tcPr>
            <w:tcW w:w="485" w:type="pct"/>
            <w:shd w:val="clear" w:color="auto" w:fill="F2F2F2" w:themeFill="background1" w:themeFillShade="F2"/>
          </w:tcPr>
          <w:p w14:paraId="7F16664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0.54897</w:t>
            </w:r>
          </w:p>
        </w:tc>
        <w:tc>
          <w:tcPr>
            <w:tcW w:w="485" w:type="pct"/>
            <w:shd w:val="clear" w:color="auto" w:fill="F2F2F2" w:themeFill="background1" w:themeFillShade="F2"/>
          </w:tcPr>
          <w:p w14:paraId="195DF44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0.57868</w:t>
            </w:r>
          </w:p>
        </w:tc>
      </w:tr>
      <w:tr w:rsidR="00AC77BF" w:rsidRPr="00EE4D72" w14:paraId="6E794175" w14:textId="77777777" w:rsidTr="00EE4D72">
        <w:tc>
          <w:tcPr>
            <w:tcW w:w="540" w:type="pct"/>
          </w:tcPr>
          <w:p w14:paraId="426C1DCD"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THMs</w:t>
            </w:r>
          </w:p>
        </w:tc>
        <w:tc>
          <w:tcPr>
            <w:tcW w:w="485" w:type="pct"/>
          </w:tcPr>
          <w:p w14:paraId="48C0161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0.98817</w:t>
            </w:r>
          </w:p>
        </w:tc>
        <w:tc>
          <w:tcPr>
            <w:tcW w:w="521" w:type="pct"/>
          </w:tcPr>
          <w:p w14:paraId="0C1B66C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0.80285</w:t>
            </w:r>
          </w:p>
        </w:tc>
        <w:tc>
          <w:tcPr>
            <w:tcW w:w="540" w:type="pct"/>
          </w:tcPr>
          <w:p w14:paraId="12431A5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0.44361</w:t>
            </w:r>
          </w:p>
        </w:tc>
        <w:tc>
          <w:tcPr>
            <w:tcW w:w="485" w:type="pct"/>
            <w:shd w:val="clear" w:color="auto" w:fill="D9D9D9" w:themeFill="background1" w:themeFillShade="D9"/>
          </w:tcPr>
          <w:p w14:paraId="335655F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tcPr>
          <w:p w14:paraId="122CE72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0.58166</w:t>
            </w:r>
          </w:p>
        </w:tc>
        <w:tc>
          <w:tcPr>
            <w:tcW w:w="485" w:type="pct"/>
          </w:tcPr>
          <w:p w14:paraId="5FADB29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0.99992</w:t>
            </w:r>
          </w:p>
        </w:tc>
        <w:tc>
          <w:tcPr>
            <w:tcW w:w="485" w:type="pct"/>
          </w:tcPr>
          <w:p w14:paraId="25AA283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0.97608</w:t>
            </w:r>
          </w:p>
        </w:tc>
        <w:tc>
          <w:tcPr>
            <w:tcW w:w="485" w:type="pct"/>
          </w:tcPr>
          <w:p w14:paraId="0BD6D25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0.98281</w:t>
            </w:r>
          </w:p>
        </w:tc>
        <w:tc>
          <w:tcPr>
            <w:tcW w:w="485" w:type="pct"/>
          </w:tcPr>
          <w:p w14:paraId="4B509BE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0.97143</w:t>
            </w:r>
          </w:p>
        </w:tc>
      </w:tr>
      <w:tr w:rsidR="00AC77BF" w:rsidRPr="00EE4D72" w14:paraId="360E2898" w14:textId="77777777" w:rsidTr="00EE4D72">
        <w:tc>
          <w:tcPr>
            <w:tcW w:w="540" w:type="pct"/>
            <w:shd w:val="clear" w:color="auto" w:fill="F2F2F2" w:themeFill="background1" w:themeFillShade="F2"/>
          </w:tcPr>
          <w:p w14:paraId="3CD11838"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BDCM</w:t>
            </w:r>
          </w:p>
        </w:tc>
        <w:tc>
          <w:tcPr>
            <w:tcW w:w="485" w:type="pct"/>
            <w:shd w:val="clear" w:color="auto" w:fill="F2F2F2" w:themeFill="background1" w:themeFillShade="F2"/>
          </w:tcPr>
          <w:p w14:paraId="3C9AF9C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0.65387</w:t>
            </w:r>
          </w:p>
        </w:tc>
        <w:tc>
          <w:tcPr>
            <w:tcW w:w="521" w:type="pct"/>
            <w:shd w:val="clear" w:color="auto" w:fill="F2F2F2" w:themeFill="background1" w:themeFillShade="F2"/>
          </w:tcPr>
          <w:p w14:paraId="206D348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0.32781</w:t>
            </w:r>
          </w:p>
        </w:tc>
        <w:tc>
          <w:tcPr>
            <w:tcW w:w="540" w:type="pct"/>
            <w:shd w:val="clear" w:color="auto" w:fill="F2F2F2" w:themeFill="background1" w:themeFillShade="F2"/>
          </w:tcPr>
          <w:p w14:paraId="1885658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0.44857</w:t>
            </w:r>
          </w:p>
        </w:tc>
        <w:tc>
          <w:tcPr>
            <w:tcW w:w="485" w:type="pct"/>
            <w:shd w:val="clear" w:color="auto" w:fill="F2F2F2" w:themeFill="background1" w:themeFillShade="F2"/>
          </w:tcPr>
          <w:p w14:paraId="5094CC4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0.58166</w:t>
            </w:r>
          </w:p>
        </w:tc>
        <w:tc>
          <w:tcPr>
            <w:tcW w:w="485" w:type="pct"/>
            <w:shd w:val="clear" w:color="auto" w:fill="D9D9D9" w:themeFill="background1" w:themeFillShade="D9"/>
          </w:tcPr>
          <w:p w14:paraId="776C95C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shd w:val="clear" w:color="auto" w:fill="F2F2F2" w:themeFill="background1" w:themeFillShade="F2"/>
          </w:tcPr>
          <w:p w14:paraId="1BBAEE0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0.57154</w:t>
            </w:r>
          </w:p>
        </w:tc>
        <w:tc>
          <w:tcPr>
            <w:tcW w:w="485" w:type="pct"/>
            <w:shd w:val="clear" w:color="auto" w:fill="F2F2F2" w:themeFill="background1" w:themeFillShade="F2"/>
          </w:tcPr>
          <w:p w14:paraId="6D4A4A6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0.59953</w:t>
            </w:r>
          </w:p>
        </w:tc>
        <w:tc>
          <w:tcPr>
            <w:tcW w:w="485" w:type="pct"/>
            <w:shd w:val="clear" w:color="auto" w:fill="F2F2F2" w:themeFill="background1" w:themeFillShade="F2"/>
          </w:tcPr>
          <w:p w14:paraId="56150C5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0.61545</w:t>
            </w:r>
          </w:p>
        </w:tc>
        <w:tc>
          <w:tcPr>
            <w:tcW w:w="485" w:type="pct"/>
            <w:shd w:val="clear" w:color="auto" w:fill="F2F2F2" w:themeFill="background1" w:themeFillShade="F2"/>
          </w:tcPr>
          <w:p w14:paraId="00862A3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0.59263</w:t>
            </w:r>
          </w:p>
        </w:tc>
      </w:tr>
      <w:tr w:rsidR="00AC77BF" w:rsidRPr="00EE4D72" w14:paraId="3AFB5F5D" w14:textId="77777777" w:rsidTr="00EE4D72">
        <w:tc>
          <w:tcPr>
            <w:tcW w:w="540" w:type="pct"/>
          </w:tcPr>
          <w:p w14:paraId="583813EE"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TCM</w:t>
            </w:r>
          </w:p>
        </w:tc>
        <w:tc>
          <w:tcPr>
            <w:tcW w:w="485" w:type="pct"/>
          </w:tcPr>
          <w:p w14:paraId="7A61660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0.98694</w:t>
            </w:r>
          </w:p>
        </w:tc>
        <w:tc>
          <w:tcPr>
            <w:tcW w:w="521" w:type="pct"/>
          </w:tcPr>
          <w:p w14:paraId="059503B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0.80575</w:t>
            </w:r>
          </w:p>
        </w:tc>
        <w:tc>
          <w:tcPr>
            <w:tcW w:w="540" w:type="pct"/>
          </w:tcPr>
          <w:p w14:paraId="40BBB0F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0.43977</w:t>
            </w:r>
          </w:p>
        </w:tc>
        <w:tc>
          <w:tcPr>
            <w:tcW w:w="485" w:type="pct"/>
          </w:tcPr>
          <w:p w14:paraId="7B818DE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0.99992</w:t>
            </w:r>
          </w:p>
        </w:tc>
        <w:tc>
          <w:tcPr>
            <w:tcW w:w="485" w:type="pct"/>
          </w:tcPr>
          <w:p w14:paraId="342DFFB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0.57154</w:t>
            </w:r>
          </w:p>
        </w:tc>
        <w:tc>
          <w:tcPr>
            <w:tcW w:w="485" w:type="pct"/>
            <w:shd w:val="clear" w:color="auto" w:fill="D9D9D9" w:themeFill="background1" w:themeFillShade="D9"/>
          </w:tcPr>
          <w:p w14:paraId="63B88BE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tcPr>
          <w:p w14:paraId="39DC67D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0.97547</w:t>
            </w:r>
          </w:p>
        </w:tc>
        <w:tc>
          <w:tcPr>
            <w:tcW w:w="485" w:type="pct"/>
          </w:tcPr>
          <w:p w14:paraId="5787DEF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0.98198</w:t>
            </w:r>
          </w:p>
        </w:tc>
        <w:tc>
          <w:tcPr>
            <w:tcW w:w="485" w:type="pct"/>
          </w:tcPr>
          <w:p w14:paraId="1282B23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0.97090</w:t>
            </w:r>
          </w:p>
        </w:tc>
      </w:tr>
      <w:tr w:rsidR="00AC77BF" w:rsidRPr="00EE4D72" w14:paraId="3FE369D0" w14:textId="77777777" w:rsidTr="00EE4D72">
        <w:tc>
          <w:tcPr>
            <w:tcW w:w="540" w:type="pct"/>
            <w:shd w:val="clear" w:color="auto" w:fill="F2F2F2" w:themeFill="background1" w:themeFillShade="F2"/>
          </w:tcPr>
          <w:p w14:paraId="588650E5"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HAAs</w:t>
            </w:r>
          </w:p>
        </w:tc>
        <w:tc>
          <w:tcPr>
            <w:tcW w:w="485" w:type="pct"/>
            <w:shd w:val="clear" w:color="auto" w:fill="F2F2F2" w:themeFill="background1" w:themeFillShade="F2"/>
          </w:tcPr>
          <w:p w14:paraId="33DA406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0.99270</w:t>
            </w:r>
          </w:p>
        </w:tc>
        <w:tc>
          <w:tcPr>
            <w:tcW w:w="521" w:type="pct"/>
            <w:shd w:val="clear" w:color="auto" w:fill="F2F2F2" w:themeFill="background1" w:themeFillShade="F2"/>
          </w:tcPr>
          <w:p w14:paraId="56E66A4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0.69292</w:t>
            </w:r>
          </w:p>
        </w:tc>
        <w:tc>
          <w:tcPr>
            <w:tcW w:w="540" w:type="pct"/>
            <w:shd w:val="clear" w:color="auto" w:fill="F2F2F2" w:themeFill="background1" w:themeFillShade="F2"/>
          </w:tcPr>
          <w:p w14:paraId="6087964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0.57143</w:t>
            </w:r>
          </w:p>
        </w:tc>
        <w:tc>
          <w:tcPr>
            <w:tcW w:w="485" w:type="pct"/>
            <w:shd w:val="clear" w:color="auto" w:fill="F2F2F2" w:themeFill="background1" w:themeFillShade="F2"/>
          </w:tcPr>
          <w:p w14:paraId="4C9D315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0.97608</w:t>
            </w:r>
          </w:p>
        </w:tc>
        <w:tc>
          <w:tcPr>
            <w:tcW w:w="485" w:type="pct"/>
            <w:shd w:val="clear" w:color="auto" w:fill="F2F2F2" w:themeFill="background1" w:themeFillShade="F2"/>
          </w:tcPr>
          <w:p w14:paraId="457B4AC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0.59953</w:t>
            </w:r>
          </w:p>
        </w:tc>
        <w:tc>
          <w:tcPr>
            <w:tcW w:w="485" w:type="pct"/>
            <w:shd w:val="clear" w:color="auto" w:fill="F2F2F2" w:themeFill="background1" w:themeFillShade="F2"/>
          </w:tcPr>
          <w:p w14:paraId="25F14CA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0.97547</w:t>
            </w:r>
          </w:p>
        </w:tc>
        <w:tc>
          <w:tcPr>
            <w:tcW w:w="485" w:type="pct"/>
            <w:shd w:val="clear" w:color="auto" w:fill="D9D9D9" w:themeFill="background1" w:themeFillShade="D9"/>
          </w:tcPr>
          <w:p w14:paraId="3517572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shd w:val="clear" w:color="auto" w:fill="F2F2F2" w:themeFill="background1" w:themeFillShade="F2"/>
          </w:tcPr>
          <w:p w14:paraId="5B771F8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0.99642</w:t>
            </w:r>
          </w:p>
        </w:tc>
        <w:tc>
          <w:tcPr>
            <w:tcW w:w="485" w:type="pct"/>
            <w:shd w:val="clear" w:color="auto" w:fill="F2F2F2" w:themeFill="background1" w:themeFillShade="F2"/>
          </w:tcPr>
          <w:p w14:paraId="040145E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0.99937</w:t>
            </w:r>
          </w:p>
        </w:tc>
      </w:tr>
      <w:tr w:rsidR="00AC77BF" w:rsidRPr="00EE4D72" w14:paraId="77686D5B" w14:textId="77777777" w:rsidTr="00EE4D72">
        <w:tc>
          <w:tcPr>
            <w:tcW w:w="540" w:type="pct"/>
          </w:tcPr>
          <w:p w14:paraId="125F2190"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DCAA</w:t>
            </w:r>
          </w:p>
        </w:tc>
        <w:tc>
          <w:tcPr>
            <w:tcW w:w="485" w:type="pct"/>
          </w:tcPr>
          <w:p w14:paraId="6697525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0.99446</w:t>
            </w:r>
          </w:p>
        </w:tc>
        <w:tc>
          <w:tcPr>
            <w:tcW w:w="521" w:type="pct"/>
          </w:tcPr>
          <w:p w14:paraId="563F13A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0.71389</w:t>
            </w:r>
          </w:p>
        </w:tc>
        <w:tc>
          <w:tcPr>
            <w:tcW w:w="540" w:type="pct"/>
          </w:tcPr>
          <w:p w14:paraId="4CE18FA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0.54897</w:t>
            </w:r>
          </w:p>
        </w:tc>
        <w:tc>
          <w:tcPr>
            <w:tcW w:w="485" w:type="pct"/>
          </w:tcPr>
          <w:p w14:paraId="0452184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0.98281</w:t>
            </w:r>
          </w:p>
        </w:tc>
        <w:tc>
          <w:tcPr>
            <w:tcW w:w="485" w:type="pct"/>
          </w:tcPr>
          <w:p w14:paraId="5C79036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0.61545</w:t>
            </w:r>
          </w:p>
        </w:tc>
        <w:tc>
          <w:tcPr>
            <w:tcW w:w="485" w:type="pct"/>
          </w:tcPr>
          <w:p w14:paraId="29844A1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0.98198</w:t>
            </w:r>
          </w:p>
        </w:tc>
        <w:tc>
          <w:tcPr>
            <w:tcW w:w="485" w:type="pct"/>
          </w:tcPr>
          <w:p w14:paraId="531ABBE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0.99642</w:t>
            </w:r>
          </w:p>
        </w:tc>
        <w:tc>
          <w:tcPr>
            <w:tcW w:w="485" w:type="pct"/>
            <w:shd w:val="clear" w:color="auto" w:fill="D9D9D9" w:themeFill="background1" w:themeFillShade="D9"/>
          </w:tcPr>
          <w:p w14:paraId="43A86B0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c>
          <w:tcPr>
            <w:tcW w:w="485" w:type="pct"/>
          </w:tcPr>
          <w:p w14:paraId="2F1FF0D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0.99294</w:t>
            </w:r>
          </w:p>
        </w:tc>
      </w:tr>
      <w:tr w:rsidR="00AC77BF" w:rsidRPr="00EE4D72" w14:paraId="0C9AD3AA" w14:textId="77777777" w:rsidTr="00EE4D72">
        <w:tc>
          <w:tcPr>
            <w:tcW w:w="540" w:type="pct"/>
            <w:tcBorders>
              <w:bottom w:val="single" w:sz="4" w:space="0" w:color="auto"/>
            </w:tcBorders>
            <w:shd w:val="clear" w:color="auto" w:fill="F2F2F2" w:themeFill="background1" w:themeFillShade="F2"/>
          </w:tcPr>
          <w:p w14:paraId="7C382DCC"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TCAA</w:t>
            </w:r>
          </w:p>
        </w:tc>
        <w:tc>
          <w:tcPr>
            <w:tcW w:w="485" w:type="pct"/>
            <w:tcBorders>
              <w:bottom w:val="single" w:sz="4" w:space="0" w:color="auto"/>
            </w:tcBorders>
            <w:shd w:val="clear" w:color="auto" w:fill="F2F2F2" w:themeFill="background1" w:themeFillShade="F2"/>
          </w:tcPr>
          <w:p w14:paraId="1241E12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0.99000</w:t>
            </w:r>
          </w:p>
        </w:tc>
        <w:tc>
          <w:tcPr>
            <w:tcW w:w="521" w:type="pct"/>
            <w:tcBorders>
              <w:bottom w:val="single" w:sz="4" w:space="0" w:color="auto"/>
            </w:tcBorders>
            <w:shd w:val="clear" w:color="auto" w:fill="F2F2F2" w:themeFill="background1" w:themeFillShade="F2"/>
          </w:tcPr>
          <w:p w14:paraId="04663F6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0.68315</w:t>
            </w:r>
          </w:p>
        </w:tc>
        <w:tc>
          <w:tcPr>
            <w:tcW w:w="540" w:type="pct"/>
            <w:tcBorders>
              <w:bottom w:val="single" w:sz="4" w:space="0" w:color="auto"/>
            </w:tcBorders>
            <w:shd w:val="clear" w:color="auto" w:fill="F2F2F2" w:themeFill="background1" w:themeFillShade="F2"/>
          </w:tcPr>
          <w:p w14:paraId="619AFD6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0.57868</w:t>
            </w:r>
          </w:p>
        </w:tc>
        <w:tc>
          <w:tcPr>
            <w:tcW w:w="485" w:type="pct"/>
            <w:tcBorders>
              <w:bottom w:val="single" w:sz="4" w:space="0" w:color="auto"/>
            </w:tcBorders>
            <w:shd w:val="clear" w:color="auto" w:fill="F2F2F2" w:themeFill="background1" w:themeFillShade="F2"/>
          </w:tcPr>
          <w:p w14:paraId="11F9227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0.97143</w:t>
            </w:r>
          </w:p>
        </w:tc>
        <w:tc>
          <w:tcPr>
            <w:tcW w:w="485" w:type="pct"/>
            <w:tcBorders>
              <w:bottom w:val="single" w:sz="4" w:space="0" w:color="auto"/>
            </w:tcBorders>
            <w:shd w:val="clear" w:color="auto" w:fill="F2F2F2" w:themeFill="background1" w:themeFillShade="F2"/>
          </w:tcPr>
          <w:p w14:paraId="1DAC810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0.59263</w:t>
            </w:r>
          </w:p>
        </w:tc>
        <w:tc>
          <w:tcPr>
            <w:tcW w:w="485" w:type="pct"/>
            <w:tcBorders>
              <w:bottom w:val="single" w:sz="4" w:space="0" w:color="auto"/>
            </w:tcBorders>
            <w:shd w:val="clear" w:color="auto" w:fill="F2F2F2" w:themeFill="background1" w:themeFillShade="F2"/>
          </w:tcPr>
          <w:p w14:paraId="7DDEDA2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0.97090</w:t>
            </w:r>
          </w:p>
        </w:tc>
        <w:tc>
          <w:tcPr>
            <w:tcW w:w="485" w:type="pct"/>
            <w:tcBorders>
              <w:bottom w:val="single" w:sz="4" w:space="0" w:color="auto"/>
            </w:tcBorders>
            <w:shd w:val="clear" w:color="auto" w:fill="F2F2F2" w:themeFill="background1" w:themeFillShade="F2"/>
          </w:tcPr>
          <w:p w14:paraId="696430F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0.99937</w:t>
            </w:r>
          </w:p>
        </w:tc>
        <w:tc>
          <w:tcPr>
            <w:tcW w:w="485" w:type="pct"/>
            <w:tcBorders>
              <w:bottom w:val="single" w:sz="4" w:space="0" w:color="auto"/>
            </w:tcBorders>
            <w:shd w:val="clear" w:color="auto" w:fill="F2F2F2" w:themeFill="background1" w:themeFillShade="F2"/>
          </w:tcPr>
          <w:p w14:paraId="43B70DB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0.99294</w:t>
            </w:r>
          </w:p>
        </w:tc>
        <w:tc>
          <w:tcPr>
            <w:tcW w:w="485" w:type="pct"/>
            <w:tcBorders>
              <w:bottom w:val="single" w:sz="4" w:space="0" w:color="auto"/>
            </w:tcBorders>
            <w:shd w:val="clear" w:color="auto" w:fill="D9D9D9" w:themeFill="background1" w:themeFillShade="D9"/>
          </w:tcPr>
          <w:p w14:paraId="609699E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1.00000</w:t>
            </w:r>
          </w:p>
        </w:tc>
      </w:tr>
    </w:tbl>
    <w:p w14:paraId="2AB6E2B2" w14:textId="77777777" w:rsidR="00AC77BF" w:rsidRDefault="00887D53">
      <w:r>
        <w:t> </w:t>
      </w:r>
    </w:p>
    <w:p w14:paraId="45239A82" w14:textId="77777777" w:rsidR="00EE4D72" w:rsidRDefault="00EE4D72">
      <w:pPr>
        <w:sectPr w:rsidR="00EE4D72" w:rsidSect="00EE4D72">
          <w:pgSz w:w="15840" w:h="12240" w:orient="landscape" w:code="1"/>
          <w:pgMar w:top="1440" w:right="1440" w:bottom="1440" w:left="1440" w:header="706" w:footer="706" w:gutter="0"/>
          <w:cols w:space="708"/>
          <w:docGrid w:linePitch="326"/>
        </w:sectPr>
      </w:pPr>
    </w:p>
    <w:p w14:paraId="01EB50E3" w14:textId="77777777" w:rsidR="00AC77BF" w:rsidRDefault="00887D53">
      <w:r>
        <w:lastRenderedPageBreak/>
        <w:t>It’s important to note that while SAC</w:t>
      </w:r>
      <w:r>
        <w:rPr>
          <w:vertAlign w:val="subscript"/>
        </w:rPr>
        <w:t>254</w:t>
      </w:r>
      <w:r>
        <w:t xml:space="preserve"> is related to aqueous NOM and DOC, naturally occurring aqueous nitrate and iron can interfere with spectroscopic analyses and lead to positive bias in spectroscopy. Dissolved or colloidal nitrate, nitrite and iron species can absorb light at 250 nm, 254 nm or 365 nm, the wavelengths common to NOM absorption (Baird, Eaton, and Rice </w:t>
      </w:r>
      <w:hyperlink w:anchor="ref-StdMet5910">
        <w:r>
          <w:rPr>
            <w:rStyle w:val="Hyperlink"/>
          </w:rPr>
          <w:t>2017</w:t>
        </w:r>
      </w:hyperlink>
      <w:hyperlink w:anchor="ref-StdMet5910">
        <w:r>
          <w:rPr>
            <w:rStyle w:val="Hyperlink"/>
          </w:rPr>
          <w:t>b</w:t>
        </w:r>
      </w:hyperlink>
      <w:r>
        <w:t xml:space="preserve">). However, aqueous nitrogen, in combination with NOM, can also play an important </w:t>
      </w:r>
      <w:proofErr w:type="spellStart"/>
      <w:r>
        <w:t>roll</w:t>
      </w:r>
      <w:proofErr w:type="spellEnd"/>
      <w:r>
        <w:t xml:space="preserve"> as a precursor to nitrogenous-DBPs, which could potentially make SAC</w:t>
      </w:r>
      <w:r>
        <w:rPr>
          <w:vertAlign w:val="subscript"/>
        </w:rPr>
        <w:t>254</w:t>
      </w:r>
      <w:r>
        <w:t xml:space="preserve"> an even better indicator of DBP-FP. It would be interesting to evaluate nitrogenous DBPs in </w:t>
      </w:r>
      <w:proofErr w:type="spellStart"/>
      <w:r>
        <w:t>realtion</w:t>
      </w:r>
      <w:proofErr w:type="spellEnd"/>
      <w:r>
        <w:t xml:space="preserve"> to SAC</w:t>
      </w:r>
      <w:r>
        <w:rPr>
          <w:vertAlign w:val="subscript"/>
        </w:rPr>
        <w:t>254</w:t>
      </w:r>
      <w:r>
        <w:t>, NOM, and DBP-FPs.</w:t>
      </w:r>
      <w:commentRangeEnd w:id="469"/>
      <w:r w:rsidR="003F7494">
        <w:rPr>
          <w:rStyle w:val="CommentReference"/>
        </w:rPr>
        <w:commentReference w:id="469"/>
      </w:r>
    </w:p>
    <w:p w14:paraId="3B8AB7E8" w14:textId="77777777" w:rsidR="00AC77BF" w:rsidRDefault="00887D53">
      <w:r>
        <w:t> </w:t>
      </w:r>
    </w:p>
    <w:p w14:paraId="53BE15E6" w14:textId="77777777" w:rsidR="00AC77BF" w:rsidRDefault="00887D53">
      <w:pPr>
        <w:pStyle w:val="Heading8"/>
      </w:pPr>
      <w:bookmarkStart w:id="471" w:name="X4b7b3e6ac6573f953e6980479d08b8ee7c28f75"/>
      <w:r>
        <w:t>Metals &amp; DOC: collaborative sampling for Metals on behalf of the CRD</w:t>
      </w:r>
      <w:bookmarkEnd w:id="471"/>
    </w:p>
    <w:p w14:paraId="3E5B087F" w14:textId="77777777" w:rsidR="00AC77BF" w:rsidRDefault="00887D53">
      <w:r>
        <w:t xml:space="preserve">Aqueous natural organic matter (NOM) can play an important role in transportation of metals in solution because it has the physiochemical ability to act as a ligand and create coordinated complexes with metals. From November 2018 to July 2019, eight sets of samples were collected from the six Leech WSA monitoring sites. Metals samples were collected on behalf of the CRD and were analyzed at Bureau Veritas Laboratories (BL Labs, formerly </w:t>
      </w:r>
      <w:proofErr w:type="spellStart"/>
      <w:r>
        <w:t>Maxxam</w:t>
      </w:r>
      <w:proofErr w:type="spellEnd"/>
      <w:r>
        <w:t xml:space="preserve"> Analytics Inc., Sidney, BC). For each metals sample collected, a parallel Grab sample was analyzed for DOC (at UBC). A suite of total metals was included in the analyses and reports from BL Labs were provided by the CRD (for the samples collected in association with this research). Data were used to evaluate relationships between DOC and metals in solution. Samples which had detectable metals concentrations were plotted against parallel sample DOC concentrations. Figure 34 shows DOC with total metals in </w:t>
      </w:r>
      <w:proofErr w:type="spellStart"/>
      <w:r>
        <w:t>μg</w:t>
      </w:r>
      <w:proofErr w:type="spellEnd"/>
      <w:r>
        <w:t>/L, and Figure 35 shows metals in mg/L.</w:t>
      </w:r>
    </w:p>
    <w:p w14:paraId="4561D836" w14:textId="77777777" w:rsidR="00AC77BF" w:rsidRDefault="00887D53">
      <w:r>
        <w:t> </w:t>
      </w:r>
    </w:p>
    <w:p w14:paraId="55B074EB" w14:textId="77777777" w:rsidR="00AC77BF" w:rsidRDefault="00887D53" w:rsidP="00EE4D72">
      <w:pPr>
        <w:spacing w:line="276" w:lineRule="auto"/>
      </w:pPr>
      <w:r>
        <w:rPr>
          <w:noProof/>
          <w:lang w:val="en-CA" w:eastAsia="en-CA"/>
        </w:rPr>
        <w:lastRenderedPageBreak/>
        <w:drawing>
          <wp:inline distT="0" distB="0" distL="0" distR="0" wp14:anchorId="74A5C5E4" wp14:editId="16A5A135">
            <wp:extent cx="5943600" cy="3668888"/>
            <wp:effectExtent l="0" t="0" r="0" b="0"/>
            <wp:docPr id="34" name="Picture" descr="Figure 34:  Concentrations of total metals (in µg/L) and dissolved organic carbon (DOC) concentrations in stream water samples collected across the Leech 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ugL_scatterplots.png"/>
                    <pic:cNvPicPr>
                      <a:picLocks noChangeAspect="1" noChangeArrowheads="1"/>
                    </pic:cNvPicPr>
                  </pic:nvPicPr>
                  <pic:blipFill>
                    <a:blip r:embed="rId131"/>
                    <a:stretch>
                      <a:fillRect/>
                    </a:stretch>
                  </pic:blipFill>
                  <pic:spPr bwMode="auto">
                    <a:xfrm>
                      <a:off x="0" y="0"/>
                      <a:ext cx="5943600" cy="3668888"/>
                    </a:xfrm>
                    <a:prstGeom prst="rect">
                      <a:avLst/>
                    </a:prstGeom>
                    <a:noFill/>
                    <a:ln w="9525">
                      <a:noFill/>
                      <a:headEnd/>
                      <a:tailEnd/>
                    </a:ln>
                  </pic:spPr>
                </pic:pic>
              </a:graphicData>
            </a:graphic>
          </wp:inline>
        </w:drawing>
      </w:r>
    </w:p>
    <w:p w14:paraId="6D824B63" w14:textId="77777777" w:rsidR="00AC77BF" w:rsidRDefault="00887D53" w:rsidP="00EE4D72">
      <w:pPr>
        <w:spacing w:line="276" w:lineRule="auto"/>
      </w:pPr>
      <w:r>
        <w:t>Figure 34:  Concentrations of total metals (in µg/L) and dissolved organic carbon (DOC) concentrations in stream water samples collected across the Leech WSA</w:t>
      </w:r>
    </w:p>
    <w:p w14:paraId="3A930402" w14:textId="77777777" w:rsidR="00AC77BF" w:rsidRDefault="00887D53">
      <w:r>
        <w:t> </w:t>
      </w:r>
    </w:p>
    <w:p w14:paraId="350DA20F" w14:textId="77777777" w:rsidR="00AC77BF" w:rsidRDefault="00887D53" w:rsidP="00EE4D72">
      <w:pPr>
        <w:spacing w:line="276" w:lineRule="auto"/>
      </w:pPr>
      <w:r>
        <w:rPr>
          <w:noProof/>
          <w:lang w:val="en-CA" w:eastAsia="en-CA"/>
        </w:rPr>
        <w:lastRenderedPageBreak/>
        <w:drawing>
          <wp:inline distT="0" distB="0" distL="0" distR="0" wp14:anchorId="6B263EF3" wp14:editId="3549E22B">
            <wp:extent cx="5943600" cy="3668888"/>
            <wp:effectExtent l="0" t="0" r="0" b="0"/>
            <wp:docPr id="35" name="Picture" descr="Figure 35:  Concentrations of total metals (in mg/L) and dissolved organic carbon (DOC) concentrations in stream water samples collected across the Leech WSA"/>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metals-doc_mgL_scatterplots.png"/>
                    <pic:cNvPicPr>
                      <a:picLocks noChangeAspect="1" noChangeArrowheads="1"/>
                    </pic:cNvPicPr>
                  </pic:nvPicPr>
                  <pic:blipFill>
                    <a:blip r:embed="rId132"/>
                    <a:stretch>
                      <a:fillRect/>
                    </a:stretch>
                  </pic:blipFill>
                  <pic:spPr bwMode="auto">
                    <a:xfrm>
                      <a:off x="0" y="0"/>
                      <a:ext cx="5943600" cy="3668888"/>
                    </a:xfrm>
                    <a:prstGeom prst="rect">
                      <a:avLst/>
                    </a:prstGeom>
                    <a:noFill/>
                    <a:ln w="9525">
                      <a:noFill/>
                      <a:headEnd/>
                      <a:tailEnd/>
                    </a:ln>
                  </pic:spPr>
                </pic:pic>
              </a:graphicData>
            </a:graphic>
          </wp:inline>
        </w:drawing>
      </w:r>
    </w:p>
    <w:p w14:paraId="670EF16A" w14:textId="77777777" w:rsidR="00AC77BF" w:rsidRDefault="00887D53" w:rsidP="00EE4D72">
      <w:pPr>
        <w:spacing w:line="276" w:lineRule="auto"/>
      </w:pPr>
      <w:r>
        <w:t>Figure 35:  Concentrations of total metals (in mg/L) and dissolved organic carbon (DOC) concentrations in stream water samples collected across the Leech WSA</w:t>
      </w:r>
    </w:p>
    <w:p w14:paraId="435052CA" w14:textId="77777777" w:rsidR="00AC77BF" w:rsidRDefault="00887D53">
      <w:r>
        <w:t> </w:t>
      </w:r>
    </w:p>
    <w:p w14:paraId="7B84DCB5" w14:textId="77777777" w:rsidR="00AC77BF" w:rsidRDefault="00887D53">
      <w:r>
        <w:t xml:space="preserve">DOC concentrations had strong positive relationships with total mercury, iron, manganese, aluminum. While the relationships were not as strong, DOC was also positively related to concentrations of barium, copper, and arsenic. There was a weak inverse relationship between DOC with silicon and potassium (Table 27). All metals concentrations were below maximum allowable concentrations and aesthetic objectives for drinking source water quality guidelines (British Columbia Ministry of Environment </w:t>
      </w:r>
      <w:hyperlink w:anchor="ref-BC2019">
        <w:r>
          <w:rPr>
            <w:rStyle w:val="Hyperlink"/>
          </w:rPr>
          <w:t>2017</w:t>
        </w:r>
      </w:hyperlink>
      <w:r>
        <w:t>).</w:t>
      </w:r>
    </w:p>
    <w:p w14:paraId="3313F6FA" w14:textId="77777777" w:rsidR="00AC77BF" w:rsidRDefault="00887D53">
      <w:r>
        <w:t> </w:t>
      </w:r>
    </w:p>
    <w:p w14:paraId="1FF6ABF7" w14:textId="77777777" w:rsidR="00EE4D72" w:rsidRDefault="00EE4D72"/>
    <w:p w14:paraId="552FDFB9" w14:textId="77777777" w:rsidR="00EE4D72" w:rsidRDefault="00EE4D72"/>
    <w:p w14:paraId="28A69081" w14:textId="77777777" w:rsidR="00AC77BF" w:rsidRPr="00EE4D72" w:rsidRDefault="00887D53" w:rsidP="00EE4D72">
      <w:pPr>
        <w:pBdr>
          <w:bottom w:val="single" w:sz="4" w:space="1" w:color="auto"/>
        </w:pBdr>
        <w:spacing w:line="276" w:lineRule="auto"/>
        <w:rPr>
          <w:rFonts w:asciiTheme="minorHAnsi" w:hAnsiTheme="minorHAnsi" w:cstheme="minorHAnsi"/>
        </w:rPr>
      </w:pPr>
      <w:r w:rsidRPr="00EE4D72">
        <w:rPr>
          <w:rFonts w:asciiTheme="minorHAnsi" w:hAnsiTheme="minorHAnsi" w:cstheme="minorHAnsi"/>
        </w:rPr>
        <w:lastRenderedPageBreak/>
        <w:t>Table 27: Linear relationships between total metals with dissolved organic carbon in stream water samples collected across the Leech WSA</w:t>
      </w:r>
    </w:p>
    <w:tbl>
      <w:tblPr>
        <w:tblW w:w="5000" w:type="pct"/>
        <w:tblLook w:val="07E0" w:firstRow="1" w:lastRow="1" w:firstColumn="1" w:lastColumn="1" w:noHBand="1" w:noVBand="1"/>
      </w:tblPr>
      <w:tblGrid>
        <w:gridCol w:w="3371"/>
        <w:gridCol w:w="955"/>
        <w:gridCol w:w="614"/>
        <w:gridCol w:w="1118"/>
        <w:gridCol w:w="1711"/>
        <w:gridCol w:w="1591"/>
      </w:tblGrid>
      <w:tr w:rsidR="001A4976" w14:paraId="57603428" w14:textId="77777777" w:rsidTr="00EE4D72">
        <w:tc>
          <w:tcPr>
            <w:tcW w:w="1801" w:type="pct"/>
            <w:vAlign w:val="bottom"/>
          </w:tcPr>
          <w:p w14:paraId="1902659B"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Metal</w:t>
            </w:r>
          </w:p>
        </w:tc>
        <w:tc>
          <w:tcPr>
            <w:tcW w:w="510" w:type="pct"/>
            <w:vAlign w:val="bottom"/>
          </w:tcPr>
          <w:p w14:paraId="0C009C6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unit</w:t>
            </w:r>
          </w:p>
        </w:tc>
        <w:tc>
          <w:tcPr>
            <w:tcW w:w="328" w:type="pct"/>
            <w:vAlign w:val="bottom"/>
          </w:tcPr>
          <w:p w14:paraId="0E7C5AD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n</w:t>
            </w:r>
          </w:p>
        </w:tc>
        <w:tc>
          <w:tcPr>
            <w:tcW w:w="597" w:type="pct"/>
            <w:vAlign w:val="bottom"/>
          </w:tcPr>
          <w:p w14:paraId="53B5613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slope</w:t>
            </w:r>
          </w:p>
        </w:tc>
        <w:tc>
          <w:tcPr>
            <w:tcW w:w="914" w:type="pct"/>
            <w:vAlign w:val="bottom"/>
          </w:tcPr>
          <w:p w14:paraId="705E570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Y intercept</w:t>
            </w:r>
          </w:p>
        </w:tc>
        <w:tc>
          <w:tcPr>
            <w:tcW w:w="850" w:type="pct"/>
            <w:vAlign w:val="bottom"/>
          </w:tcPr>
          <w:p w14:paraId="6E3DE3F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R squared</w:t>
            </w:r>
          </w:p>
        </w:tc>
      </w:tr>
      <w:tr w:rsidR="00AC77BF" w:rsidRPr="00EE4D72" w14:paraId="04A78E15" w14:textId="77777777" w:rsidTr="00EE4D72">
        <w:tc>
          <w:tcPr>
            <w:tcW w:w="1801" w:type="pct"/>
            <w:shd w:val="clear" w:color="auto" w:fill="F2F2F2" w:themeFill="background1" w:themeFillShade="F2"/>
          </w:tcPr>
          <w:p w14:paraId="20BDB4E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Mercury (Hg)</w:t>
            </w:r>
          </w:p>
        </w:tc>
        <w:tc>
          <w:tcPr>
            <w:tcW w:w="510" w:type="pct"/>
            <w:shd w:val="clear" w:color="auto" w:fill="F2F2F2" w:themeFill="background1" w:themeFillShade="F2"/>
          </w:tcPr>
          <w:p w14:paraId="28D0E71E"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14:paraId="713F396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w:t>
            </w:r>
          </w:p>
        </w:tc>
        <w:tc>
          <w:tcPr>
            <w:tcW w:w="597" w:type="pct"/>
            <w:shd w:val="clear" w:color="auto" w:fill="F2F2F2" w:themeFill="background1" w:themeFillShade="F2"/>
          </w:tcPr>
          <w:p w14:paraId="2189CD2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w:t>
            </w:r>
          </w:p>
        </w:tc>
        <w:tc>
          <w:tcPr>
            <w:tcW w:w="914" w:type="pct"/>
            <w:shd w:val="clear" w:color="auto" w:fill="F2F2F2" w:themeFill="background1" w:themeFillShade="F2"/>
          </w:tcPr>
          <w:p w14:paraId="3E91305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w:t>
            </w:r>
          </w:p>
        </w:tc>
        <w:tc>
          <w:tcPr>
            <w:tcW w:w="850" w:type="pct"/>
            <w:shd w:val="clear" w:color="auto" w:fill="F2F2F2" w:themeFill="background1" w:themeFillShade="F2"/>
          </w:tcPr>
          <w:p w14:paraId="62F8FA4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0.9998</w:t>
            </w:r>
          </w:p>
        </w:tc>
      </w:tr>
      <w:tr w:rsidR="00AC77BF" w:rsidRPr="00EE4D72" w14:paraId="73647EE2" w14:textId="77777777" w:rsidTr="00EE4D72">
        <w:tc>
          <w:tcPr>
            <w:tcW w:w="1801" w:type="pct"/>
          </w:tcPr>
          <w:p w14:paraId="2B0265E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Iron (Fe)</w:t>
            </w:r>
          </w:p>
        </w:tc>
        <w:tc>
          <w:tcPr>
            <w:tcW w:w="510" w:type="pct"/>
          </w:tcPr>
          <w:p w14:paraId="160BA06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tcPr>
          <w:p w14:paraId="5714D785"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40</w:t>
            </w:r>
          </w:p>
        </w:tc>
        <w:tc>
          <w:tcPr>
            <w:tcW w:w="597" w:type="pct"/>
          </w:tcPr>
          <w:p w14:paraId="559CF63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30.86</w:t>
            </w:r>
          </w:p>
        </w:tc>
        <w:tc>
          <w:tcPr>
            <w:tcW w:w="914" w:type="pct"/>
          </w:tcPr>
          <w:p w14:paraId="019D665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-74.47</w:t>
            </w:r>
          </w:p>
        </w:tc>
        <w:tc>
          <w:tcPr>
            <w:tcW w:w="850" w:type="pct"/>
          </w:tcPr>
          <w:p w14:paraId="0E6C7F8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0.6933</w:t>
            </w:r>
          </w:p>
        </w:tc>
      </w:tr>
      <w:tr w:rsidR="00AC77BF" w:rsidRPr="00EE4D72" w14:paraId="0279313F" w14:textId="77777777" w:rsidTr="00EE4D72">
        <w:tc>
          <w:tcPr>
            <w:tcW w:w="1801" w:type="pct"/>
            <w:shd w:val="clear" w:color="auto" w:fill="F2F2F2" w:themeFill="background1" w:themeFillShade="F2"/>
          </w:tcPr>
          <w:p w14:paraId="7164959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Manganese (Mn)</w:t>
            </w:r>
          </w:p>
        </w:tc>
        <w:tc>
          <w:tcPr>
            <w:tcW w:w="510" w:type="pct"/>
            <w:shd w:val="clear" w:color="auto" w:fill="F2F2F2" w:themeFill="background1" w:themeFillShade="F2"/>
          </w:tcPr>
          <w:p w14:paraId="3ACB3F89"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14:paraId="22512C7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18</w:t>
            </w:r>
          </w:p>
        </w:tc>
        <w:tc>
          <w:tcPr>
            <w:tcW w:w="597" w:type="pct"/>
            <w:shd w:val="clear" w:color="auto" w:fill="F2F2F2" w:themeFill="background1" w:themeFillShade="F2"/>
          </w:tcPr>
          <w:p w14:paraId="1F244FF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4.38</w:t>
            </w:r>
          </w:p>
        </w:tc>
        <w:tc>
          <w:tcPr>
            <w:tcW w:w="914" w:type="pct"/>
            <w:shd w:val="clear" w:color="auto" w:fill="F2F2F2" w:themeFill="background1" w:themeFillShade="F2"/>
          </w:tcPr>
          <w:p w14:paraId="4F1D669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-21.41</w:t>
            </w:r>
          </w:p>
        </w:tc>
        <w:tc>
          <w:tcPr>
            <w:tcW w:w="850" w:type="pct"/>
            <w:shd w:val="clear" w:color="auto" w:fill="F2F2F2" w:themeFill="background1" w:themeFillShade="F2"/>
          </w:tcPr>
          <w:p w14:paraId="35F4915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0.5939</w:t>
            </w:r>
          </w:p>
        </w:tc>
      </w:tr>
      <w:tr w:rsidR="00AC77BF" w:rsidRPr="00EE4D72" w14:paraId="69B1102B" w14:textId="77777777" w:rsidTr="00EE4D72">
        <w:tc>
          <w:tcPr>
            <w:tcW w:w="1801" w:type="pct"/>
          </w:tcPr>
          <w:p w14:paraId="7E62E18D"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Aluminum (Al)</w:t>
            </w:r>
          </w:p>
        </w:tc>
        <w:tc>
          <w:tcPr>
            <w:tcW w:w="510" w:type="pct"/>
          </w:tcPr>
          <w:p w14:paraId="3273C9C0"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tcPr>
          <w:p w14:paraId="1F0F87F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tcPr>
          <w:p w14:paraId="31DFF7E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20.13</w:t>
            </w:r>
          </w:p>
        </w:tc>
        <w:tc>
          <w:tcPr>
            <w:tcW w:w="914" w:type="pct"/>
          </w:tcPr>
          <w:p w14:paraId="7837403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-1.21</w:t>
            </w:r>
          </w:p>
        </w:tc>
        <w:tc>
          <w:tcPr>
            <w:tcW w:w="850" w:type="pct"/>
          </w:tcPr>
          <w:p w14:paraId="7AA6BD1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0.3965</w:t>
            </w:r>
          </w:p>
        </w:tc>
      </w:tr>
      <w:tr w:rsidR="00AC77BF" w:rsidRPr="00EE4D72" w14:paraId="488AF52E" w14:textId="77777777" w:rsidTr="00EE4D72">
        <w:tc>
          <w:tcPr>
            <w:tcW w:w="1801" w:type="pct"/>
            <w:shd w:val="clear" w:color="auto" w:fill="F2F2F2" w:themeFill="background1" w:themeFillShade="F2"/>
          </w:tcPr>
          <w:p w14:paraId="48C6225A"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Barium (Ba)</w:t>
            </w:r>
          </w:p>
        </w:tc>
        <w:tc>
          <w:tcPr>
            <w:tcW w:w="510" w:type="pct"/>
            <w:shd w:val="clear" w:color="auto" w:fill="F2F2F2" w:themeFill="background1" w:themeFillShade="F2"/>
          </w:tcPr>
          <w:p w14:paraId="7420C3A3"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14:paraId="27FE4877"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shd w:val="clear" w:color="auto" w:fill="F2F2F2" w:themeFill="background1" w:themeFillShade="F2"/>
          </w:tcPr>
          <w:p w14:paraId="612EC7A2"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0.22</w:t>
            </w:r>
          </w:p>
        </w:tc>
        <w:tc>
          <w:tcPr>
            <w:tcW w:w="914" w:type="pct"/>
            <w:shd w:val="clear" w:color="auto" w:fill="F2F2F2" w:themeFill="background1" w:themeFillShade="F2"/>
          </w:tcPr>
          <w:p w14:paraId="5AAD79D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2.28</w:t>
            </w:r>
          </w:p>
        </w:tc>
        <w:tc>
          <w:tcPr>
            <w:tcW w:w="850" w:type="pct"/>
            <w:shd w:val="clear" w:color="auto" w:fill="F2F2F2" w:themeFill="background1" w:themeFillShade="F2"/>
          </w:tcPr>
          <w:p w14:paraId="4C287E8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0.2251</w:t>
            </w:r>
          </w:p>
        </w:tc>
      </w:tr>
      <w:tr w:rsidR="00AC77BF" w:rsidRPr="00EE4D72" w14:paraId="345DF7F5" w14:textId="77777777" w:rsidTr="00EE4D72">
        <w:tc>
          <w:tcPr>
            <w:tcW w:w="1801" w:type="pct"/>
          </w:tcPr>
          <w:p w14:paraId="15ECD462"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Copper (Cu)</w:t>
            </w:r>
          </w:p>
        </w:tc>
        <w:tc>
          <w:tcPr>
            <w:tcW w:w="510" w:type="pct"/>
          </w:tcPr>
          <w:p w14:paraId="399C71F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tcPr>
          <w:p w14:paraId="41CC092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39</w:t>
            </w:r>
          </w:p>
        </w:tc>
        <w:tc>
          <w:tcPr>
            <w:tcW w:w="597" w:type="pct"/>
          </w:tcPr>
          <w:p w14:paraId="4B8939B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0.06</w:t>
            </w:r>
          </w:p>
        </w:tc>
        <w:tc>
          <w:tcPr>
            <w:tcW w:w="914" w:type="pct"/>
          </w:tcPr>
          <w:p w14:paraId="6A784C64"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0.40</w:t>
            </w:r>
          </w:p>
        </w:tc>
        <w:tc>
          <w:tcPr>
            <w:tcW w:w="850" w:type="pct"/>
          </w:tcPr>
          <w:p w14:paraId="24177E8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0.1762</w:t>
            </w:r>
          </w:p>
        </w:tc>
      </w:tr>
      <w:tr w:rsidR="00AC77BF" w:rsidRPr="00EE4D72" w14:paraId="02F0F61D" w14:textId="77777777" w:rsidTr="00EE4D72">
        <w:tc>
          <w:tcPr>
            <w:tcW w:w="1801" w:type="pct"/>
            <w:shd w:val="clear" w:color="auto" w:fill="F2F2F2" w:themeFill="background1" w:themeFillShade="F2"/>
          </w:tcPr>
          <w:p w14:paraId="13FE2F99"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Arsenic (As)</w:t>
            </w:r>
          </w:p>
        </w:tc>
        <w:tc>
          <w:tcPr>
            <w:tcW w:w="510" w:type="pct"/>
            <w:shd w:val="clear" w:color="auto" w:fill="F2F2F2" w:themeFill="background1" w:themeFillShade="F2"/>
          </w:tcPr>
          <w:p w14:paraId="1974BFE6"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14:paraId="2EF2A0B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14</w:t>
            </w:r>
          </w:p>
        </w:tc>
        <w:tc>
          <w:tcPr>
            <w:tcW w:w="597" w:type="pct"/>
            <w:shd w:val="clear" w:color="auto" w:fill="F2F2F2" w:themeFill="background1" w:themeFillShade="F2"/>
          </w:tcPr>
          <w:p w14:paraId="2D0B5A6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w:t>
            </w:r>
          </w:p>
        </w:tc>
        <w:tc>
          <w:tcPr>
            <w:tcW w:w="914" w:type="pct"/>
            <w:shd w:val="clear" w:color="auto" w:fill="F2F2F2" w:themeFill="background1" w:themeFillShade="F2"/>
          </w:tcPr>
          <w:p w14:paraId="2796F7E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0.14</w:t>
            </w:r>
          </w:p>
        </w:tc>
        <w:tc>
          <w:tcPr>
            <w:tcW w:w="850" w:type="pct"/>
            <w:shd w:val="clear" w:color="auto" w:fill="F2F2F2" w:themeFill="background1" w:themeFillShade="F2"/>
          </w:tcPr>
          <w:p w14:paraId="65B2443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0.1112</w:t>
            </w:r>
          </w:p>
        </w:tc>
      </w:tr>
      <w:tr w:rsidR="00AC77BF" w:rsidRPr="00EE4D72" w14:paraId="5EC8E828" w14:textId="77777777" w:rsidTr="00EE4D72">
        <w:tc>
          <w:tcPr>
            <w:tcW w:w="1801" w:type="pct"/>
          </w:tcPr>
          <w:p w14:paraId="711E661D"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Strontium (Sr)</w:t>
            </w:r>
          </w:p>
        </w:tc>
        <w:tc>
          <w:tcPr>
            <w:tcW w:w="510" w:type="pct"/>
          </w:tcPr>
          <w:p w14:paraId="36404D7D"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tcPr>
          <w:p w14:paraId="5BE994F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tcPr>
          <w:p w14:paraId="2B05B34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0.69</w:t>
            </w:r>
          </w:p>
        </w:tc>
        <w:tc>
          <w:tcPr>
            <w:tcW w:w="914" w:type="pct"/>
          </w:tcPr>
          <w:p w14:paraId="14BBB749"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12.21</w:t>
            </w:r>
          </w:p>
        </w:tc>
        <w:tc>
          <w:tcPr>
            <w:tcW w:w="850" w:type="pct"/>
          </w:tcPr>
          <w:p w14:paraId="0073351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0.0445</w:t>
            </w:r>
          </w:p>
        </w:tc>
      </w:tr>
      <w:tr w:rsidR="00AC77BF" w:rsidRPr="00EE4D72" w14:paraId="586D15B6" w14:textId="77777777" w:rsidTr="00EE4D72">
        <w:tc>
          <w:tcPr>
            <w:tcW w:w="1801" w:type="pct"/>
            <w:shd w:val="clear" w:color="auto" w:fill="F2F2F2" w:themeFill="background1" w:themeFillShade="F2"/>
          </w:tcPr>
          <w:p w14:paraId="5C7F2BD6"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Silicon (Si)</w:t>
            </w:r>
          </w:p>
        </w:tc>
        <w:tc>
          <w:tcPr>
            <w:tcW w:w="510" w:type="pct"/>
            <w:shd w:val="clear" w:color="auto" w:fill="F2F2F2" w:themeFill="background1" w:themeFillShade="F2"/>
          </w:tcPr>
          <w:p w14:paraId="15C185DD"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ug/L</w:t>
            </w:r>
          </w:p>
        </w:tc>
        <w:tc>
          <w:tcPr>
            <w:tcW w:w="328" w:type="pct"/>
            <w:shd w:val="clear" w:color="auto" w:fill="F2F2F2" w:themeFill="background1" w:themeFillShade="F2"/>
          </w:tcPr>
          <w:p w14:paraId="3C392FF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shd w:val="clear" w:color="auto" w:fill="F2F2F2" w:themeFill="background1" w:themeFillShade="F2"/>
          </w:tcPr>
          <w:p w14:paraId="78F14DB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-37.45</w:t>
            </w:r>
          </w:p>
        </w:tc>
        <w:tc>
          <w:tcPr>
            <w:tcW w:w="914" w:type="pct"/>
            <w:shd w:val="clear" w:color="auto" w:fill="F2F2F2" w:themeFill="background1" w:themeFillShade="F2"/>
          </w:tcPr>
          <w:p w14:paraId="5C409BB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2433.98</w:t>
            </w:r>
          </w:p>
        </w:tc>
        <w:tc>
          <w:tcPr>
            <w:tcW w:w="850" w:type="pct"/>
            <w:shd w:val="clear" w:color="auto" w:fill="F2F2F2" w:themeFill="background1" w:themeFillShade="F2"/>
          </w:tcPr>
          <w:p w14:paraId="35A3652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0.0383</w:t>
            </w:r>
          </w:p>
        </w:tc>
      </w:tr>
      <w:tr w:rsidR="00AC77BF" w:rsidRPr="00EE4D72" w14:paraId="3AAD9EE9" w14:textId="77777777" w:rsidTr="00EE4D72">
        <w:tc>
          <w:tcPr>
            <w:tcW w:w="1801" w:type="pct"/>
          </w:tcPr>
          <w:p w14:paraId="6BE6C0F4"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Magnesium (Mg)</w:t>
            </w:r>
          </w:p>
        </w:tc>
        <w:tc>
          <w:tcPr>
            <w:tcW w:w="510" w:type="pct"/>
          </w:tcPr>
          <w:p w14:paraId="0E8548AE"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tcPr>
          <w:p w14:paraId="2A41EE63"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tcPr>
          <w:p w14:paraId="3E63282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0.01</w:t>
            </w:r>
          </w:p>
        </w:tc>
        <w:tc>
          <w:tcPr>
            <w:tcW w:w="914" w:type="pct"/>
          </w:tcPr>
          <w:p w14:paraId="7D073D7F"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0.55</w:t>
            </w:r>
          </w:p>
        </w:tc>
        <w:tc>
          <w:tcPr>
            <w:tcW w:w="850" w:type="pct"/>
          </w:tcPr>
          <w:p w14:paraId="19CF243B"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0.0298</w:t>
            </w:r>
          </w:p>
        </w:tc>
      </w:tr>
      <w:tr w:rsidR="00AC77BF" w:rsidRPr="00EE4D72" w14:paraId="03B81D86" w14:textId="77777777" w:rsidTr="00EE4D72">
        <w:tc>
          <w:tcPr>
            <w:tcW w:w="1801" w:type="pct"/>
            <w:shd w:val="clear" w:color="auto" w:fill="F2F2F2" w:themeFill="background1" w:themeFillShade="F2"/>
          </w:tcPr>
          <w:p w14:paraId="31B6225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Potassium (K)</w:t>
            </w:r>
          </w:p>
        </w:tc>
        <w:tc>
          <w:tcPr>
            <w:tcW w:w="510" w:type="pct"/>
            <w:shd w:val="clear" w:color="auto" w:fill="F2F2F2" w:themeFill="background1" w:themeFillShade="F2"/>
          </w:tcPr>
          <w:p w14:paraId="334F56D1"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shd w:val="clear" w:color="auto" w:fill="F2F2F2" w:themeFill="background1" w:themeFillShade="F2"/>
          </w:tcPr>
          <w:p w14:paraId="05C25E2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32</w:t>
            </w:r>
          </w:p>
        </w:tc>
        <w:tc>
          <w:tcPr>
            <w:tcW w:w="597" w:type="pct"/>
            <w:shd w:val="clear" w:color="auto" w:fill="F2F2F2" w:themeFill="background1" w:themeFillShade="F2"/>
          </w:tcPr>
          <w:p w14:paraId="0CA2C9ED"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-0.01</w:t>
            </w:r>
          </w:p>
        </w:tc>
        <w:tc>
          <w:tcPr>
            <w:tcW w:w="914" w:type="pct"/>
            <w:shd w:val="clear" w:color="auto" w:fill="F2F2F2" w:themeFill="background1" w:themeFillShade="F2"/>
          </w:tcPr>
          <w:p w14:paraId="5C292EB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0.17</w:t>
            </w:r>
          </w:p>
        </w:tc>
        <w:tc>
          <w:tcPr>
            <w:tcW w:w="850" w:type="pct"/>
            <w:shd w:val="clear" w:color="auto" w:fill="F2F2F2" w:themeFill="background1" w:themeFillShade="F2"/>
          </w:tcPr>
          <w:p w14:paraId="32F1DD00"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0.0216</w:t>
            </w:r>
          </w:p>
        </w:tc>
      </w:tr>
      <w:tr w:rsidR="00AC77BF" w:rsidRPr="00EE4D72" w14:paraId="03F26C82" w14:textId="77777777" w:rsidTr="00EE4D72">
        <w:tc>
          <w:tcPr>
            <w:tcW w:w="1801" w:type="pct"/>
          </w:tcPr>
          <w:p w14:paraId="49514CF6"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Hardness (CaCO3)</w:t>
            </w:r>
          </w:p>
        </w:tc>
        <w:tc>
          <w:tcPr>
            <w:tcW w:w="510" w:type="pct"/>
          </w:tcPr>
          <w:p w14:paraId="4F024472"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tcPr>
          <w:p w14:paraId="2508A368"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41</w:t>
            </w:r>
          </w:p>
        </w:tc>
        <w:tc>
          <w:tcPr>
            <w:tcW w:w="597" w:type="pct"/>
          </w:tcPr>
          <w:p w14:paraId="5771860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0.19</w:t>
            </w:r>
          </w:p>
        </w:tc>
        <w:tc>
          <w:tcPr>
            <w:tcW w:w="914" w:type="pct"/>
          </w:tcPr>
          <w:p w14:paraId="392F8BB1"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7.87</w:t>
            </w:r>
          </w:p>
        </w:tc>
        <w:tc>
          <w:tcPr>
            <w:tcW w:w="850" w:type="pct"/>
          </w:tcPr>
          <w:p w14:paraId="700ED44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0.0153</w:t>
            </w:r>
          </w:p>
        </w:tc>
      </w:tr>
      <w:tr w:rsidR="00AC77BF" w:rsidRPr="00EE4D72" w14:paraId="11A6118A" w14:textId="77777777" w:rsidTr="00EE4D72">
        <w:tc>
          <w:tcPr>
            <w:tcW w:w="1801" w:type="pct"/>
            <w:shd w:val="clear" w:color="auto" w:fill="F2F2F2" w:themeFill="background1" w:themeFillShade="F2"/>
          </w:tcPr>
          <w:p w14:paraId="06395A12"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Calcium (Ca)</w:t>
            </w:r>
          </w:p>
        </w:tc>
        <w:tc>
          <w:tcPr>
            <w:tcW w:w="510" w:type="pct"/>
            <w:shd w:val="clear" w:color="auto" w:fill="F2F2F2" w:themeFill="background1" w:themeFillShade="F2"/>
          </w:tcPr>
          <w:p w14:paraId="614129C5"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shd w:val="clear" w:color="auto" w:fill="F2F2F2" w:themeFill="background1" w:themeFillShade="F2"/>
          </w:tcPr>
          <w:p w14:paraId="1BEC647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42</w:t>
            </w:r>
          </w:p>
        </w:tc>
        <w:tc>
          <w:tcPr>
            <w:tcW w:w="597" w:type="pct"/>
            <w:shd w:val="clear" w:color="auto" w:fill="F2F2F2" w:themeFill="background1" w:themeFillShade="F2"/>
          </w:tcPr>
          <w:p w14:paraId="56D7641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0.04</w:t>
            </w:r>
          </w:p>
        </w:tc>
        <w:tc>
          <w:tcPr>
            <w:tcW w:w="914" w:type="pct"/>
            <w:shd w:val="clear" w:color="auto" w:fill="F2F2F2" w:themeFill="background1" w:themeFillShade="F2"/>
          </w:tcPr>
          <w:p w14:paraId="202813B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2.30</w:t>
            </w:r>
          </w:p>
        </w:tc>
        <w:tc>
          <w:tcPr>
            <w:tcW w:w="850" w:type="pct"/>
            <w:shd w:val="clear" w:color="auto" w:fill="F2F2F2" w:themeFill="background1" w:themeFillShade="F2"/>
          </w:tcPr>
          <w:p w14:paraId="3C89E86A"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0.0095</w:t>
            </w:r>
          </w:p>
        </w:tc>
      </w:tr>
      <w:tr w:rsidR="00AC77BF" w:rsidRPr="00EE4D72" w14:paraId="1032A1FE" w14:textId="77777777" w:rsidTr="00EE4D72">
        <w:tc>
          <w:tcPr>
            <w:tcW w:w="1801" w:type="pct"/>
            <w:tcBorders>
              <w:bottom w:val="single" w:sz="4" w:space="0" w:color="auto"/>
            </w:tcBorders>
          </w:tcPr>
          <w:p w14:paraId="2AFB853E"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Total Sodium (Na)</w:t>
            </w:r>
          </w:p>
        </w:tc>
        <w:tc>
          <w:tcPr>
            <w:tcW w:w="510" w:type="pct"/>
            <w:tcBorders>
              <w:bottom w:val="single" w:sz="4" w:space="0" w:color="auto"/>
            </w:tcBorders>
          </w:tcPr>
          <w:p w14:paraId="0E337883" w14:textId="77777777" w:rsidR="00AC77BF" w:rsidRPr="00EE4D72" w:rsidRDefault="00887D53" w:rsidP="00EE4D72">
            <w:pPr>
              <w:spacing w:line="276" w:lineRule="auto"/>
              <w:rPr>
                <w:rFonts w:asciiTheme="minorHAnsi" w:hAnsiTheme="minorHAnsi" w:cstheme="minorHAnsi"/>
              </w:rPr>
            </w:pPr>
            <w:r w:rsidRPr="00EE4D72">
              <w:rPr>
                <w:rFonts w:asciiTheme="minorHAnsi" w:hAnsiTheme="minorHAnsi" w:cstheme="minorHAnsi"/>
              </w:rPr>
              <w:t>mg/L</w:t>
            </w:r>
          </w:p>
        </w:tc>
        <w:tc>
          <w:tcPr>
            <w:tcW w:w="328" w:type="pct"/>
            <w:tcBorders>
              <w:bottom w:val="single" w:sz="4" w:space="0" w:color="auto"/>
            </w:tcBorders>
          </w:tcPr>
          <w:p w14:paraId="67A2FD0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37</w:t>
            </w:r>
          </w:p>
        </w:tc>
        <w:tc>
          <w:tcPr>
            <w:tcW w:w="597" w:type="pct"/>
            <w:tcBorders>
              <w:bottom w:val="single" w:sz="4" w:space="0" w:color="auto"/>
            </w:tcBorders>
          </w:tcPr>
          <w:p w14:paraId="72D1BB4C"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0.03</w:t>
            </w:r>
          </w:p>
        </w:tc>
        <w:tc>
          <w:tcPr>
            <w:tcW w:w="914" w:type="pct"/>
            <w:tcBorders>
              <w:bottom w:val="single" w:sz="4" w:space="0" w:color="auto"/>
            </w:tcBorders>
          </w:tcPr>
          <w:p w14:paraId="730B56EE"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1.70</w:t>
            </w:r>
          </w:p>
        </w:tc>
        <w:tc>
          <w:tcPr>
            <w:tcW w:w="850" w:type="pct"/>
            <w:tcBorders>
              <w:bottom w:val="single" w:sz="4" w:space="0" w:color="auto"/>
            </w:tcBorders>
          </w:tcPr>
          <w:p w14:paraId="1512E046" w14:textId="77777777" w:rsidR="00AC77BF" w:rsidRPr="00EE4D72" w:rsidRDefault="00887D53" w:rsidP="00EE4D72">
            <w:pPr>
              <w:spacing w:line="276" w:lineRule="auto"/>
              <w:jc w:val="right"/>
              <w:rPr>
                <w:rFonts w:asciiTheme="minorHAnsi" w:hAnsiTheme="minorHAnsi" w:cstheme="minorHAnsi"/>
              </w:rPr>
            </w:pPr>
            <w:r w:rsidRPr="00EE4D72">
              <w:rPr>
                <w:rFonts w:asciiTheme="minorHAnsi" w:hAnsiTheme="minorHAnsi" w:cstheme="minorHAnsi"/>
              </w:rPr>
              <w:t>0.0081</w:t>
            </w:r>
          </w:p>
        </w:tc>
      </w:tr>
    </w:tbl>
    <w:p w14:paraId="017D4879" w14:textId="77777777" w:rsidR="00AC77BF" w:rsidRDefault="00887D53">
      <w:r>
        <w:t> </w:t>
      </w:r>
    </w:p>
    <w:p w14:paraId="3E51EA1A" w14:textId="77777777" w:rsidR="00EE4D72" w:rsidRDefault="00EE4D72"/>
    <w:p w14:paraId="678EBE5C" w14:textId="77777777" w:rsidR="00AC77BF" w:rsidRDefault="00887D53">
      <w:pPr>
        <w:pStyle w:val="Heading7"/>
      </w:pPr>
      <w:bookmarkStart w:id="472" w:name="Xd57e388ce9932f107a386bb53a269f0c13afe86"/>
      <w:r>
        <w:t>NOM sampling in nested catchments (Chapter 3 extended)</w:t>
      </w:r>
      <w:bookmarkEnd w:id="472"/>
    </w:p>
    <w:p w14:paraId="6A29CFB2" w14:textId="77777777" w:rsidR="00AC77BF" w:rsidRDefault="00887D53">
      <w:r>
        <w:t>Below the confluences of headwaters sites (Figure 36, plots A &amp; B), the combination of Rack and Grab sampling did not capture the ranges of SAC</w:t>
      </w:r>
      <w:r>
        <w:rPr>
          <w:vertAlign w:val="subscript"/>
        </w:rPr>
        <w:t>254</w:t>
      </w:r>
      <w:r>
        <w:t xml:space="preserve"> observed in upstream Grab samples alone. At both sets of headwater sites, the variance obtained by combining Rack and Grab samples downstream was not the same as upstream Grab sampling variance (</w:t>
      </w:r>
      <w:proofErr w:type="spellStart"/>
      <w:r>
        <w:t>Levene’s</w:t>
      </w:r>
      <w:proofErr w:type="spellEnd"/>
      <w:r>
        <w:t xml:space="preserve"> test for homoscedasticity p-value = 0.0174). At higher order rivers, the combination of Rack and Grab samples at the Leech Tunnel site did capture the SAC</w:t>
      </w:r>
      <w:r>
        <w:rPr>
          <w:vertAlign w:val="subscript"/>
        </w:rPr>
        <w:t>254</w:t>
      </w:r>
      <w:r>
        <w:t xml:space="preserve"> ranges observed in Grab samples at three upstream river sites (Figure 36, plot C). </w:t>
      </w:r>
      <w:proofErr w:type="spellStart"/>
      <w:r>
        <w:t>Levene’s</w:t>
      </w:r>
      <w:proofErr w:type="spellEnd"/>
      <w:r>
        <w:t xml:space="preserve"> test for homogeneity of variance (homoscedasticity) confirmed that there was no difference in SAC</w:t>
      </w:r>
      <w:r>
        <w:rPr>
          <w:vertAlign w:val="subscript"/>
        </w:rPr>
        <w:t>254</w:t>
      </w:r>
      <w:r>
        <w:t xml:space="preserve"> variance in the downstream Rack/Grab combination results compared to Grab-only from upstream (p-value 0.105).  </w:t>
      </w:r>
    </w:p>
    <w:p w14:paraId="6111DEAA" w14:textId="77777777" w:rsidR="00AC77BF" w:rsidRDefault="00887D53" w:rsidP="00EE4D72">
      <w:pPr>
        <w:spacing w:line="276" w:lineRule="auto"/>
        <w:jc w:val="center"/>
      </w:pPr>
      <w:r>
        <w:rPr>
          <w:noProof/>
          <w:lang w:val="en-CA" w:eastAsia="en-CA"/>
        </w:rPr>
        <w:lastRenderedPageBreak/>
        <w:drawing>
          <wp:inline distT="0" distB="0" distL="0" distR="0" wp14:anchorId="6E76690E" wp14:editId="4FA92B55">
            <wp:extent cx="4934164" cy="4957914"/>
            <wp:effectExtent l="0" t="0" r="0" b="0"/>
            <wp:docPr id="36" name="Picture" descr="Figure 36:  Grab sample SAC254 at upstream locations compared to Rack and Grab sample SAC254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SAC254-boxplot_up-down_metcompar.png"/>
                    <pic:cNvPicPr>
                      <a:picLocks noChangeAspect="1" noChangeArrowheads="1"/>
                    </pic:cNvPicPr>
                  </pic:nvPicPr>
                  <pic:blipFill>
                    <a:blip r:embed="rId133"/>
                    <a:stretch>
                      <a:fillRect/>
                    </a:stretch>
                  </pic:blipFill>
                  <pic:spPr bwMode="auto">
                    <a:xfrm>
                      <a:off x="0" y="0"/>
                      <a:ext cx="4937335" cy="4961100"/>
                    </a:xfrm>
                    <a:prstGeom prst="rect">
                      <a:avLst/>
                    </a:prstGeom>
                    <a:noFill/>
                    <a:ln w="9525">
                      <a:noFill/>
                      <a:headEnd/>
                      <a:tailEnd/>
                    </a:ln>
                  </pic:spPr>
                </pic:pic>
              </a:graphicData>
            </a:graphic>
          </wp:inline>
        </w:drawing>
      </w:r>
    </w:p>
    <w:p w14:paraId="05981B65" w14:textId="77777777" w:rsidR="00AC77BF" w:rsidRDefault="00887D53" w:rsidP="00EE4D72">
      <w:pPr>
        <w:spacing w:line="276" w:lineRule="auto"/>
      </w:pPr>
      <w:r>
        <w:t>Figure 36:  Grab sample SAC</w:t>
      </w:r>
      <w:r>
        <w:rPr>
          <w:vertAlign w:val="subscript"/>
        </w:rPr>
        <w:t>254</w:t>
      </w:r>
      <w:r>
        <w:t xml:space="preserve"> at upstream locations compared to Rack and Grab sample SAC</w:t>
      </w:r>
      <w:r>
        <w:rPr>
          <w:vertAlign w:val="subscript"/>
        </w:rPr>
        <w:t>254</w:t>
      </w:r>
      <w:r>
        <w:t xml:space="preserve"> below their confluence(s). A and B show grab samples from headwaters (HW) compared to downstream (DS) monitoring sites; C shows upstream river sites (US) compared to mainstem monitoring</w:t>
      </w:r>
    </w:p>
    <w:p w14:paraId="375F99EE" w14:textId="77777777" w:rsidR="00AC77BF" w:rsidRDefault="00887D53">
      <w:r>
        <w:t> </w:t>
      </w:r>
    </w:p>
    <w:p w14:paraId="69A107B1" w14:textId="77777777" w:rsidR="00AC77BF" w:rsidRDefault="00887D53">
      <w:r>
        <w:t>No apparent trend was seen in the E</w:t>
      </w:r>
      <w:r>
        <w:rPr>
          <w:vertAlign w:val="subscript"/>
        </w:rPr>
        <w:t>2</w:t>
      </w:r>
      <w:r>
        <w:t>:E</w:t>
      </w:r>
      <w:r>
        <w:rPr>
          <w:vertAlign w:val="subscript"/>
        </w:rPr>
        <w:t>3</w:t>
      </w:r>
      <w:r>
        <w:t xml:space="preserve"> characteristic for aromaticity/molecular size (Figure 37). There were similar variances in E</w:t>
      </w:r>
      <w:r>
        <w:rPr>
          <w:vertAlign w:val="subscript"/>
        </w:rPr>
        <w:t>2</w:t>
      </w:r>
      <w:r>
        <w:t>:E</w:t>
      </w:r>
      <w:r>
        <w:rPr>
          <w:vertAlign w:val="subscript"/>
        </w:rPr>
        <w:t>3</w:t>
      </w:r>
      <w:r>
        <w:t xml:space="preserve"> values across all groupings (</w:t>
      </w:r>
      <w:proofErr w:type="spellStart"/>
      <w:r>
        <w:t>Levene’s</w:t>
      </w:r>
      <w:proofErr w:type="spellEnd"/>
      <w:r>
        <w:t xml:space="preserve"> p-values 0.1225, 0.09551, 0.09298 for sets A, B, C).</w:t>
      </w:r>
    </w:p>
    <w:p w14:paraId="61B0EF09" w14:textId="77777777" w:rsidR="00AC77BF" w:rsidRDefault="00887D53" w:rsidP="00EE4D72">
      <w:pPr>
        <w:spacing w:line="276" w:lineRule="auto"/>
        <w:jc w:val="center"/>
      </w:pPr>
      <w:r>
        <w:rPr>
          <w:noProof/>
          <w:lang w:val="en-CA" w:eastAsia="en-CA"/>
        </w:rPr>
        <w:lastRenderedPageBreak/>
        <w:drawing>
          <wp:inline distT="0" distB="0" distL="0" distR="0" wp14:anchorId="27F02F6D" wp14:editId="44583061">
            <wp:extent cx="5278549" cy="5278549"/>
            <wp:effectExtent l="0" t="0" r="0" b="0"/>
            <wp:docPr id="37" name="Picture" descr="Figure 37:  Grab sample E2:E3 at upstream locations compared to Rack and Grab sample E2:E3 below their confluence(s). A and B show grab samples from headwaters (HW) compared to downstream (DS) monitoring sites; C shows upstream river sites (US) compared to mainstem monitoring"/>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2_E2E3-boxplot_up-down_metcompar.png"/>
                    <pic:cNvPicPr>
                      <a:picLocks noChangeAspect="1" noChangeArrowheads="1"/>
                    </pic:cNvPicPr>
                  </pic:nvPicPr>
                  <pic:blipFill>
                    <a:blip r:embed="rId134"/>
                    <a:stretch>
                      <a:fillRect/>
                    </a:stretch>
                  </pic:blipFill>
                  <pic:spPr bwMode="auto">
                    <a:xfrm>
                      <a:off x="0" y="0"/>
                      <a:ext cx="5281035" cy="5281035"/>
                    </a:xfrm>
                    <a:prstGeom prst="rect">
                      <a:avLst/>
                    </a:prstGeom>
                    <a:noFill/>
                    <a:ln w="9525">
                      <a:noFill/>
                      <a:headEnd/>
                      <a:tailEnd/>
                    </a:ln>
                  </pic:spPr>
                </pic:pic>
              </a:graphicData>
            </a:graphic>
          </wp:inline>
        </w:drawing>
      </w:r>
    </w:p>
    <w:p w14:paraId="5BCF0F06" w14:textId="77777777" w:rsidR="00AC77BF" w:rsidRDefault="00887D53" w:rsidP="00EE4D72">
      <w:pPr>
        <w:spacing w:line="276" w:lineRule="auto"/>
      </w:pPr>
      <w:r>
        <w:t>Figure 37:  Grab sample E</w:t>
      </w:r>
      <w:r>
        <w:rPr>
          <w:vertAlign w:val="subscript"/>
        </w:rPr>
        <w:t>2</w:t>
      </w:r>
      <w:r>
        <w:t>:E</w:t>
      </w:r>
      <w:r>
        <w:rPr>
          <w:vertAlign w:val="subscript"/>
        </w:rPr>
        <w:t>3</w:t>
      </w:r>
      <w:r>
        <w:t xml:space="preserve"> at upstream locations compared to Rack and Grab sample E</w:t>
      </w:r>
      <w:r>
        <w:rPr>
          <w:vertAlign w:val="subscript"/>
        </w:rPr>
        <w:t>2</w:t>
      </w:r>
      <w:r>
        <w:t>:E</w:t>
      </w:r>
      <w:r>
        <w:rPr>
          <w:vertAlign w:val="subscript"/>
        </w:rPr>
        <w:t>3</w:t>
      </w:r>
      <w:r>
        <w:t xml:space="preserve"> below their confluence(s). A and B show grab samples from headwaters (HW) compared to downstream (DS) monitoring sites; C shows upstream river sites (US) compared to mainstem monitoring</w:t>
      </w:r>
    </w:p>
    <w:p w14:paraId="31804275" w14:textId="77777777" w:rsidR="00AC77BF" w:rsidRDefault="00887D53">
      <w:r>
        <w:t> </w:t>
      </w:r>
    </w:p>
    <w:p w14:paraId="20823DD9" w14:textId="77777777" w:rsidR="00EE4D72" w:rsidRDefault="00EE4D72"/>
    <w:p w14:paraId="3F8B8247" w14:textId="77777777" w:rsidR="00EE4D72" w:rsidRDefault="00EE4D72"/>
    <w:p w14:paraId="6611AC77" w14:textId="77777777" w:rsidR="00EE4D72" w:rsidRDefault="00EE4D72"/>
    <w:p w14:paraId="4F1246CB" w14:textId="77777777" w:rsidR="00EE4D72" w:rsidRDefault="00EE4D72"/>
    <w:p w14:paraId="0B32B35D" w14:textId="77777777" w:rsidR="00AC77BF" w:rsidRDefault="00887D53">
      <w:pPr>
        <w:pStyle w:val="Heading7"/>
      </w:pPr>
      <w:bookmarkStart w:id="473" w:name="random-forests-chapter-4-extended"/>
      <w:r>
        <w:lastRenderedPageBreak/>
        <w:t>Random Forests (Chapter 4 extended)</w:t>
      </w:r>
      <w:bookmarkEnd w:id="473"/>
    </w:p>
    <w:p w14:paraId="3317B38E" w14:textId="77777777" w:rsidR="00AC77BF" w:rsidRDefault="00887D53">
      <w:pPr>
        <w:pStyle w:val="Heading8"/>
      </w:pPr>
      <w:bookmarkStart w:id="474" w:name="random-forests-background"/>
      <w:r>
        <w:t>Random Forests background</w:t>
      </w:r>
      <w:bookmarkEnd w:id="474"/>
    </w:p>
    <w:p w14:paraId="2F500DFA" w14:textId="77777777" w:rsidR="00AC77BF" w:rsidRDefault="00887D53">
      <w:r>
        <w:t> </w:t>
      </w:r>
    </w:p>
    <w:p w14:paraId="2D34FCEC" w14:textId="77777777" w:rsidR="00AC77BF" w:rsidRDefault="00887D53">
      <w:r>
        <w:t xml:space="preserve">A Random Forest is a collection of decision trees, that collectively comprise a statistical tool for non-parametric regression, prediction, classification and assessment of variable importance (Strobl, Malley, and </w:t>
      </w:r>
      <w:proofErr w:type="spellStart"/>
      <w:r>
        <w:t>Tutz</w:t>
      </w:r>
      <w:proofErr w:type="spellEnd"/>
      <w:r>
        <w:t xml:space="preserve"> </w:t>
      </w:r>
      <w:hyperlink w:anchor="ref-Strobl2009">
        <w:r>
          <w:rPr>
            <w:rStyle w:val="Hyperlink"/>
          </w:rPr>
          <w:t>2009</w:t>
        </w:r>
      </w:hyperlink>
      <w:r>
        <w:t xml:space="preserve">). </w:t>
      </w:r>
      <w:proofErr w:type="spellStart"/>
      <w:r>
        <w:t>Breiman’s</w:t>
      </w:r>
      <w:proofErr w:type="spellEnd"/>
      <w:r>
        <w:t xml:space="preserve"> Random Forests (RF) is a machine learning algorithm for practical applications, which is popular for its accuracy in real-world systems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and does not require independence among samples; as such, it is appropriate for analysis of nested catchments, which by definition are not independent. RF has been widely published in hydrologic and water resource research in recent years, particularly in streamflow and water quality studies (see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and references therein). In RF, a set of predictor variables (features) are used to predict the outcome of another variable (the </w:t>
      </w:r>
      <w:proofErr w:type="spellStart"/>
      <w:r>
        <w:t>predictant</w:t>
      </w:r>
      <w:proofErr w:type="spellEnd"/>
      <w:r>
        <w:t>) through supervised learning algorithms which are grouped as either regression or classification, depending on whether the variables are quantitative (i.e. numeric) or qualitative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w:t>
      </w:r>
    </w:p>
    <w:p w14:paraId="64D7C00D" w14:textId="77777777" w:rsidR="00AC77BF" w:rsidRDefault="00887D53">
      <w:r>
        <w:t> </w:t>
      </w:r>
    </w:p>
    <w:p w14:paraId="43EF9627" w14:textId="77777777" w:rsidR="00AC77BF" w:rsidRDefault="00887D53">
      <w:r>
        <w:t>The RF algorithm learns from many independent Classification And Regression Trees which undergo bootstrap-aggregating (“bagging”) with randomization; meaning that no single tree includes all the data, which reduces over-fitting and improves prediction performance (</w:t>
      </w:r>
      <w:proofErr w:type="spellStart"/>
      <w:r>
        <w:t>Breiman</w:t>
      </w:r>
      <w:proofErr w:type="spellEnd"/>
      <w:r>
        <w:t xml:space="preserve"> </w:t>
      </w:r>
      <w:hyperlink w:anchor="ref-Breiman2001">
        <w:r>
          <w:rPr>
            <w:rStyle w:val="Hyperlink"/>
          </w:rPr>
          <w:t>2001</w:t>
        </w:r>
      </w:hyperlink>
      <w:r>
        <w:t xml:space="preserve">;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 xml:space="preserve">). In RF, many decision trees are created, each one generated by randomly sampling from the full data set (with replacement) and each tree is trained until only one possible solution remains (i.e. leaf nodes </w:t>
      </w:r>
      <w:r>
        <w:lastRenderedPageBreak/>
        <w:t>contain one deciding variable). For problems of regression (i.e. quantitative numeric variables, such as the data in this thesis), the final forest prediction is equal to the average of individual tree predictions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xml:space="preserve">; </w:t>
      </w:r>
      <w:proofErr w:type="spellStart"/>
      <w:r>
        <w:t>Biau</w:t>
      </w:r>
      <w:proofErr w:type="spellEnd"/>
      <w:r>
        <w:t xml:space="preserve"> and </w:t>
      </w:r>
      <w:proofErr w:type="spellStart"/>
      <w:r>
        <w:t>Scornet</w:t>
      </w:r>
      <w:proofErr w:type="spellEnd"/>
      <w:r>
        <w:t xml:space="preserve"> </w:t>
      </w:r>
      <w:hyperlink w:anchor="ref-Biau2016">
        <w:r>
          <w:rPr>
            <w:rStyle w:val="Hyperlink"/>
          </w:rPr>
          <w:t>2016</w:t>
        </w:r>
      </w:hyperlink>
      <w:r>
        <w:t>).</w:t>
      </w:r>
    </w:p>
    <w:p w14:paraId="5960316E" w14:textId="77777777" w:rsidR="00AC77BF" w:rsidRDefault="00887D53">
      <w:r>
        <w:t> </w:t>
      </w:r>
    </w:p>
    <w:p w14:paraId="5A552BF1" w14:textId="77777777" w:rsidR="00AC77BF" w:rsidRDefault="00887D53">
      <w:r>
        <w:t>The capacity to evaluate variable importance metrics sets RF apart from other data-driven models that focus on prediction (</w:t>
      </w:r>
      <w:proofErr w:type="spellStart"/>
      <w:r>
        <w:t>Tyralis</w:t>
      </w:r>
      <w:proofErr w:type="spellEnd"/>
      <w:r>
        <w:t xml:space="preserve">, </w:t>
      </w:r>
      <w:proofErr w:type="spellStart"/>
      <w:r>
        <w:t>Papacharalampous</w:t>
      </w:r>
      <w:proofErr w:type="spellEnd"/>
      <w:r>
        <w:t xml:space="preserve">, and </w:t>
      </w:r>
      <w:proofErr w:type="spellStart"/>
      <w:r>
        <w:t>Langousis</w:t>
      </w:r>
      <w:proofErr w:type="spellEnd"/>
      <w:r>
        <w:t xml:space="preserve"> </w:t>
      </w:r>
      <w:hyperlink w:anchor="ref-Tyralis2019">
        <w:r>
          <w:rPr>
            <w:rStyle w:val="Hyperlink"/>
          </w:rPr>
          <w:t>2019</w:t>
        </w:r>
      </w:hyperlink>
      <w:r>
        <w:t>). The relative importance of each feature can be determined by assessing the accuracy of how well the response variable (</w:t>
      </w:r>
      <w:proofErr w:type="spellStart"/>
      <w:r>
        <w:t>predictant</w:t>
      </w:r>
      <w:proofErr w:type="spellEnd"/>
      <w:r>
        <w:t>) is anticipated in the absence or presence of each predictor feature. Through the RF algorithm, the variable importance measure (VIM) is assessed by removing predictor variables one at a time and measuring the decrease in prediction accuracy in their absence (</w:t>
      </w:r>
      <w:proofErr w:type="spellStart"/>
      <w:r>
        <w:t>Breiman</w:t>
      </w:r>
      <w:proofErr w:type="spellEnd"/>
      <w:r>
        <w:t xml:space="preserve"> </w:t>
      </w:r>
      <w:hyperlink w:anchor="ref-Breiman2001">
        <w:r>
          <w:rPr>
            <w:rStyle w:val="Hyperlink"/>
          </w:rPr>
          <w:t>2001</w:t>
        </w:r>
      </w:hyperlink>
      <w:r>
        <w:t>). This is achieved based on either the increase in mean square error (MSE, type 1) or the increase in sum of square errors (SSE, type 2). Type 1 of VIM is calculated by permutation (</w:t>
      </w:r>
      <w:proofErr w:type="spellStart"/>
      <w:r>
        <w:t>Liaw</w:t>
      </w:r>
      <w:proofErr w:type="spellEnd"/>
      <w:r>
        <w:t xml:space="preserve"> and Wiener </w:t>
      </w:r>
      <w:hyperlink w:anchor="ref-Liaw2018">
        <w:r>
          <w:rPr>
            <w:rStyle w:val="Hyperlink"/>
          </w:rPr>
          <w:t>2018</w:t>
        </w:r>
      </w:hyperlink>
      <w:r>
        <w:t>) and type 2 is assessed as a decrease in node impurity; for classification problems this is measured by the Gini index and for regression, it’s measures by the residual sum of squares (</w:t>
      </w:r>
      <w:proofErr w:type="spellStart"/>
      <w:r>
        <w:t>Liaw</w:t>
      </w:r>
      <w:proofErr w:type="spellEnd"/>
      <w:r>
        <w:t xml:space="preserve"> and Wiener </w:t>
      </w:r>
      <w:hyperlink w:anchor="ref-Liaw2018">
        <w:r>
          <w:rPr>
            <w:rStyle w:val="Hyperlink"/>
          </w:rPr>
          <w:t>2018</w:t>
        </w:r>
      </w:hyperlink>
      <w:r>
        <w:t xml:space="preserve">). The SSE method may be more appropriate for categorical variables than quantitative variables, for which MSE method appears to be more appropriate (Chapter 4, ‘RF quality control’ section). Despite the ability of RF to handle non-independent real world data, bias can result from cross-correlations among predictor variables, and mixing categorical and quantitative data may result in bias towards variables with many categories or many missing values (C. Strobl et al. </w:t>
      </w:r>
      <w:hyperlink w:anchor="ref-Strobl2008">
        <w:r>
          <w:rPr>
            <w:rStyle w:val="Hyperlink"/>
          </w:rPr>
          <w:t>2008</w:t>
        </w:r>
      </w:hyperlink>
      <w:r>
        <w:t>). Therefore, some predictor refinement is important and was conducted in the Chapter 4 analysis.</w:t>
      </w:r>
    </w:p>
    <w:p w14:paraId="1083945F" w14:textId="77777777" w:rsidR="00AC77BF" w:rsidRDefault="00887D53">
      <w:r>
        <w:t> </w:t>
      </w:r>
    </w:p>
    <w:p w14:paraId="22DFAF7E" w14:textId="77777777" w:rsidR="00AC77BF" w:rsidRDefault="00887D53">
      <w:pPr>
        <w:pStyle w:val="Heading8"/>
      </w:pPr>
      <w:bookmarkStart w:id="475" w:name="X535eef1350fbf66d4c05444a46f2e4d35caee3c"/>
      <w:r>
        <w:lastRenderedPageBreak/>
        <w:t>Random Forests Variable Importance Measure</w:t>
      </w:r>
      <w:bookmarkEnd w:id="475"/>
    </w:p>
    <w:p w14:paraId="7A5C4A57" w14:textId="77777777" w:rsidR="00AC77BF" w:rsidRDefault="00887D53">
      <w:r>
        <w:t xml:space="preserve">Random Forest variable importance measure (VIM) treated static watershed characteristics categorically and treated dynamic sampling conditions as numeric variables to be used in regression. When conditions and characteristics were combined for RF VIM, the relative ranking of each </w:t>
      </w:r>
      <w:proofErr w:type="spellStart"/>
      <w:r>
        <w:t>predictant</w:t>
      </w:r>
      <w:proofErr w:type="spellEnd"/>
      <w:r>
        <w:t xml:space="preserve"> was changed compared to when conditions and characteristics were analyzed separately. While it was expected that the relative importance (as a percent) would shift when all </w:t>
      </w:r>
      <w:proofErr w:type="spellStart"/>
      <w:r>
        <w:t>predictants</w:t>
      </w:r>
      <w:proofErr w:type="spellEnd"/>
      <w:r>
        <w:t xml:space="preserve"> were combined, it was not expected that the relative ranking would change, and that suggests that these two groups (static and dynamic) of </w:t>
      </w:r>
      <w:proofErr w:type="spellStart"/>
      <w:r>
        <w:t>predictants</w:t>
      </w:r>
      <w:proofErr w:type="spellEnd"/>
      <w:r>
        <w:t xml:space="preserve"> should be separated for RF VIM. Compare plots for the two groups (Ch 4) to Figure 38 and see how the relative rankings changed.</w:t>
      </w:r>
    </w:p>
    <w:p w14:paraId="419CD614" w14:textId="77777777" w:rsidR="00AC77BF" w:rsidRDefault="00887D53" w:rsidP="00EE4D72">
      <w:pPr>
        <w:spacing w:line="276" w:lineRule="auto"/>
      </w:pPr>
      <w:r>
        <w:rPr>
          <w:noProof/>
          <w:lang w:val="en-CA" w:eastAsia="en-CA"/>
        </w:rPr>
        <w:lastRenderedPageBreak/>
        <w:drawing>
          <wp:inline distT="0" distB="0" distL="0" distR="0" wp14:anchorId="0644D388" wp14:editId="1973B72A">
            <wp:extent cx="5504749" cy="6880936"/>
            <wp:effectExtent l="0" t="0" r="0" b="0"/>
            <wp:docPr id="38" name="Picture" descr="Figure 38:  Random Forest variable importance measure for NOM concentration and character using combined predictant types (dynamic conditions and static watershed chaaracteristics), which altered the relative importance ranking compared to when the groups were assessed separately"/>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plot-summary_DOC-E2E3-SAC254.png"/>
                    <pic:cNvPicPr>
                      <a:picLocks noChangeAspect="1" noChangeArrowheads="1"/>
                    </pic:cNvPicPr>
                  </pic:nvPicPr>
                  <pic:blipFill>
                    <a:blip r:embed="rId135"/>
                    <a:stretch>
                      <a:fillRect/>
                    </a:stretch>
                  </pic:blipFill>
                  <pic:spPr bwMode="auto">
                    <a:xfrm>
                      <a:off x="0" y="0"/>
                      <a:ext cx="5504749" cy="6880936"/>
                    </a:xfrm>
                    <a:prstGeom prst="rect">
                      <a:avLst/>
                    </a:prstGeom>
                    <a:noFill/>
                    <a:ln w="9525">
                      <a:noFill/>
                      <a:headEnd/>
                      <a:tailEnd/>
                    </a:ln>
                  </pic:spPr>
                </pic:pic>
              </a:graphicData>
            </a:graphic>
          </wp:inline>
        </w:drawing>
      </w:r>
    </w:p>
    <w:p w14:paraId="38CD9B74" w14:textId="77777777" w:rsidR="00AC77BF" w:rsidRDefault="00887D53" w:rsidP="00EE4D72">
      <w:pPr>
        <w:spacing w:line="276" w:lineRule="auto"/>
      </w:pPr>
      <w:r>
        <w:t xml:space="preserve">Figure 38:  Random Forest variable importance measure for NOM concentration and character using combined </w:t>
      </w:r>
      <w:proofErr w:type="spellStart"/>
      <w:r>
        <w:t>predictant</w:t>
      </w:r>
      <w:proofErr w:type="spellEnd"/>
      <w:r>
        <w:t xml:space="preserve"> types (dynamic conditions and static watershed </w:t>
      </w:r>
      <w:proofErr w:type="spellStart"/>
      <w:r>
        <w:t>chaaracteristics</w:t>
      </w:r>
      <w:proofErr w:type="spellEnd"/>
      <w:r>
        <w:t>), which altered the relative importance ranking compared to when the groups were assessed separately</w:t>
      </w:r>
    </w:p>
    <w:p w14:paraId="42D170FB" w14:textId="77777777" w:rsidR="00AC77BF" w:rsidRDefault="00887D53">
      <w:r>
        <w:t> </w:t>
      </w:r>
    </w:p>
    <w:p w14:paraId="77E81DBA" w14:textId="77777777" w:rsidR="00AC77BF" w:rsidRDefault="00887D53">
      <w:r>
        <w:lastRenderedPageBreak/>
        <w:t>Enough samples were collected for DOC assessment in both the dry and wet seasons to see a pattern of wet season increase in DOC with increasing antecedent air temperatures; there was no clear pattern in the dry season (Figure 39).</w:t>
      </w:r>
    </w:p>
    <w:p w14:paraId="1EC972E4" w14:textId="77777777" w:rsidR="00AC77BF" w:rsidRDefault="00887D53">
      <w:r>
        <w:t> </w:t>
      </w:r>
    </w:p>
    <w:p w14:paraId="3149544B" w14:textId="77777777" w:rsidR="00AC77BF" w:rsidRDefault="00887D53" w:rsidP="00EE4D72">
      <w:pPr>
        <w:spacing w:line="276" w:lineRule="auto"/>
        <w:jc w:val="center"/>
      </w:pPr>
      <w:r>
        <w:rPr>
          <w:noProof/>
          <w:lang w:val="en-CA" w:eastAsia="en-CA"/>
        </w:rPr>
        <w:drawing>
          <wp:inline distT="0" distB="0" distL="0" distR="0" wp14:anchorId="074686ED" wp14:editId="37B2DC35">
            <wp:extent cx="3669832" cy="3669832"/>
            <wp:effectExtent l="0" t="0" r="0" b="0"/>
            <wp:docPr id="39" name="Picture" descr="Figure 39:  Antecedent 7-day air temperature as a predictor variable for concentrations of dissolved organic carbon in the wet and dry seasons of the Leech Water Supply Area (including loess trend line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Appendix-Ch4_RF_DOCtemp.png"/>
                    <pic:cNvPicPr>
                      <a:picLocks noChangeAspect="1" noChangeArrowheads="1"/>
                    </pic:cNvPicPr>
                  </pic:nvPicPr>
                  <pic:blipFill>
                    <a:blip r:embed="rId136"/>
                    <a:stretch>
                      <a:fillRect/>
                    </a:stretch>
                  </pic:blipFill>
                  <pic:spPr bwMode="auto">
                    <a:xfrm>
                      <a:off x="0" y="0"/>
                      <a:ext cx="3669832" cy="3669832"/>
                    </a:xfrm>
                    <a:prstGeom prst="rect">
                      <a:avLst/>
                    </a:prstGeom>
                    <a:noFill/>
                    <a:ln w="9525">
                      <a:noFill/>
                      <a:headEnd/>
                      <a:tailEnd/>
                    </a:ln>
                  </pic:spPr>
                </pic:pic>
              </a:graphicData>
            </a:graphic>
          </wp:inline>
        </w:drawing>
      </w:r>
    </w:p>
    <w:p w14:paraId="65339550" w14:textId="77777777" w:rsidR="00AC77BF" w:rsidRDefault="00887D53" w:rsidP="00EE4D72">
      <w:pPr>
        <w:spacing w:line="276" w:lineRule="auto"/>
      </w:pPr>
      <w:r>
        <w:t>Figure 39:  Antecedent 7-day air temperature as a predictor variable for concentrations of dissolved organic carbon in the wet and dry seasons of the Leech Water Supply Area (including loess trend lines)</w:t>
      </w:r>
    </w:p>
    <w:p w14:paraId="06F416A0" w14:textId="77777777" w:rsidR="00AC77BF" w:rsidRDefault="00887D53">
      <w:r>
        <w:t> </w:t>
      </w:r>
    </w:p>
    <w:p w14:paraId="5D14B591" w14:textId="77777777" w:rsidR="00AC77BF" w:rsidRDefault="00887D53">
      <w:r>
        <w:t>The relationships between NOM proxy parameters (DOC, SAC</w:t>
      </w:r>
      <w:r>
        <w:rPr>
          <w:vertAlign w:val="subscript"/>
        </w:rPr>
        <w:t>254</w:t>
      </w:r>
      <w:r>
        <w:t xml:space="preserve"> and E</w:t>
      </w:r>
      <w:r>
        <w:rPr>
          <w:vertAlign w:val="subscript"/>
        </w:rPr>
        <w:t>2</w:t>
      </w:r>
      <w:r>
        <w:t>:E</w:t>
      </w:r>
      <w:r>
        <w:rPr>
          <w:vertAlign w:val="subscript"/>
        </w:rPr>
        <w:t>3</w:t>
      </w:r>
      <w:r>
        <w:t>) with 30-day antecedent rain were slightly different at each site (Figure 40). Generally, DOC decreased with increasing 30-day antecedent rain at all site above approximately 200mm of accumulated rain. There were insufficient data at each site to tease out clear patterns with SAC</w:t>
      </w:r>
      <w:r>
        <w:rPr>
          <w:vertAlign w:val="subscript"/>
        </w:rPr>
        <w:t>254</w:t>
      </w:r>
      <w:r>
        <w:t xml:space="preserve"> or E</w:t>
      </w:r>
      <w:r>
        <w:rPr>
          <w:vertAlign w:val="subscript"/>
        </w:rPr>
        <w:t>2</w:t>
      </w:r>
      <w:r>
        <w:t>:E</w:t>
      </w:r>
      <w:r>
        <w:rPr>
          <w:vertAlign w:val="subscript"/>
        </w:rPr>
        <w:t>3</w:t>
      </w:r>
      <w:r>
        <w:t>.</w:t>
      </w:r>
    </w:p>
    <w:p w14:paraId="7E86536A" w14:textId="77777777" w:rsidR="00AC77BF" w:rsidRDefault="00887D53">
      <w:r>
        <w:t> </w:t>
      </w:r>
    </w:p>
    <w:p w14:paraId="023AFE40" w14:textId="77777777" w:rsidR="00AC77BF" w:rsidRDefault="00887D53" w:rsidP="00EE4D72">
      <w:pPr>
        <w:spacing w:line="276" w:lineRule="auto"/>
      </w:pPr>
      <w:r>
        <w:rPr>
          <w:noProof/>
          <w:lang w:val="en-CA" w:eastAsia="en-CA"/>
        </w:rPr>
        <w:lastRenderedPageBreak/>
        <w:drawing>
          <wp:inline distT="0" distB="0" distL="0" distR="0" wp14:anchorId="63B6BA3D" wp14:editId="74139FF5">
            <wp:extent cx="5504749" cy="6422207"/>
            <wp:effectExtent l="0" t="0" r="0" b="0"/>
            <wp:docPr id="40" name="Picture" descr="Figure 40:  Antecedent 30-day rain as a predictor for NOM concentration (DOC) and character (SAC254 &amp; E2:E3) across six monitoring sites in the Leech watershed. Each plot includes a loess trend lin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RF_rain-bysite.png"/>
                    <pic:cNvPicPr>
                      <a:picLocks noChangeAspect="1" noChangeArrowheads="1"/>
                    </pic:cNvPicPr>
                  </pic:nvPicPr>
                  <pic:blipFill>
                    <a:blip r:embed="rId137"/>
                    <a:stretch>
                      <a:fillRect/>
                    </a:stretch>
                  </pic:blipFill>
                  <pic:spPr bwMode="auto">
                    <a:xfrm>
                      <a:off x="0" y="0"/>
                      <a:ext cx="5504749" cy="6422207"/>
                    </a:xfrm>
                    <a:prstGeom prst="rect">
                      <a:avLst/>
                    </a:prstGeom>
                    <a:noFill/>
                    <a:ln w="9525">
                      <a:noFill/>
                      <a:headEnd/>
                      <a:tailEnd/>
                    </a:ln>
                  </pic:spPr>
                </pic:pic>
              </a:graphicData>
            </a:graphic>
          </wp:inline>
        </w:drawing>
      </w:r>
    </w:p>
    <w:p w14:paraId="2C3890BA" w14:textId="77777777" w:rsidR="00AC77BF" w:rsidRDefault="00887D53" w:rsidP="00EE4D72">
      <w:pPr>
        <w:spacing w:line="276" w:lineRule="auto"/>
      </w:pPr>
      <w:r>
        <w:t>Figure 40:  Antecedent 30-day rain as a predictor for NOM concentration (DOC) and character (SAC</w:t>
      </w:r>
      <w:r>
        <w:rPr>
          <w:vertAlign w:val="subscript"/>
        </w:rPr>
        <w:t>254</w:t>
      </w:r>
      <w:r>
        <w:t xml:space="preserve"> &amp; E</w:t>
      </w:r>
      <w:r>
        <w:rPr>
          <w:vertAlign w:val="subscript"/>
        </w:rPr>
        <w:t>2</w:t>
      </w:r>
      <w:r>
        <w:t>:E</w:t>
      </w:r>
      <w:r>
        <w:rPr>
          <w:vertAlign w:val="subscript"/>
        </w:rPr>
        <w:t>3</w:t>
      </w:r>
      <w:r>
        <w:t>) across six monitoring sites in the Leech watershed. Each plot includes a loess trend line.</w:t>
      </w:r>
    </w:p>
    <w:p w14:paraId="1115013F" w14:textId="77777777" w:rsidR="00AC77BF" w:rsidRDefault="00887D53">
      <w:r>
        <w:t> </w:t>
      </w:r>
    </w:p>
    <w:p w14:paraId="6DDD97EA" w14:textId="77777777" w:rsidR="00EE4D72" w:rsidRDefault="00EE4D72"/>
    <w:p w14:paraId="6919D787" w14:textId="77777777" w:rsidR="00EE4D72" w:rsidRDefault="00EE4D72"/>
    <w:p w14:paraId="1F6E490F" w14:textId="77777777" w:rsidR="00AC77BF" w:rsidRDefault="00887D53">
      <w:pPr>
        <w:pStyle w:val="Heading7"/>
      </w:pPr>
      <w:bookmarkStart w:id="476" w:name="hysteresis-chapter-4-bonus"/>
      <w:r>
        <w:lastRenderedPageBreak/>
        <w:t>Hysteresis (Chapter 4 bonus)</w:t>
      </w:r>
      <w:bookmarkEnd w:id="476"/>
    </w:p>
    <w:p w14:paraId="64F59751" w14:textId="77777777" w:rsidR="00AC77BF" w:rsidRDefault="00887D53">
      <w:pPr>
        <w:pStyle w:val="Heading8"/>
      </w:pPr>
      <w:bookmarkStart w:id="477" w:name="background"/>
      <w:r>
        <w:t>Background</w:t>
      </w:r>
      <w:bookmarkEnd w:id="477"/>
    </w:p>
    <w:p w14:paraId="3CBAFA95" w14:textId="77777777" w:rsidR="00AC77BF" w:rsidRDefault="00887D53">
      <w:r>
        <w:t xml:space="preserve">Storm events are understood to be a key driver for solute and particle mobilization in streams (e.g. Aguilera and </w:t>
      </w:r>
      <w:proofErr w:type="spellStart"/>
      <w:r>
        <w:t>Melack</w:t>
      </w:r>
      <w:proofErr w:type="spellEnd"/>
      <w:r>
        <w:t xml:space="preserve"> </w:t>
      </w:r>
      <w:hyperlink w:anchor="ref-Aguilera2018">
        <w:r>
          <w:rPr>
            <w:rStyle w:val="Hyperlink"/>
          </w:rPr>
          <w:t>2018</w:t>
        </w:r>
      </w:hyperlink>
      <w:r>
        <w:t xml:space="preserve">). Material transport (be it in solution or suspension) tends to show a non-linear relationship to discharge, in that concentrations do not necessarily peak in congruence with flow. This hysteretic </w:t>
      </w:r>
      <w:proofErr w:type="spellStart"/>
      <w:r>
        <w:t>behaviour</w:t>
      </w:r>
      <w:proofErr w:type="spellEnd"/>
      <w:r>
        <w:t xml:space="preserve">, where the relationship between concentration and discharge (i.e. C-Q) is different on the rising limb versus the falling limb of the hydrograph, creates a hysteresis loop that can reveal information about origins and transport of aquatic material, relative to the point of measurement (Vaughan et al. </w:t>
      </w:r>
      <w:hyperlink w:anchor="ref-Vaughan2019">
        <w:r>
          <w:rPr>
            <w:rStyle w:val="Hyperlink"/>
          </w:rPr>
          <w:t>2019</w:t>
        </w:r>
      </w:hyperlink>
      <w:r>
        <w:t xml:space="preserve">;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Concentration-discharge hysteresis may be due to episodic flushing of material or from component mixing processes (Evans and Davies </w:t>
      </w:r>
      <w:hyperlink w:anchor="ref-Evans1998">
        <w:r>
          <w:rPr>
            <w:rStyle w:val="Hyperlink"/>
          </w:rPr>
          <w:t>1998</w:t>
        </w:r>
      </w:hyperlink>
      <w:r>
        <w:t xml:space="preserve">). Information about flow-paths and source pools can be obtained from four elements of the C-Q relationship plot: the shape (linear, circular, figure-eight), the direction of a hysteresis loop (i.e. clockwise vs. counterclockwise), the magnitude, and the direction of slope (Aguilera and </w:t>
      </w:r>
      <w:proofErr w:type="spellStart"/>
      <w:r>
        <w:t>Melack</w:t>
      </w:r>
      <w:proofErr w:type="spellEnd"/>
      <w:r>
        <w:t xml:space="preserve"> </w:t>
      </w:r>
      <w:hyperlink w:anchor="ref-Aguilera2018">
        <w:r>
          <w:rPr>
            <w:rStyle w:val="Hyperlink"/>
          </w:rPr>
          <w:t>2018</w:t>
        </w:r>
      </w:hyperlink>
      <w:r>
        <w:t>).</w:t>
      </w:r>
    </w:p>
    <w:p w14:paraId="6C2BFF24" w14:textId="77777777" w:rsidR="00AC77BF" w:rsidRDefault="00887D53">
      <w:r>
        <w:t> </w:t>
      </w:r>
    </w:p>
    <w:p w14:paraId="6EE80030" w14:textId="77777777" w:rsidR="00AC77BF" w:rsidRDefault="00887D53">
      <w:r>
        <w:t xml:space="preserve">Concentration-discharge relationships can elucidate flow-paths and aid in estimating proportional streamflow contributions (i.e. subsurface vs. overland, or near-stream vs. upland) (Evans, Davies, and Murdoch </w:t>
      </w:r>
      <w:hyperlink w:anchor="ref-Evans1999">
        <w:r>
          <w:rPr>
            <w:rStyle w:val="Hyperlink"/>
          </w:rPr>
          <w:t>1999</w:t>
        </w:r>
      </w:hyperlink>
      <w:r>
        <w:t xml:space="preserve">). C-Q can be used to determine whether a catchment’s solute export regime is </w:t>
      </w:r>
      <w:proofErr w:type="spellStart"/>
      <w:r>
        <w:t>chemostatic</w:t>
      </w:r>
      <w:proofErr w:type="spellEnd"/>
      <w:r>
        <w:t xml:space="preserve"> or </w:t>
      </w:r>
      <w:proofErr w:type="spellStart"/>
      <w:r>
        <w:t>chemodynamic</w:t>
      </w:r>
      <w:proofErr w:type="spellEnd"/>
      <w:r>
        <w:t xml:space="preserve"> (</w:t>
      </w:r>
      <w:proofErr w:type="spellStart"/>
      <w:r>
        <w:t>Musolff</w:t>
      </w:r>
      <w:proofErr w:type="spellEnd"/>
      <w:r>
        <w:t xml:space="preserve"> et al. </w:t>
      </w:r>
      <w:hyperlink w:anchor="ref-Musolff2015">
        <w:r>
          <w:rPr>
            <w:rStyle w:val="Hyperlink"/>
          </w:rPr>
          <w:t>2015</w:t>
        </w:r>
      </w:hyperlink>
      <w:r>
        <w:t xml:space="preserve">). For example, in an assessment of ~400 stream events in coastal California, Aguilera and </w:t>
      </w:r>
      <w:proofErr w:type="spellStart"/>
      <w:r>
        <w:t>Melack</w:t>
      </w:r>
      <w:proofErr w:type="spellEnd"/>
      <w:r>
        <w:t xml:space="preserve"> (</w:t>
      </w:r>
      <w:hyperlink w:anchor="ref-Aguilera2018">
        <w:r>
          <w:rPr>
            <w:rStyle w:val="Hyperlink"/>
          </w:rPr>
          <w:t>2018</w:t>
        </w:r>
      </w:hyperlink>
      <w:r>
        <w:t xml:space="preserve">) found that sediment-associated concentrations peaked during high flows but dissolved nitrogen species had hysteretic </w:t>
      </w:r>
      <w:proofErr w:type="spellStart"/>
      <w:r>
        <w:t>behaviour</w:t>
      </w:r>
      <w:proofErr w:type="spellEnd"/>
      <w:r>
        <w:t xml:space="preserve"> with flow, the direction of which differed depending on land-use.</w:t>
      </w:r>
    </w:p>
    <w:p w14:paraId="555C11DF" w14:textId="77777777" w:rsidR="00AC77BF" w:rsidRDefault="00887D53">
      <w:r>
        <w:t> </w:t>
      </w:r>
    </w:p>
    <w:p w14:paraId="48266929" w14:textId="77777777" w:rsidR="00AC77BF" w:rsidRDefault="00887D53">
      <w:r>
        <w:lastRenderedPageBreak/>
        <w:t xml:space="preserve">Dominant sources and flow paths during events can be inferred from the slope (positive or negative) and the direction of the hysteresis loop rotation (Evans and Davies </w:t>
      </w:r>
      <w:hyperlink w:anchor="ref-Evans1998">
        <w:r>
          <w:rPr>
            <w:rStyle w:val="Hyperlink"/>
          </w:rPr>
          <w:t>1998</w:t>
        </w:r>
      </w:hyperlink>
      <w:r>
        <w:t xml:space="preserve">; Aguilera and </w:t>
      </w:r>
      <w:proofErr w:type="spellStart"/>
      <w:r>
        <w:t>Melack</w:t>
      </w:r>
      <w:proofErr w:type="spellEnd"/>
      <w:r>
        <w:t xml:space="preserve"> </w:t>
      </w:r>
      <w:hyperlink w:anchor="ref-Aguilera2018">
        <w:r>
          <w:rPr>
            <w:rStyle w:val="Hyperlink"/>
          </w:rPr>
          <w:t>2018</w:t>
        </w:r>
      </w:hyperlink>
      <w:r>
        <w:t xml:space="preserve">). A clockwise C-Q hysteresis loop indicates rapid flushing and dilution (higher concentration on the rising limb than falling limb) while a counter-clockwise loop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Evans et al. (</w:t>
      </w:r>
      <w:hyperlink w:anchor="ref-Evans1999">
        <w:r>
          <w:rPr>
            <w:rStyle w:val="Hyperlink"/>
          </w:rPr>
          <w:t>1999</w:t>
        </w:r>
      </w:hyperlink>
      <w:r>
        <w:t>) determined that C-Q analysis requires a minimum of five samples to determine the rotational direction of hysteresis: pre and post episode low-flow, rising and falling limbs and near to peak Q.</w:t>
      </w:r>
    </w:p>
    <w:p w14:paraId="049D18DF" w14:textId="77777777" w:rsidR="00AC77BF" w:rsidRDefault="00887D53">
      <w:r>
        <w:t> </w:t>
      </w:r>
    </w:p>
    <w:p w14:paraId="19CFE7B9" w14:textId="77777777" w:rsidR="00AC77BF" w:rsidRDefault="00887D53">
      <w:r>
        <w:t>Using end-member mixing, with hydrometric monitoring and carbon isotope (δ</w:t>
      </w:r>
      <w:r>
        <w:rPr>
          <w:vertAlign w:val="superscript"/>
        </w:rPr>
        <w:t>13</w:t>
      </w:r>
      <w:r>
        <w:t>C</w:t>
      </w:r>
      <w:r>
        <w:rPr>
          <w:vertAlign w:val="subscript"/>
        </w:rPr>
        <w:t>DOC</w:t>
      </w:r>
      <w:r>
        <w:t>) data, Lambert et al. (</w:t>
      </w:r>
      <w:hyperlink w:anchor="ref-Lambert2014">
        <w:r>
          <w:rPr>
            <w:rStyle w:val="Hyperlink"/>
          </w:rPr>
          <w:t>2014</w:t>
        </w:r>
      </w:hyperlink>
      <w:r>
        <w:t>) determined that approximately 80% of stream DOC flowed through the riparian domain’s most superficial soil horizons, and that riparian soil DOC was sourced from both riparian and upland areas. Upland NOM source pools were determined to contribute significant amounts of carbon to streams but were supply-limited; whereas riparian NOM was found to be a near-infinite carbon source. Lambert et al. (</w:t>
      </w:r>
      <w:hyperlink w:anchor="ref-Lambert2014">
        <w:r>
          <w:rPr>
            <w:rStyle w:val="Hyperlink"/>
          </w:rPr>
          <w:t>2014</w:t>
        </w:r>
      </w:hyperlink>
      <w:r>
        <w:t xml:space="preserve">) also found that upland sources contributed relatively more early in the wet season (~30% of stream DOC) and less as high-flows continued (decreased to ~10% of stream DOC later in the wet period). In that vein, antecedent weather conditions are important for nutrient and sediment export and C-Q relationships, as the first precipitation events after a prolonged dry period can result in rapid flushing of accumulated material (Aguilera and </w:t>
      </w:r>
      <w:proofErr w:type="spellStart"/>
      <w:r>
        <w:t>Melack</w:t>
      </w:r>
      <w:proofErr w:type="spellEnd"/>
      <w:r>
        <w:t xml:space="preserve"> </w:t>
      </w:r>
      <w:hyperlink w:anchor="ref-Aguilera2018">
        <w:r>
          <w:rPr>
            <w:rStyle w:val="Hyperlink"/>
          </w:rPr>
          <w:t>2018</w:t>
        </w:r>
      </w:hyperlink>
      <w:r>
        <w:t>).</w:t>
      </w:r>
    </w:p>
    <w:p w14:paraId="57F96D56" w14:textId="77777777" w:rsidR="00AC77BF" w:rsidRDefault="00887D53">
      <w:r>
        <w:t> </w:t>
      </w:r>
    </w:p>
    <w:p w14:paraId="16E460E0" w14:textId="77777777" w:rsidR="00AC77BF" w:rsidRDefault="00887D53">
      <w:pPr>
        <w:pStyle w:val="Heading8"/>
      </w:pPr>
      <w:bookmarkStart w:id="478" w:name="methods"/>
      <w:r>
        <w:lastRenderedPageBreak/>
        <w:t>Methods</w:t>
      </w:r>
      <w:bookmarkEnd w:id="478"/>
    </w:p>
    <w:p w14:paraId="526522AD" w14:textId="77777777" w:rsidR="00AC77BF" w:rsidRDefault="00887D53">
      <w:r>
        <w:t xml:space="preserve">Hydrochemical hysteresis is most often evaluated through C-Q relationships, but the concept of hysteresis applies to any time-based predictor and effected values. The principle of hysteresis is based on a lag between a driving force (e.g. discharge, Q) and the analyte that is driven to change (e.g. solute concentration, C). Ideally, streamflow data would accompany all sample data collected for this research, however that was not the case. Stage data was collected, and given the strong relationship between stage and discharge, stage can be evaluated as an indicator for Q. Similarly, because streamflow in the Leech WSA is governed by precipitation, antecedent wetness (rain) could be proxy data in a hysteresis analysis. Conditions that were calculated to be most important for predicting NOM concentration and character were plotted with their </w:t>
      </w:r>
      <w:proofErr w:type="spellStart"/>
      <w:r>
        <w:t>predictant</w:t>
      </w:r>
      <w:proofErr w:type="spellEnd"/>
      <w:r>
        <w:t xml:space="preserve"> to assess possible hysteresis; this was only possible for dynamic conditions with variable measurements (i.e. not static watershed characteristics predictors).</w:t>
      </w:r>
    </w:p>
    <w:p w14:paraId="0CF0349F" w14:textId="77777777" w:rsidR="00AC77BF" w:rsidRDefault="00887D53">
      <w:r>
        <w:t> </w:t>
      </w:r>
    </w:p>
    <w:p w14:paraId="761F6F35" w14:textId="77777777" w:rsidR="00AC77BF" w:rsidRDefault="00887D53">
      <w:r>
        <w:t xml:space="preserve">For a C-Q hysteresis loop, clockwise rotation indicates rapid flushing and dilution, while counter-clockwise rotation indicates enrichment via delayed material delivery from distant (upstream) or deeper subsurface source pools (Aguilera and </w:t>
      </w:r>
      <w:proofErr w:type="spellStart"/>
      <w:r>
        <w:t>Melack</w:t>
      </w:r>
      <w:proofErr w:type="spellEnd"/>
      <w:r>
        <w:t xml:space="preserve"> </w:t>
      </w:r>
      <w:hyperlink w:anchor="ref-Aguilera2018">
        <w:r>
          <w:rPr>
            <w:rStyle w:val="Hyperlink"/>
          </w:rPr>
          <w:t>2018</w:t>
        </w:r>
      </w:hyperlink>
      <w:r>
        <w:t>). Because of the assumed relationship between antecedent rain and streamflow, a similar interpretation was used here despite the absence of discharge data.</w:t>
      </w:r>
    </w:p>
    <w:p w14:paraId="2EFA2DFB" w14:textId="77777777" w:rsidR="00AC77BF" w:rsidRDefault="00887D53">
      <w:r>
        <w:br/>
      </w:r>
    </w:p>
    <w:p w14:paraId="4EC2B50C" w14:textId="77777777" w:rsidR="00AC77BF" w:rsidRDefault="00887D53">
      <w:pPr>
        <w:pStyle w:val="Heading8"/>
      </w:pPr>
      <w:bookmarkStart w:id="479" w:name="X404510d1bd96af4d981e7f11674dca829445813"/>
      <w:r>
        <w:t>Results and discussion: Hysteresis of NOM with antecedent wetness</w:t>
      </w:r>
      <w:bookmarkEnd w:id="479"/>
    </w:p>
    <w:p w14:paraId="1EA87669" w14:textId="77777777" w:rsidR="00AC77BF" w:rsidRDefault="00887D53">
      <w:r>
        <w:t xml:space="preserve">Events 10 and 11 were relatively well represented by sampling at each of the six sites and were found to be representative of other rain events as well. Wilcoxon tests showed events 10 and 11 </w:t>
      </w:r>
      <w:r>
        <w:lastRenderedPageBreak/>
        <w:t>were not statistically different from the other sampling events, with the same mean rain durations (p = 0.837), rain amounts (p = 0.732), rain intensity (p = 0.549), DOC (p = 0.512), SAC</w:t>
      </w:r>
      <w:r>
        <w:rPr>
          <w:vertAlign w:val="subscript"/>
        </w:rPr>
        <w:t>254</w:t>
      </w:r>
      <w:r>
        <w:t xml:space="preserve"> (p= 0.218) and E</w:t>
      </w:r>
      <w:r>
        <w:rPr>
          <w:vertAlign w:val="subscript"/>
        </w:rPr>
        <w:t>2</w:t>
      </w:r>
      <w:r>
        <w:t>:E</w:t>
      </w:r>
      <w:r>
        <w:rPr>
          <w:vertAlign w:val="subscript"/>
        </w:rPr>
        <w:t>3</w:t>
      </w:r>
      <w:r>
        <w:t xml:space="preserve"> (p = 0.148). Samples were collected across the rising limb, near peak-flows, and at least one sample on the falling limb and at low flow (Figure 41).</w:t>
      </w:r>
    </w:p>
    <w:p w14:paraId="3FD366F2" w14:textId="77777777" w:rsidR="00AC77BF" w:rsidRDefault="00887D53">
      <w:r>
        <w:t> </w:t>
      </w:r>
    </w:p>
    <w:p w14:paraId="2C2132B9" w14:textId="77777777" w:rsidR="00AC77BF" w:rsidRDefault="00887D53" w:rsidP="00EE4D72">
      <w:pPr>
        <w:spacing w:line="276" w:lineRule="auto"/>
        <w:jc w:val="center"/>
      </w:pPr>
      <w:r>
        <w:rPr>
          <w:noProof/>
          <w:lang w:val="en-CA" w:eastAsia="en-CA"/>
        </w:rPr>
        <w:drawing>
          <wp:inline distT="0" distB="0" distL="0" distR="0" wp14:anchorId="2FEC6620" wp14:editId="1B16B7AA">
            <wp:extent cx="4967050" cy="5380971"/>
            <wp:effectExtent l="0" t="0" r="5080" b="0"/>
            <wp:docPr id="41" name="Picture" descr="Figure 41: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behaviour of NOM with catchment wetness."/>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sampling-events_10-11.png"/>
                    <pic:cNvPicPr>
                      <a:picLocks noChangeAspect="1" noChangeArrowheads="1"/>
                    </pic:cNvPicPr>
                  </pic:nvPicPr>
                  <pic:blipFill>
                    <a:blip r:embed="rId138"/>
                    <a:stretch>
                      <a:fillRect/>
                    </a:stretch>
                  </pic:blipFill>
                  <pic:spPr bwMode="auto">
                    <a:xfrm>
                      <a:off x="0" y="0"/>
                      <a:ext cx="4982511" cy="5397720"/>
                    </a:xfrm>
                    <a:prstGeom prst="rect">
                      <a:avLst/>
                    </a:prstGeom>
                    <a:noFill/>
                    <a:ln w="9525">
                      <a:noFill/>
                      <a:headEnd/>
                      <a:tailEnd/>
                    </a:ln>
                  </pic:spPr>
                </pic:pic>
              </a:graphicData>
            </a:graphic>
          </wp:inline>
        </w:drawing>
      </w:r>
    </w:p>
    <w:p w14:paraId="10A3B0C3" w14:textId="77777777" w:rsidR="00AC77BF" w:rsidRDefault="00887D53" w:rsidP="00EE4D72">
      <w:pPr>
        <w:spacing w:line="276" w:lineRule="auto"/>
      </w:pPr>
      <w:r>
        <w:t xml:space="preserve">Figure 41:  Stage and sample collection points at six Leech watershed monitoring sites during rain events 10 and 11 (early fall 2019). Vertical yellow lines indicate the start of each rain event (event 10 and 11, respectively). Results of samples in each event were compared to antecedent 30-day rain to assess hysteretic </w:t>
      </w:r>
      <w:proofErr w:type="spellStart"/>
      <w:r>
        <w:t>behaviour</w:t>
      </w:r>
      <w:proofErr w:type="spellEnd"/>
      <w:r>
        <w:t xml:space="preserve"> of NOM with catchment wetness.</w:t>
      </w:r>
    </w:p>
    <w:p w14:paraId="72C0DC3D" w14:textId="77777777" w:rsidR="00AC77BF" w:rsidRDefault="00887D53">
      <w:r>
        <w:lastRenderedPageBreak/>
        <w:t> </w:t>
      </w:r>
    </w:p>
    <w:p w14:paraId="6BCE0139" w14:textId="77777777" w:rsidR="00AC77BF" w:rsidRDefault="00887D53">
      <w:r>
        <w:t>Sample DOC concentrations from rain events 10 and 11 were plotted with their corresponding antecedent wetness (30-day rain) to explore possible hysteresis (Figure 42). The relationship of DOC to antecedent wetness within a hydrologic event was interpreted in the same manner as a concentration-discharge (C-Q) relationship, where rapid flushing and dilution are indicated by a hysteresis loop with clockwise rotation, and counterclockwise rotation points to delayed material delivery and stream enrichment. Event 10 was the second measured rain event in the 2019/2020 wet season and had twice as much rain fall as event 11 (136 mm in event 10 compared to 68 mm in event 11, Table 15). Event 10 was longer in duration (6.4 days) compared to event 11 (2.3 days) with slightly lower intensity (21 vs 29 mm/24-hr.). Between these two events, mean DOC concentrations were comparable (6.7 mg/L and 6.4 mg/L). There was a clockwise rotation pattern for DOC with antecedent wetness in event 10 and a counterclockwise rotation in event 11 (Figure 42). At the Tunnel, there was a change in loop direction at the end of each event.</w:t>
      </w:r>
    </w:p>
    <w:p w14:paraId="5911EBA8" w14:textId="77777777" w:rsidR="00AC77BF" w:rsidRDefault="00887D53">
      <w:r>
        <w:t> </w:t>
      </w:r>
    </w:p>
    <w:p w14:paraId="1F8A60ED" w14:textId="77777777" w:rsidR="00AC77BF" w:rsidRDefault="00887D53" w:rsidP="00EE4D72">
      <w:pPr>
        <w:spacing w:line="276" w:lineRule="auto"/>
        <w:jc w:val="center"/>
      </w:pPr>
      <w:r>
        <w:rPr>
          <w:noProof/>
          <w:lang w:val="en-CA" w:eastAsia="en-CA"/>
        </w:rPr>
        <w:lastRenderedPageBreak/>
        <w:drawing>
          <wp:inline distT="0" distB="0" distL="0" distR="0" wp14:anchorId="5190A6A9" wp14:editId="35567A2F">
            <wp:extent cx="5504749" cy="5504749"/>
            <wp:effectExtent l="0" t="0" r="0" b="0"/>
            <wp:docPr id="42" name="Picture" descr="Figure 42:  Dissolved organic carbon (DOC) concentrations plotted with antecedent 30-day rain during events 10 and 11 at six monitoring sites in the Leech watershed"/>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_hysteresis_DOC-wetness.png"/>
                    <pic:cNvPicPr>
                      <a:picLocks noChangeAspect="1" noChangeArrowheads="1"/>
                    </pic:cNvPicPr>
                  </pic:nvPicPr>
                  <pic:blipFill>
                    <a:blip r:embed="rId139"/>
                    <a:stretch>
                      <a:fillRect/>
                    </a:stretch>
                  </pic:blipFill>
                  <pic:spPr bwMode="auto">
                    <a:xfrm>
                      <a:off x="0" y="0"/>
                      <a:ext cx="5504749" cy="5504749"/>
                    </a:xfrm>
                    <a:prstGeom prst="rect">
                      <a:avLst/>
                    </a:prstGeom>
                    <a:noFill/>
                    <a:ln w="9525">
                      <a:noFill/>
                      <a:headEnd/>
                      <a:tailEnd/>
                    </a:ln>
                  </pic:spPr>
                </pic:pic>
              </a:graphicData>
            </a:graphic>
          </wp:inline>
        </w:drawing>
      </w:r>
    </w:p>
    <w:p w14:paraId="1AB53639" w14:textId="77777777" w:rsidR="00AC77BF" w:rsidRDefault="00887D53" w:rsidP="00EE4D72">
      <w:pPr>
        <w:spacing w:line="276" w:lineRule="auto"/>
      </w:pPr>
      <w:r>
        <w:t>Figure 42:  Dissolved organic carbon (DOC) concentrations plotted with antecedent 30-day rain during events 10 and 11 at six monitoring sites in the Leech watershed</w:t>
      </w:r>
    </w:p>
    <w:p w14:paraId="34EDDF2E" w14:textId="77777777" w:rsidR="00AC77BF" w:rsidRDefault="00887D53">
      <w:r>
        <w:t> </w:t>
      </w:r>
    </w:p>
    <w:p w14:paraId="2497C393" w14:textId="77777777" w:rsidR="00AC77BF" w:rsidRDefault="00887D53">
      <w:r>
        <w:t xml:space="preserve">The antecedent wetness hysteresis loop of event 10 supports the hypothesis for dilution of near-stream (or in-stream) NOM early in the wet season. Later wet-season rain events transported larger, more aromatic NOM from source pools that were likely allochthonous </w:t>
      </w:r>
      <w:proofErr w:type="spellStart"/>
      <w:r>
        <w:t>humic</w:t>
      </w:r>
      <w:proofErr w:type="spellEnd"/>
      <w:r>
        <w:t xml:space="preserve"> material and whose export relied on greater landscape saturation and hydrologic connectivity. The hysteresis </w:t>
      </w:r>
      <w:r>
        <w:lastRenderedPageBreak/>
        <w:t>loop for event 11 supported the idea of stream NOM enrichment occurring as antecedent wetness increased (i.e. hydrologic connectivity increased).</w:t>
      </w:r>
    </w:p>
    <w:p w14:paraId="6D36AC66" w14:textId="77777777" w:rsidR="00AC77BF" w:rsidRDefault="00887D53">
      <w:r>
        <w:t> </w:t>
      </w:r>
    </w:p>
    <w:p w14:paraId="6580C8A0" w14:textId="77777777" w:rsidR="00AC77BF" w:rsidRDefault="00887D53">
      <w:r>
        <w:t xml:space="preserve">Antecedent rain was used like a surrogate for stream discharge in a proxy Q-C hysteresis evaluation. This seemed reasonable because in the Leech WSA rain is a main contributor to streamflow. For each sample collected at each of the six monitoring sites, the relationship between antecedent rain (from LWSA </w:t>
      </w:r>
      <w:proofErr w:type="spellStart"/>
      <w:r>
        <w:t>Fwx</w:t>
      </w:r>
      <w:proofErr w:type="spellEnd"/>
      <w:r>
        <w:t xml:space="preserve"> mean of Chris Creek and Martin’s Gulch rain data) and measured stage loosely resembles the shape of an expected rating curve (Figure 43).</w:t>
      </w:r>
    </w:p>
    <w:p w14:paraId="189DA0D5" w14:textId="77777777" w:rsidR="00AC77BF" w:rsidRDefault="00887D53">
      <w:r>
        <w:t> </w:t>
      </w:r>
    </w:p>
    <w:p w14:paraId="722FC4C5" w14:textId="77777777" w:rsidR="00AC77BF" w:rsidRDefault="00887D53" w:rsidP="00EE4D72">
      <w:pPr>
        <w:spacing w:line="276" w:lineRule="auto"/>
        <w:jc w:val="center"/>
      </w:pPr>
      <w:r>
        <w:rPr>
          <w:noProof/>
          <w:lang w:val="en-CA" w:eastAsia="en-CA"/>
        </w:rPr>
        <w:drawing>
          <wp:inline distT="0" distB="0" distL="0" distR="0" wp14:anchorId="519A4047" wp14:editId="25A0D084">
            <wp:extent cx="3669832" cy="3669832"/>
            <wp:effectExtent l="0" t="0" r="0" b="0"/>
            <wp:docPr id="43" name="Picture" descr="Figure 43: TRUE"/>
            <wp:cNvGraphicFramePr/>
            <a:graphic xmlns:a="http://schemas.openxmlformats.org/drawingml/2006/main">
              <a:graphicData uri="http://schemas.openxmlformats.org/drawingml/2006/picture">
                <pic:pic xmlns:pic="http://schemas.openxmlformats.org/drawingml/2006/picture">
                  <pic:nvPicPr>
                    <pic:cNvPr id="0" name="Picture" descr="R-outputs_UBC-forWater-MSc_HMc/figures/Ch4-A_RF_ant.rain-norm.stage.png"/>
                    <pic:cNvPicPr>
                      <a:picLocks noChangeAspect="1" noChangeArrowheads="1"/>
                    </pic:cNvPicPr>
                  </pic:nvPicPr>
                  <pic:blipFill>
                    <a:blip r:embed="rId140"/>
                    <a:stretch>
                      <a:fillRect/>
                    </a:stretch>
                  </pic:blipFill>
                  <pic:spPr bwMode="auto">
                    <a:xfrm>
                      <a:off x="0" y="0"/>
                      <a:ext cx="3669832" cy="3669832"/>
                    </a:xfrm>
                    <a:prstGeom prst="rect">
                      <a:avLst/>
                    </a:prstGeom>
                    <a:noFill/>
                    <a:ln w="9525">
                      <a:noFill/>
                      <a:headEnd/>
                      <a:tailEnd/>
                    </a:ln>
                  </pic:spPr>
                </pic:pic>
              </a:graphicData>
            </a:graphic>
          </wp:inline>
        </w:drawing>
      </w:r>
    </w:p>
    <w:p w14:paraId="2D9CBF04" w14:textId="77777777" w:rsidR="00AC77BF" w:rsidRDefault="00887D53" w:rsidP="00EE4D72">
      <w:pPr>
        <w:spacing w:line="276" w:lineRule="auto"/>
      </w:pPr>
      <w:r>
        <w:t xml:space="preserve">Figure 43: </w:t>
      </w:r>
      <w:r w:rsidR="00EE4D72" w:rsidRPr="00EE4D72">
        <w:t>Relationship between sample stage and antecedent 30-day rain at the six Leech WSA monitoring sites</w:t>
      </w:r>
    </w:p>
    <w:p w14:paraId="7158C342" w14:textId="77777777" w:rsidR="00AC77BF" w:rsidRDefault="00887D53">
      <w:r>
        <w:t> </w:t>
      </w:r>
    </w:p>
    <w:sectPr w:rsidR="00AC77BF" w:rsidSect="00EE4D72">
      <w:pgSz w:w="12240" w:h="15840" w:code="1"/>
      <w:pgMar w:top="1440" w:right="1440" w:bottom="1440" w:left="1440" w:header="706" w:footer="706" w:gutter="0"/>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Bill Floyd" w:date="2020-10-23T11:46:00Z" w:initials="BF">
    <w:p w14:paraId="0EA2E7F1" w14:textId="77777777" w:rsidR="00B61BE0" w:rsidRPr="00B61BE0" w:rsidRDefault="00B61BE0">
      <w:pPr>
        <w:pStyle w:val="CommentText"/>
      </w:pPr>
      <w:r>
        <w:rPr>
          <w:rStyle w:val="CommentReference"/>
        </w:rPr>
        <w:annotationRef/>
      </w:r>
      <w:r>
        <w:t xml:space="preserve">You should include common units in these definitions </w:t>
      </w:r>
      <w:proofErr w:type="spellStart"/>
      <w:r>
        <w:t>ie</w:t>
      </w:r>
      <w:proofErr w:type="spellEnd"/>
      <w:r>
        <w:t xml:space="preserve"> m</w:t>
      </w:r>
      <w:r>
        <w:rPr>
          <w:vertAlign w:val="superscript"/>
        </w:rPr>
        <w:t>3</w:t>
      </w:r>
      <w:r>
        <w:t xml:space="preserve">/s for discharge; </w:t>
      </w:r>
      <w:proofErr w:type="spellStart"/>
      <w:r>
        <w:t>ntu</w:t>
      </w:r>
      <w:proofErr w:type="spellEnd"/>
      <w:r>
        <w:t xml:space="preserve"> for turbidity </w:t>
      </w:r>
      <w:proofErr w:type="spellStart"/>
      <w:r>
        <w:t>etc</w:t>
      </w:r>
      <w:proofErr w:type="spellEnd"/>
    </w:p>
  </w:comment>
  <w:comment w:id="1" w:author="Hannah McSorley" w:date="2020-10-30T19:56:00Z" w:initials="HM">
    <w:p w14:paraId="06862B8B" w14:textId="59DAC1AA" w:rsidR="007F1EBC" w:rsidRDefault="007F1EBC">
      <w:pPr>
        <w:pStyle w:val="CommentText"/>
      </w:pPr>
      <w:r>
        <w:rPr>
          <w:rStyle w:val="CommentReference"/>
        </w:rPr>
        <w:annotationRef/>
      </w:r>
      <w:r>
        <w:t xml:space="preserve">Hmm but those aren’t part of this work... </w:t>
      </w:r>
      <w:r>
        <w:br/>
        <w:t xml:space="preserve">In the brief comments on turbidity in methods, I define the terms used and they’re not mentioned again and I didn’t include discharge… If there are units that I’ve included in the thesis that aren’t included here please let me know. </w:t>
      </w:r>
    </w:p>
  </w:comment>
  <w:comment w:id="23" w:author="Bill Floyd" w:date="2020-10-23T11:52:00Z" w:initials="BF">
    <w:p w14:paraId="1AA8BE21" w14:textId="77777777" w:rsidR="00D1651D" w:rsidRDefault="00D1651D">
      <w:pPr>
        <w:pStyle w:val="CommentText"/>
      </w:pPr>
      <w:r>
        <w:rPr>
          <w:rStyle w:val="CommentReference"/>
        </w:rPr>
        <w:annotationRef/>
      </w:r>
      <w:r>
        <w:t xml:space="preserve">You already mention chlorination above, you should try to combine these statements into one, and you mention guidelines twice – could reduce this paragraph by a few </w:t>
      </w:r>
      <w:r w:rsidR="007A4B66">
        <w:t>sentences</w:t>
      </w:r>
    </w:p>
  </w:comment>
  <w:comment w:id="24" w:author="Bill Floyd" w:date="2020-10-23T11:56:00Z" w:initials="BF">
    <w:p w14:paraId="5692A698" w14:textId="77777777" w:rsidR="00D1651D" w:rsidRDefault="00D1651D">
      <w:pPr>
        <w:pStyle w:val="CommentText"/>
      </w:pPr>
      <w:r>
        <w:rPr>
          <w:rStyle w:val="CommentReference"/>
        </w:rPr>
        <w:annotationRef/>
      </w:r>
      <w:r>
        <w:t>Sentence is a bit hard to interpret – maybe “Source water</w:t>
      </w:r>
      <w:r w:rsidR="00E10D3D">
        <w:t xml:space="preserve"> quality</w:t>
      </w:r>
      <w:r>
        <w:t xml:space="preserve"> affects treatment requirements</w:t>
      </w:r>
      <w:r w:rsidR="00E10D3D">
        <w:t xml:space="preserve">, thus there are guidelines for parameters like turbidity, temperature, dissolved oxygen, pH and dissolved organic matter”. Then use the </w:t>
      </w:r>
      <w:proofErr w:type="spellStart"/>
      <w:r w:rsidR="00E10D3D">
        <w:t>Emelko</w:t>
      </w:r>
      <w:proofErr w:type="spellEnd"/>
      <w:r w:rsidR="00E10D3D">
        <w:t xml:space="preserve"> </w:t>
      </w:r>
      <w:r w:rsidR="007A4B66">
        <w:t>sentence</w:t>
      </w:r>
      <w:r w:rsidR="00E10D3D">
        <w:t>.   And finish with “Because of this, having both an understanding of source water dynamics and impacts of land use/disturbance is critical to designing effective treatment.</w:t>
      </w:r>
    </w:p>
  </w:comment>
  <w:comment w:id="34" w:author="Bill Floyd" w:date="2020-10-23T12:08:00Z" w:initials="BF">
    <w:p w14:paraId="530DEE4F" w14:textId="77777777" w:rsidR="00E10D3D" w:rsidRDefault="00E10D3D">
      <w:pPr>
        <w:pStyle w:val="CommentText"/>
      </w:pPr>
      <w:r>
        <w:rPr>
          <w:rStyle w:val="CommentReference"/>
        </w:rPr>
        <w:annotationRef/>
      </w:r>
      <w:r>
        <w:t xml:space="preserve">Overly wordy </w:t>
      </w:r>
      <w:r w:rsidR="008763D1">
        <w:t>sentence</w:t>
      </w:r>
      <w:r>
        <w:t xml:space="preserve"> – my attempt to make it flow a bit better</w:t>
      </w:r>
    </w:p>
  </w:comment>
  <w:comment w:id="47" w:author="Bill Floyd" w:date="2020-10-23T12:18:00Z" w:initials="BF">
    <w:p w14:paraId="587C256A" w14:textId="77777777" w:rsidR="004854AC" w:rsidRDefault="004854AC">
      <w:pPr>
        <w:pStyle w:val="CommentText"/>
      </w:pPr>
      <w:r>
        <w:rPr>
          <w:rStyle w:val="CommentReference"/>
        </w:rPr>
        <w:annotationRef/>
      </w:r>
      <w:r>
        <w:t xml:space="preserve">You use this </w:t>
      </w:r>
      <w:r w:rsidR="00AF02A7">
        <w:t>transition</w:t>
      </w:r>
      <w:r>
        <w:t xml:space="preserve"> a bit to</w:t>
      </w:r>
      <w:r w:rsidR="00AF02A7">
        <w:t>o</w:t>
      </w:r>
      <w:r>
        <w:t xml:space="preserve"> often</w:t>
      </w:r>
    </w:p>
  </w:comment>
  <w:comment w:id="50" w:author="Bill Floyd" w:date="2020-10-23T12:19:00Z" w:initials="BF">
    <w:p w14:paraId="2DB42FBF" w14:textId="77777777" w:rsidR="004854AC" w:rsidRDefault="004854AC">
      <w:pPr>
        <w:pStyle w:val="CommentText"/>
      </w:pPr>
      <w:r>
        <w:rPr>
          <w:rStyle w:val="CommentReference"/>
        </w:rPr>
        <w:annotationRef/>
      </w:r>
      <w:r>
        <w:t xml:space="preserve">Try to reword, </w:t>
      </w:r>
      <w:r w:rsidR="00617AE0">
        <w:t>overly complicated sentence</w:t>
      </w:r>
    </w:p>
  </w:comment>
  <w:comment w:id="51" w:author="Bill Floyd" w:date="2020-10-23T12:25:00Z" w:initials="BF">
    <w:p w14:paraId="74987CDD" w14:textId="77777777" w:rsidR="00617AE0" w:rsidRDefault="00617AE0">
      <w:pPr>
        <w:pStyle w:val="CommentText"/>
      </w:pPr>
      <w:r>
        <w:rPr>
          <w:rStyle w:val="CommentReference"/>
        </w:rPr>
        <w:annotationRef/>
      </w:r>
      <w:r>
        <w:t>Try to mix up the use of Thus and Therefore, use some of the other transition words out there</w:t>
      </w:r>
    </w:p>
  </w:comment>
  <w:comment w:id="59" w:author="Bill Floyd" w:date="2020-10-23T12:39:00Z" w:initials="BF">
    <w:p w14:paraId="18FB1942" w14:textId="77777777" w:rsidR="005A4001" w:rsidRDefault="005A4001">
      <w:pPr>
        <w:pStyle w:val="CommentText"/>
      </w:pPr>
      <w:r>
        <w:rPr>
          <w:rStyle w:val="CommentReference"/>
        </w:rPr>
        <w:annotationRef/>
      </w:r>
      <w:r>
        <w:t>I think this is a repeat from previous sections?</w:t>
      </w:r>
    </w:p>
  </w:comment>
  <w:comment w:id="70" w:author="Bill Floyd" w:date="2020-10-23T12:53:00Z" w:initials="BF">
    <w:p w14:paraId="7404ACE6" w14:textId="77777777" w:rsidR="00B44E86" w:rsidRDefault="00B44E86">
      <w:pPr>
        <w:pStyle w:val="CommentText"/>
      </w:pPr>
      <w:r>
        <w:rPr>
          <w:rStyle w:val="CommentReference"/>
        </w:rPr>
        <w:annotationRef/>
      </w:r>
      <w:r>
        <w:t xml:space="preserve">Rework </w:t>
      </w:r>
      <w:r w:rsidR="00AF02A7">
        <w:t>sentence</w:t>
      </w:r>
      <w:r>
        <w:t xml:space="preserve"> – too much going on here – </w:t>
      </w:r>
      <w:r w:rsidR="00AF02A7">
        <w:t>treatment</w:t>
      </w:r>
      <w:r>
        <w:t xml:space="preserve"> used 3 times, water used 5 times, </w:t>
      </w:r>
    </w:p>
  </w:comment>
  <w:comment w:id="85" w:author="Bill Floyd" w:date="2020-10-23T13:11:00Z" w:initials="BF">
    <w:p w14:paraId="7269EF09" w14:textId="77777777" w:rsidR="002B7E23" w:rsidRDefault="002B7E23">
      <w:pPr>
        <w:pStyle w:val="CommentText"/>
      </w:pPr>
      <w:r>
        <w:rPr>
          <w:rStyle w:val="CommentReference"/>
        </w:rPr>
        <w:annotationRef/>
      </w:r>
      <w:r>
        <w:t>Add in a weblink</w:t>
      </w:r>
    </w:p>
  </w:comment>
  <w:comment w:id="104" w:author="Bill Floyd" w:date="2020-10-23T15:11:00Z" w:initials="BF">
    <w:p w14:paraId="6504134B" w14:textId="77777777" w:rsidR="00967B81" w:rsidRDefault="00967B81">
      <w:pPr>
        <w:pStyle w:val="CommentText"/>
      </w:pPr>
      <w:r>
        <w:rPr>
          <w:rStyle w:val="CommentReference"/>
        </w:rPr>
        <w:annotationRef/>
      </w:r>
      <w:r>
        <w:t xml:space="preserve">Be consistent in in how you use numbers </w:t>
      </w:r>
      <w:proofErr w:type="spellStart"/>
      <w:r>
        <w:t>ie</w:t>
      </w:r>
      <w:proofErr w:type="spellEnd"/>
      <w:r>
        <w:t xml:space="preserve"> 12 vs twelve</w:t>
      </w:r>
    </w:p>
  </w:comment>
  <w:comment w:id="107" w:author="Bill Floyd" w:date="2020-10-23T15:14:00Z" w:initials="BF">
    <w:p w14:paraId="68651B28" w14:textId="77777777" w:rsidR="00967B81" w:rsidRDefault="00967B81">
      <w:pPr>
        <w:pStyle w:val="CommentText"/>
      </w:pPr>
      <w:r>
        <w:rPr>
          <w:rStyle w:val="CommentReference"/>
        </w:rPr>
        <w:annotationRef/>
      </w:r>
      <w:r>
        <w:t>If you are going to abbreviate Creek, than do so for River – but better yet, just ke</w:t>
      </w:r>
      <w:r w:rsidR="00AF02A7">
        <w:t>ep it as Creek, you’re only gaining the efficiency of 2 letters, and they are the same letters….</w:t>
      </w:r>
    </w:p>
  </w:comment>
  <w:comment w:id="118" w:author="Bill Floyd" w:date="2020-10-23T15:20:00Z" w:initials="BF">
    <w:p w14:paraId="09CFB17D" w14:textId="77777777" w:rsidR="00566599" w:rsidRDefault="00566599">
      <w:pPr>
        <w:pStyle w:val="CommentText"/>
      </w:pPr>
      <w:r>
        <w:rPr>
          <w:rStyle w:val="CommentReference"/>
        </w:rPr>
        <w:annotationRef/>
      </w:r>
      <w:r>
        <w:t>? discrete?</w:t>
      </w:r>
    </w:p>
  </w:comment>
  <w:comment w:id="122" w:author="Bill Floyd" w:date="2020-10-23T15:28:00Z" w:initials="BF">
    <w:p w14:paraId="7FD8C7B9" w14:textId="77777777" w:rsidR="00566599" w:rsidRDefault="00566599">
      <w:pPr>
        <w:pStyle w:val="CommentText"/>
      </w:pPr>
      <w:r>
        <w:rPr>
          <w:rStyle w:val="CommentReference"/>
        </w:rPr>
        <w:annotationRef/>
      </w:r>
      <w:r>
        <w:t>This section is done very well – concise and informative</w:t>
      </w:r>
    </w:p>
  </w:comment>
  <w:comment w:id="140" w:author="Bill Floyd" w:date="2020-10-23T15:30:00Z" w:initials="BF">
    <w:p w14:paraId="3A72F0B4" w14:textId="77777777" w:rsidR="00597253" w:rsidRDefault="00597253">
      <w:pPr>
        <w:pStyle w:val="CommentText"/>
      </w:pPr>
      <w:r>
        <w:rPr>
          <w:rStyle w:val="CommentReference"/>
        </w:rPr>
        <w:annotationRef/>
      </w:r>
      <w:r>
        <w:t>Using this as a way to define a season seems subjective – what if you put a sample too high up the rack to sample, but you had an event that clearly produced a signal?  Just say you based the wet vs dry season using a combination of stage data and rainfall data.  You then show your delineation on the graph in results and the reader can go, yup, definitely drier during the summer months.</w:t>
      </w:r>
    </w:p>
  </w:comment>
  <w:comment w:id="145" w:author="Bill Floyd" w:date="2020-10-23T15:35:00Z" w:initials="BF">
    <w:p w14:paraId="668903D4" w14:textId="77777777" w:rsidR="00597253" w:rsidRDefault="00597253">
      <w:pPr>
        <w:pStyle w:val="CommentText"/>
      </w:pPr>
      <w:r>
        <w:rPr>
          <w:rStyle w:val="CommentReference"/>
        </w:rPr>
        <w:annotationRef/>
      </w:r>
      <w:r>
        <w:t>Again, awfully complicated way to do this – I like this approach if using this to define an event, if say you were trying to put the events you captu</w:t>
      </w:r>
      <w:r w:rsidR="00AF02A7">
        <w:t xml:space="preserve">red in context of all events </w:t>
      </w:r>
      <w:r>
        <w:t>over the p</w:t>
      </w:r>
      <w:r w:rsidR="00AF02A7">
        <w:t>eriod of the study.</w:t>
      </w:r>
    </w:p>
  </w:comment>
  <w:comment w:id="152" w:author="Bill Floyd" w:date="2020-10-23T15:45:00Z" w:initials="BF">
    <w:p w14:paraId="3164BF12" w14:textId="77777777" w:rsidR="002C2CAB" w:rsidRDefault="002C2CAB">
      <w:pPr>
        <w:pStyle w:val="CommentText"/>
      </w:pPr>
      <w:r>
        <w:rPr>
          <w:rStyle w:val="CommentReference"/>
        </w:rPr>
        <w:annotationRef/>
      </w:r>
      <w:r>
        <w:t>Did you not have temperature data from the Tidbits?  The temperatures a at 560m will be different than at 94m at leach Tunnel</w:t>
      </w:r>
    </w:p>
  </w:comment>
  <w:comment w:id="153" w:author="Bill Floyd" w:date="2020-10-23T15:49:00Z" w:initials="BF">
    <w:p w14:paraId="0102F454" w14:textId="77777777" w:rsidR="000A05C5" w:rsidRDefault="000A05C5">
      <w:pPr>
        <w:pStyle w:val="CommentText"/>
      </w:pPr>
      <w:r>
        <w:rPr>
          <w:rStyle w:val="CommentReference"/>
        </w:rPr>
        <w:annotationRef/>
      </w:r>
      <w:r>
        <w:t xml:space="preserve">That is not a good assumption, rainfall at that elevation will likely be much higher than at lower elevations – you should clarify that statement </w:t>
      </w:r>
      <w:proofErr w:type="spellStart"/>
      <w:r>
        <w:t>ie</w:t>
      </w:r>
      <w:proofErr w:type="spellEnd"/>
      <w:r>
        <w:t xml:space="preserve"> rain data from these stations were likely higher than the mean watershed precipitation, however they are taken from a consistent location and thus can be used to define events, although the measure</w:t>
      </w:r>
      <w:r w:rsidR="00AF02A7">
        <w:t xml:space="preserve"> of</w:t>
      </w:r>
      <w:r>
        <w:t xml:space="preserve"> rain is likely positively biased.</w:t>
      </w:r>
    </w:p>
  </w:comment>
  <w:comment w:id="155" w:author="Bill Floyd" w:date="2020-10-23T15:55:00Z" w:initials="BF">
    <w:p w14:paraId="6963E55F" w14:textId="77777777" w:rsidR="000A05C5" w:rsidRDefault="000A05C5">
      <w:pPr>
        <w:pStyle w:val="CommentText"/>
      </w:pPr>
      <w:r>
        <w:rPr>
          <w:rStyle w:val="CommentReference"/>
        </w:rPr>
        <w:annotationRef/>
      </w:r>
      <w:r>
        <w:t xml:space="preserve">Did they do any QAQC on the rain data?  </w:t>
      </w:r>
      <w:proofErr w:type="spellStart"/>
      <w:r>
        <w:t>Ie</w:t>
      </w:r>
      <w:proofErr w:type="spellEnd"/>
      <w:r>
        <w:t xml:space="preserve"> correct for </w:t>
      </w:r>
      <w:proofErr w:type="spellStart"/>
      <w:r>
        <w:t>undercatch</w:t>
      </w:r>
      <w:proofErr w:type="spellEnd"/>
      <w:r>
        <w:t xml:space="preserve">, identify any events that likely included snow melt in the bucket while it was raining?  </w:t>
      </w:r>
      <w:proofErr w:type="spellStart"/>
      <w:r>
        <w:t>Kinda</w:t>
      </w:r>
      <w:proofErr w:type="spellEnd"/>
      <w:r>
        <w:t xml:space="preserve"> detail stuff, but important to know.</w:t>
      </w:r>
    </w:p>
  </w:comment>
  <w:comment w:id="158" w:author="Bill Floyd" w:date="2020-10-23T15:56:00Z" w:initials="BF">
    <w:p w14:paraId="386369D2" w14:textId="77777777" w:rsidR="000A05C5" w:rsidRDefault="000A05C5">
      <w:pPr>
        <w:pStyle w:val="CommentText"/>
      </w:pPr>
      <w:r>
        <w:rPr>
          <w:rStyle w:val="CommentReference"/>
        </w:rPr>
        <w:annotationRef/>
      </w:r>
    </w:p>
  </w:comment>
  <w:comment w:id="161" w:author="Bill Floyd" w:date="2020-10-23T15:58:00Z" w:initials="BF">
    <w:p w14:paraId="58DF6957" w14:textId="62236D67" w:rsidR="000A05C5" w:rsidRDefault="000A05C5">
      <w:pPr>
        <w:pStyle w:val="CommentText"/>
      </w:pPr>
      <w:r>
        <w:rPr>
          <w:rStyle w:val="CommentReference"/>
        </w:rPr>
        <w:annotationRef/>
      </w:r>
      <w:r>
        <w:t>I don’t see a highlighted period</w:t>
      </w:r>
      <w:r w:rsidR="00161AA8">
        <w:t>.  And snow should be presented as a line graph – the way the plot is shown suggests that the site was getting daily snow f</w:t>
      </w:r>
      <w:r w:rsidR="003F7494">
        <w:t xml:space="preserve">all of 40cm, then 20 </w:t>
      </w:r>
      <w:proofErr w:type="spellStart"/>
      <w:r w:rsidR="003F7494">
        <w:t>etc,</w:t>
      </w:r>
      <w:r w:rsidR="00161AA8">
        <w:t>s</w:t>
      </w:r>
      <w:proofErr w:type="spellEnd"/>
      <w:r w:rsidR="00161AA8">
        <w:t xml:space="preserve">. </w:t>
      </w:r>
    </w:p>
  </w:comment>
  <w:comment w:id="165" w:author="Bill Floyd" w:date="2020-10-23T16:00:00Z" w:initials="BF">
    <w:p w14:paraId="0DD91676" w14:textId="3068850C" w:rsidR="005C433C" w:rsidRDefault="005C433C">
      <w:pPr>
        <w:pStyle w:val="CommentText"/>
      </w:pPr>
      <w:r>
        <w:rPr>
          <w:rStyle w:val="CommentReference"/>
        </w:rPr>
        <w:annotationRef/>
      </w:r>
      <w:r w:rsidR="003F7494">
        <w:t>Include mm here?  W</w:t>
      </w:r>
      <w:r>
        <w:t>hat normal period are you referring to?  And you don’t need to describe PCIC, just reference the dataset</w:t>
      </w:r>
    </w:p>
  </w:comment>
  <w:comment w:id="173" w:author="Bill Floyd" w:date="2020-10-25T17:26:00Z" w:initials="BF">
    <w:p w14:paraId="5C3F56E7" w14:textId="77777777" w:rsidR="00AF02A7" w:rsidRDefault="00AF02A7">
      <w:pPr>
        <w:pStyle w:val="CommentText"/>
      </w:pPr>
      <w:r>
        <w:rPr>
          <w:rStyle w:val="CommentReference"/>
        </w:rPr>
        <w:annotationRef/>
      </w:r>
      <w:r>
        <w:t xml:space="preserve">You could also put in how many total events occurred over the range of the study, and also what percentage of </w:t>
      </w:r>
      <w:proofErr w:type="spellStart"/>
      <w:r>
        <w:t>precip</w:t>
      </w:r>
      <w:proofErr w:type="spellEnd"/>
      <w:r w:rsidR="00B15243">
        <w:t xml:space="preserve"> these events captured compared to total </w:t>
      </w:r>
      <w:proofErr w:type="spellStart"/>
      <w:r w:rsidR="00B15243">
        <w:t>precip</w:t>
      </w:r>
      <w:proofErr w:type="spellEnd"/>
      <w:r w:rsidR="00B15243">
        <w:t xml:space="preserve"> for the study period </w:t>
      </w:r>
    </w:p>
  </w:comment>
  <w:comment w:id="182" w:author="Bill Floyd" w:date="2020-10-25T17:30:00Z" w:initials="BF">
    <w:p w14:paraId="04F5B1F1" w14:textId="77777777" w:rsidR="00B15243" w:rsidRDefault="00B15243">
      <w:pPr>
        <w:pStyle w:val="CommentText"/>
      </w:pPr>
      <w:r>
        <w:rPr>
          <w:rStyle w:val="CommentReference"/>
        </w:rPr>
        <w:annotationRef/>
      </w:r>
      <w:r>
        <w:t>I think this is what you are saying?  Or is this the total number of events over 50mm with at least a 14hr interlude, irrespective of if a sample was collected?</w:t>
      </w:r>
    </w:p>
  </w:comment>
  <w:comment w:id="186" w:author="Bill Floyd" w:date="2020-10-23T16:06:00Z" w:initials="BF">
    <w:p w14:paraId="60B80BBE" w14:textId="77777777" w:rsidR="005C433C" w:rsidRDefault="005C433C">
      <w:pPr>
        <w:pStyle w:val="CommentText"/>
      </w:pPr>
      <w:r>
        <w:rPr>
          <w:rStyle w:val="CommentReference"/>
        </w:rPr>
        <w:annotationRef/>
      </w:r>
      <w:r>
        <w:t>Repeat of the methods section</w:t>
      </w:r>
    </w:p>
  </w:comment>
  <w:comment w:id="192" w:author="Bill Floyd" w:date="2020-10-25T17:33:00Z" w:initials="BF">
    <w:p w14:paraId="0FA763C6" w14:textId="77777777" w:rsidR="00B15243" w:rsidRDefault="00B15243">
      <w:pPr>
        <w:pStyle w:val="CommentText"/>
      </w:pPr>
      <w:r>
        <w:rPr>
          <w:rStyle w:val="CommentReference"/>
        </w:rPr>
        <w:annotationRef/>
      </w:r>
      <w:r>
        <w:t xml:space="preserve">Do you have data from lower elevations to support this?  </w:t>
      </w:r>
      <w:r w:rsidR="009F7BD9">
        <w:t xml:space="preserve">And you can also refer to normal and make a statement </w:t>
      </w:r>
      <w:proofErr w:type="spellStart"/>
      <w:r w:rsidR="009F7BD9">
        <w:t>ie</w:t>
      </w:r>
      <w:proofErr w:type="spellEnd"/>
      <w:r w:rsidR="009F7BD9">
        <w:t xml:space="preserve"> </w:t>
      </w:r>
      <w:proofErr w:type="spellStart"/>
      <w:r w:rsidR="009F7BD9">
        <w:t>feb</w:t>
      </w:r>
      <w:proofErr w:type="spellEnd"/>
      <w:r w:rsidR="009F7BD9">
        <w:t xml:space="preserve"> and march was much drier than normal:  </w:t>
      </w:r>
      <w:hyperlink r:id="rId1" w:history="1">
        <w:r w:rsidR="009F7BD9" w:rsidRPr="005D238C">
          <w:rPr>
            <w:rStyle w:val="Hyperlink"/>
          </w:rPr>
          <w:t>https://www.pacificclimate.org/~fanslow/Files/SCRs/map.php?season=Winter&amp;year=2019</w:t>
        </w:r>
      </w:hyperlink>
    </w:p>
    <w:p w14:paraId="23AB5E0D" w14:textId="77777777" w:rsidR="009F7BD9" w:rsidRDefault="00BC146F">
      <w:pPr>
        <w:pStyle w:val="CommentText"/>
      </w:pPr>
      <w:hyperlink r:id="rId2" w:history="1">
        <w:r w:rsidR="009F7BD9" w:rsidRPr="005D238C">
          <w:rPr>
            <w:rStyle w:val="Hyperlink"/>
          </w:rPr>
          <w:t>https://www.pacificclimate.org/~fanslow/Files/SCRs/map.php?season=Spring&amp;year=2019</w:t>
        </w:r>
      </w:hyperlink>
    </w:p>
    <w:p w14:paraId="0043D844" w14:textId="77777777" w:rsidR="009F7BD9" w:rsidRDefault="009F7BD9">
      <w:pPr>
        <w:pStyle w:val="CommentText"/>
      </w:pPr>
    </w:p>
    <w:p w14:paraId="45CC5D61" w14:textId="77777777" w:rsidR="009F7BD9" w:rsidRDefault="009F7BD9">
      <w:pPr>
        <w:pStyle w:val="CommentText"/>
      </w:pPr>
    </w:p>
    <w:p w14:paraId="4C272051" w14:textId="77777777" w:rsidR="009F7BD9" w:rsidRDefault="009F7BD9">
      <w:pPr>
        <w:pStyle w:val="CommentText"/>
      </w:pPr>
    </w:p>
  </w:comment>
  <w:comment w:id="193" w:author="Bill Floyd" w:date="2020-10-23T16:08:00Z" w:initials="BF">
    <w:p w14:paraId="140F8FA2" w14:textId="01081C33" w:rsidR="005C433C" w:rsidRDefault="005C433C">
      <w:pPr>
        <w:pStyle w:val="CommentText"/>
      </w:pPr>
      <w:r>
        <w:rPr>
          <w:rStyle w:val="CommentReference"/>
        </w:rPr>
        <w:annotationRef/>
      </w:r>
      <w:r>
        <w:t>You may get some questions as to why you didn’t start the wet seas</w:t>
      </w:r>
      <w:r w:rsidR="00161AA8">
        <w:t>o</w:t>
      </w:r>
      <w:r>
        <w:t>n at the beginning of Sept when it starts raining and you get a streamflow response (and even some rack samples)</w:t>
      </w:r>
      <w:r w:rsidR="00B066FB">
        <w:t xml:space="preserve">, </w:t>
      </w:r>
      <w:r w:rsidR="00043015">
        <w:t xml:space="preserve">you could further justify this as maybe using West Leach as your metric for seasonality? </w:t>
      </w:r>
      <w:proofErr w:type="spellStart"/>
      <w:r w:rsidR="00043015">
        <w:t>Ie</w:t>
      </w:r>
      <w:proofErr w:type="spellEnd"/>
      <w:r w:rsidR="00043015">
        <w:t xml:space="preserve"> no response</w:t>
      </w:r>
      <w:r w:rsidR="00161AA8">
        <w:t xml:space="preserve"> until Oct</w:t>
      </w:r>
      <w:r w:rsidR="00043015">
        <w:t>.</w:t>
      </w:r>
      <w:r>
        <w:t xml:space="preserve"> </w:t>
      </w:r>
    </w:p>
  </w:comment>
  <w:comment w:id="204" w:author="Bill Floyd" w:date="2020-10-25T17:57:00Z" w:initials="BF">
    <w:p w14:paraId="3405E2EA" w14:textId="77777777" w:rsidR="009F7BD9" w:rsidRDefault="009F7BD9">
      <w:pPr>
        <w:pStyle w:val="CommentText"/>
      </w:pPr>
      <w:r>
        <w:rPr>
          <w:rStyle w:val="CommentReference"/>
        </w:rPr>
        <w:annotationRef/>
      </w:r>
      <w:r>
        <w:t>Not sure you need to define this as collaborative – are you referring to the fact we did this with collaborators, or is this some sort of method?</w:t>
      </w:r>
    </w:p>
  </w:comment>
  <w:comment w:id="205" w:author="Bill Floyd" w:date="2020-10-28T19:56:00Z" w:initials="BF">
    <w:p w14:paraId="2F2E90E4" w14:textId="0510D24F" w:rsidR="00B066FB" w:rsidRDefault="00B066FB">
      <w:pPr>
        <w:pStyle w:val="CommentText"/>
      </w:pPr>
      <w:r>
        <w:rPr>
          <w:rStyle w:val="CommentReference"/>
        </w:rPr>
        <w:annotationRef/>
      </w:r>
      <w:r>
        <w:t>Show the relevant figures here.</w:t>
      </w:r>
    </w:p>
  </w:comment>
  <w:comment w:id="210" w:author="Bill Floyd" w:date="2020-10-25T18:02:00Z" w:initials="BF">
    <w:p w14:paraId="60DEF329" w14:textId="77777777" w:rsidR="009F2076" w:rsidRDefault="009F2076">
      <w:pPr>
        <w:pStyle w:val="CommentText"/>
      </w:pPr>
      <w:r>
        <w:rPr>
          <w:rStyle w:val="CommentReference"/>
        </w:rPr>
        <w:annotationRef/>
      </w:r>
      <w:r>
        <w:t>Does this make sense there would be no change in NOM character?</w:t>
      </w:r>
    </w:p>
  </w:comment>
  <w:comment w:id="213" w:author="Bill Floyd" w:date="2020-10-25T18:07:00Z" w:initials="BF">
    <w:p w14:paraId="64236906" w14:textId="77777777" w:rsidR="009F2076" w:rsidRDefault="009F2076">
      <w:pPr>
        <w:pStyle w:val="CommentText"/>
      </w:pPr>
      <w:r>
        <w:rPr>
          <w:rStyle w:val="CommentReference"/>
        </w:rPr>
        <w:annotationRef/>
      </w:r>
      <w:r>
        <w:t xml:space="preserve">Why 7 days and not 1, 2, 3 </w:t>
      </w:r>
      <w:proofErr w:type="spellStart"/>
      <w:r>
        <w:t>etc</w:t>
      </w:r>
      <w:proofErr w:type="spellEnd"/>
      <w:r>
        <w:t>?</w:t>
      </w:r>
    </w:p>
  </w:comment>
  <w:comment w:id="229" w:author="Bill Floyd" w:date="2020-10-25T19:39:00Z" w:initials="BF">
    <w:p w14:paraId="3D80F20F" w14:textId="77777777" w:rsidR="004678E4" w:rsidRDefault="004678E4">
      <w:pPr>
        <w:pStyle w:val="CommentText"/>
      </w:pPr>
      <w:r>
        <w:rPr>
          <w:rStyle w:val="CommentReference"/>
        </w:rPr>
        <w:annotationRef/>
      </w:r>
      <w:r>
        <w:t xml:space="preserve">  You can really only make statements if they are the same if they are collected all at the same time </w:t>
      </w:r>
      <w:proofErr w:type="spellStart"/>
      <w:r>
        <w:t>ie</w:t>
      </w:r>
      <w:proofErr w:type="spellEnd"/>
      <w:r>
        <w:t xml:space="preserve"> compare the same six or thirteen sample data from these sites to the same dates collected at the other sites</w:t>
      </w:r>
    </w:p>
  </w:comment>
  <w:comment w:id="230" w:author="Bill Floyd" w:date="2020-10-25T19:46:00Z" w:initials="BF">
    <w:p w14:paraId="16D2EBFD" w14:textId="77777777" w:rsidR="00263B62" w:rsidRDefault="00263B62">
      <w:pPr>
        <w:pStyle w:val="CommentText"/>
      </w:pPr>
      <w:r>
        <w:rPr>
          <w:rStyle w:val="CommentReference"/>
        </w:rPr>
        <w:annotationRef/>
      </w:r>
      <w:r>
        <w:t>Provide some context – this is the first mention of Survey Mountain.  Field observations of what?</w:t>
      </w:r>
    </w:p>
  </w:comment>
  <w:comment w:id="231" w:author="Bill Floyd" w:date="2020-10-25T19:49:00Z" w:initials="BF">
    <w:p w14:paraId="34B407C7" w14:textId="2C04C01C" w:rsidR="00263B62" w:rsidRDefault="00263B62">
      <w:pPr>
        <w:pStyle w:val="CommentText"/>
      </w:pPr>
      <w:r>
        <w:rPr>
          <w:rStyle w:val="CommentReference"/>
        </w:rPr>
        <w:annotationRef/>
      </w:r>
      <w:r>
        <w:t xml:space="preserve">What about the other parameters? (you only </w:t>
      </w:r>
      <w:r w:rsidR="00B066FB">
        <w:t xml:space="preserve">list </w:t>
      </w:r>
      <w:r>
        <w:t xml:space="preserve"> DOC</w:t>
      </w:r>
      <w:r w:rsidR="00B066FB">
        <w:t>)</w:t>
      </w:r>
    </w:p>
  </w:comment>
  <w:comment w:id="236" w:author="Bill Floyd" w:date="2020-10-25T19:55:00Z" w:initials="BF">
    <w:p w14:paraId="799B1FFA" w14:textId="77777777" w:rsidR="00263B62" w:rsidRDefault="00263B62">
      <w:pPr>
        <w:pStyle w:val="CommentText"/>
      </w:pPr>
      <w:r>
        <w:rPr>
          <w:rStyle w:val="CommentReference"/>
        </w:rPr>
        <w:annotationRef/>
      </w:r>
      <w:r>
        <w:t xml:space="preserve">What about the fact that is was extremely dry, as noted by the climate normal – would this </w:t>
      </w:r>
      <w:r w:rsidR="00186759">
        <w:t>also support this assertion?</w:t>
      </w:r>
    </w:p>
  </w:comment>
  <w:comment w:id="237" w:author="Bill Floyd" w:date="2020-10-25T19:58:00Z" w:initials="BF">
    <w:p w14:paraId="4F26ACFC" w14:textId="77777777" w:rsidR="00186759" w:rsidRDefault="00186759">
      <w:pPr>
        <w:pStyle w:val="CommentText"/>
      </w:pPr>
      <w:r>
        <w:rPr>
          <w:rStyle w:val="CommentReference"/>
        </w:rPr>
        <w:annotationRef/>
      </w:r>
      <w:r>
        <w:t>You state r but have r2 on graph</w:t>
      </w:r>
    </w:p>
  </w:comment>
  <w:comment w:id="238" w:author="Bill Floyd" w:date="2020-10-25T19:57:00Z" w:initials="BF">
    <w:p w14:paraId="19C7206F" w14:textId="77777777" w:rsidR="00186759" w:rsidRDefault="00186759">
      <w:pPr>
        <w:pStyle w:val="CommentText"/>
      </w:pPr>
      <w:r>
        <w:rPr>
          <w:rStyle w:val="CommentReference"/>
        </w:rPr>
        <w:annotationRef/>
      </w:r>
      <w:r>
        <w:t>Plot p-values and regression line</w:t>
      </w:r>
    </w:p>
  </w:comment>
  <w:comment w:id="239" w:author="Bill Floyd" w:date="2020-10-25T20:02:00Z" w:initials="BF">
    <w:p w14:paraId="0733F07C" w14:textId="77777777" w:rsidR="00186759" w:rsidRDefault="00186759">
      <w:pPr>
        <w:pStyle w:val="CommentText"/>
      </w:pPr>
      <w:r>
        <w:rPr>
          <w:rStyle w:val="CommentReference"/>
        </w:rPr>
        <w:annotationRef/>
      </w:r>
      <w:r>
        <w:t>If you do a linear regression, show these on the figure</w:t>
      </w:r>
    </w:p>
  </w:comment>
  <w:comment w:id="244" w:author="Bill Floyd" w:date="2020-10-25T20:07:00Z" w:initials="BF">
    <w:p w14:paraId="6E9D7453" w14:textId="77777777" w:rsidR="00E92534" w:rsidRDefault="00E92534">
      <w:pPr>
        <w:pStyle w:val="CommentText"/>
      </w:pPr>
      <w:r>
        <w:rPr>
          <w:rStyle w:val="CommentReference"/>
        </w:rPr>
        <w:annotationRef/>
      </w:r>
      <w:r>
        <w:t>Not sure what this means</w:t>
      </w:r>
    </w:p>
  </w:comment>
  <w:comment w:id="247" w:author="Bill Floyd" w:date="2020-10-25T20:10:00Z" w:initials="BF">
    <w:p w14:paraId="29848598" w14:textId="77777777" w:rsidR="00E92534" w:rsidRDefault="00E92534">
      <w:pPr>
        <w:pStyle w:val="CommentText"/>
      </w:pPr>
      <w:r>
        <w:rPr>
          <w:rStyle w:val="CommentReference"/>
        </w:rPr>
        <w:annotationRef/>
      </w:r>
      <w:r>
        <w:t>Why would aspect play a role?  Is there literature to support this?</w:t>
      </w:r>
    </w:p>
  </w:comment>
  <w:comment w:id="250" w:author="Bill Floyd" w:date="2020-10-25T20:11:00Z" w:initials="BF">
    <w:p w14:paraId="5C05F25B" w14:textId="77777777" w:rsidR="00E92534" w:rsidRDefault="00E92534">
      <w:pPr>
        <w:pStyle w:val="CommentText"/>
      </w:pPr>
      <w:r>
        <w:rPr>
          <w:rStyle w:val="CommentReference"/>
        </w:rPr>
        <w:annotationRef/>
      </w:r>
      <w:r>
        <w:t xml:space="preserve">If its dissolved carbon, we can assume </w:t>
      </w:r>
      <w:proofErr w:type="spellStart"/>
      <w:r>
        <w:t>its</w:t>
      </w:r>
      <w:proofErr w:type="spellEnd"/>
      <w:r>
        <w:t xml:space="preserve"> in water</w:t>
      </w:r>
    </w:p>
  </w:comment>
  <w:comment w:id="252" w:author="Bill Floyd" w:date="2020-10-25T20:12:00Z" w:initials="BF">
    <w:p w14:paraId="6B2F7A9A" w14:textId="77777777" w:rsidR="00E92534" w:rsidRDefault="00E92534">
      <w:pPr>
        <w:pStyle w:val="CommentText"/>
      </w:pPr>
      <w:r>
        <w:rPr>
          <w:rStyle w:val="CommentReference"/>
        </w:rPr>
        <w:annotationRef/>
      </w:r>
      <w:r>
        <w:t>Do you have ma</w:t>
      </w:r>
      <w:r w:rsidR="001A4976">
        <w:t>ny samples from this period?  If</w:t>
      </w:r>
      <w:r>
        <w:t xml:space="preserve"> you don’t, then difficult to make this assertion</w:t>
      </w:r>
    </w:p>
  </w:comment>
  <w:comment w:id="254" w:author="Bill Floyd" w:date="2020-10-26T19:39:00Z" w:initials="BF">
    <w:p w14:paraId="177F5537" w14:textId="77777777" w:rsidR="001A4976" w:rsidRDefault="001A4976">
      <w:pPr>
        <w:pStyle w:val="CommentText"/>
      </w:pPr>
      <w:r>
        <w:rPr>
          <w:rStyle w:val="CommentReference"/>
        </w:rPr>
        <w:annotationRef/>
      </w:r>
      <w:r>
        <w:t>You make a lot of comparisons between averages, which is important, but what about the extremes?  If you are operating a water treatment facility, you want to design a treatment that can handle the extremes so you don’t have to shut the system down</w:t>
      </w:r>
    </w:p>
  </w:comment>
  <w:comment w:id="258" w:author="Bill Floyd" w:date="2020-10-26T19:42:00Z" w:initials="BF">
    <w:p w14:paraId="0AF4EEC8" w14:textId="77777777" w:rsidR="001A4976" w:rsidRDefault="001A4976">
      <w:pPr>
        <w:pStyle w:val="CommentText"/>
      </w:pPr>
      <w:r>
        <w:rPr>
          <w:rStyle w:val="CommentReference"/>
        </w:rPr>
        <w:annotationRef/>
      </w:r>
      <w:r>
        <w:t xml:space="preserve">That is a general concept </w:t>
      </w:r>
      <w:proofErr w:type="spellStart"/>
      <w:r>
        <w:t>ie</w:t>
      </w:r>
      <w:proofErr w:type="spellEnd"/>
      <w:r>
        <w:t xml:space="preserve"> solution to pollution is dilution, but there are thresholds of disturbance that </w:t>
      </w:r>
      <w:proofErr w:type="spellStart"/>
      <w:r>
        <w:t>can not</w:t>
      </w:r>
      <w:proofErr w:type="spellEnd"/>
      <w:r>
        <w:t xml:space="preserve"> be “diluted” or processed – for this to work disturbance needs to be at a level that remains within the noise of the data.</w:t>
      </w:r>
    </w:p>
  </w:comment>
  <w:comment w:id="273" w:author="Bill Floyd" w:date="2020-10-26T19:51:00Z" w:initials="BF">
    <w:p w14:paraId="7179334A" w14:textId="77777777" w:rsidR="001A4976" w:rsidRDefault="001A4976">
      <w:pPr>
        <w:pStyle w:val="CommentText"/>
      </w:pPr>
      <w:r>
        <w:rPr>
          <w:rStyle w:val="CommentReference"/>
        </w:rPr>
        <w:annotationRef/>
      </w:r>
      <w:r>
        <w:t>What do others do in the literature?</w:t>
      </w:r>
    </w:p>
  </w:comment>
  <w:comment w:id="280" w:author="Bill Floyd" w:date="2020-10-26T20:00:00Z" w:initials="BF">
    <w:p w14:paraId="51B18668" w14:textId="77777777" w:rsidR="001A4976" w:rsidRDefault="001A4976">
      <w:pPr>
        <w:pStyle w:val="CommentText"/>
      </w:pPr>
      <w:r>
        <w:rPr>
          <w:rStyle w:val="CommentReference"/>
        </w:rPr>
        <w:annotationRef/>
      </w:r>
      <w:r>
        <w:t>Why was this expected?</w:t>
      </w:r>
    </w:p>
  </w:comment>
  <w:comment w:id="291" w:author="Bill Floyd" w:date="2020-10-27T17:11:00Z" w:initials="BF">
    <w:p w14:paraId="26633211" w14:textId="654184D0" w:rsidR="00F649B3" w:rsidRDefault="00F649B3">
      <w:pPr>
        <w:pStyle w:val="CommentText"/>
      </w:pPr>
      <w:r>
        <w:rPr>
          <w:rStyle w:val="CommentReference"/>
        </w:rPr>
        <w:annotationRef/>
      </w:r>
      <w:r>
        <w:t xml:space="preserve">This is good, but is a discussion point </w:t>
      </w:r>
      <w:proofErr w:type="spellStart"/>
      <w:r>
        <w:t>ie</w:t>
      </w:r>
      <w:proofErr w:type="spellEnd"/>
      <w:r>
        <w:t xml:space="preserve"> you state this in the discussion and then back it up with some literature if possible.</w:t>
      </w:r>
    </w:p>
  </w:comment>
  <w:comment w:id="293" w:author="Bill Floyd" w:date="2020-10-27T17:13:00Z" w:initials="BF">
    <w:p w14:paraId="1D910C5C" w14:textId="7D2CEBA4" w:rsidR="00F649B3" w:rsidRDefault="00F649B3">
      <w:pPr>
        <w:pStyle w:val="CommentText"/>
      </w:pPr>
      <w:r>
        <w:rPr>
          <w:rStyle w:val="CommentReference"/>
        </w:rPr>
        <w:annotationRef/>
      </w:r>
      <w:r>
        <w:t xml:space="preserve">Did your grab samples on the falling limb support dilution vs mobilization </w:t>
      </w:r>
      <w:r w:rsidR="00B066FB">
        <w:t>and</w:t>
      </w:r>
      <w:r>
        <w:t xml:space="preserve"> any of the assertions from this paragraph? </w:t>
      </w:r>
      <w:proofErr w:type="spellStart"/>
      <w:r>
        <w:t>Ie</w:t>
      </w:r>
      <w:proofErr w:type="spellEnd"/>
      <w:r>
        <w:t xml:space="preserve"> were </w:t>
      </w:r>
      <w:r w:rsidR="00B066FB">
        <w:t>concentrations</w:t>
      </w:r>
      <w:r>
        <w:t xml:space="preserve"> lower than at stages from the rising limb?</w:t>
      </w:r>
    </w:p>
  </w:comment>
  <w:comment w:id="298" w:author="Bill Floyd" w:date="2020-10-27T17:21:00Z" w:initials="BF">
    <w:p w14:paraId="6345A0FA" w14:textId="2D17D511" w:rsidR="00F649B3" w:rsidRDefault="00F649B3">
      <w:pPr>
        <w:pStyle w:val="CommentText"/>
      </w:pPr>
      <w:r>
        <w:rPr>
          <w:rStyle w:val="CommentReference"/>
        </w:rPr>
        <w:annotationRef/>
      </w:r>
      <w:r>
        <w:t>discussion</w:t>
      </w:r>
    </w:p>
  </w:comment>
  <w:comment w:id="301" w:author="Bill Floyd" w:date="2020-10-27T17:22:00Z" w:initials="BF">
    <w:p w14:paraId="4E62DC62" w14:textId="37AB37C0" w:rsidR="000943BC" w:rsidRDefault="000943BC">
      <w:pPr>
        <w:pStyle w:val="CommentText"/>
      </w:pPr>
      <w:r>
        <w:rPr>
          <w:rStyle w:val="CommentReference"/>
        </w:rPr>
        <w:annotationRef/>
      </w:r>
      <w:r w:rsidR="00B066FB">
        <w:t xml:space="preserve">average age is </w:t>
      </w:r>
      <w:r>
        <w:t xml:space="preserve">almost entirely based on amount of forest that has been harvested </w:t>
      </w:r>
      <w:proofErr w:type="spellStart"/>
      <w:r>
        <w:t>ie</w:t>
      </w:r>
      <w:proofErr w:type="spellEnd"/>
      <w:r>
        <w:t xml:space="preserve"> &gt;90%</w:t>
      </w:r>
    </w:p>
  </w:comment>
  <w:comment w:id="302" w:author="Bill Floyd" w:date="2020-10-27T17:23:00Z" w:initials="BF">
    <w:p w14:paraId="4061570C" w14:textId="6EEC909C" w:rsidR="000943BC" w:rsidRDefault="000943BC">
      <w:pPr>
        <w:pStyle w:val="CommentText"/>
      </w:pPr>
      <w:r>
        <w:rPr>
          <w:rStyle w:val="CommentReference"/>
        </w:rPr>
        <w:annotationRef/>
      </w:r>
      <w:r>
        <w:t>remind the reader what the average ages were, Same goes throughout where you say something is younger or older, or has more of one thing then another.</w:t>
      </w:r>
    </w:p>
  </w:comment>
  <w:comment w:id="307" w:author="Bill Floyd" w:date="2020-10-27T17:29:00Z" w:initials="BF">
    <w:p w14:paraId="0474AAE2" w14:textId="5AA31E6F" w:rsidR="000943BC" w:rsidRDefault="000943BC">
      <w:pPr>
        <w:pStyle w:val="CommentText"/>
      </w:pPr>
      <w:r>
        <w:rPr>
          <w:rStyle w:val="CommentReference"/>
        </w:rPr>
        <w:annotationRef/>
      </w:r>
      <w:r>
        <w:t xml:space="preserve">Not </w:t>
      </w:r>
      <w:r w:rsidR="006E22C1">
        <w:t xml:space="preserve">sure what you are saying here – the change per </w:t>
      </w:r>
      <w:proofErr w:type="spellStart"/>
      <w:r w:rsidR="006E22C1">
        <w:t>hr</w:t>
      </w:r>
      <w:proofErr w:type="spellEnd"/>
      <w:r w:rsidR="006E22C1">
        <w:t xml:space="preserve"> based in stage is pretty hard to define and is based in large part on channel geometry which is not necessarily a function of watershed size – I think the best metric for measuring response is time to peak</w:t>
      </w:r>
    </w:p>
  </w:comment>
  <w:comment w:id="314" w:author="Bill Floyd" w:date="2020-10-27T17:39:00Z" w:initials="BF">
    <w:p w14:paraId="024F8A18" w14:textId="4E2D15C9" w:rsidR="006E22C1" w:rsidRDefault="006E22C1">
      <w:pPr>
        <w:pStyle w:val="CommentText"/>
      </w:pPr>
      <w:r>
        <w:rPr>
          <w:rStyle w:val="CommentReference"/>
        </w:rPr>
        <w:annotationRef/>
      </w:r>
      <w:r>
        <w:t xml:space="preserve">This statement refers to all samples collected, including </w:t>
      </w:r>
      <w:r w:rsidR="00B066FB">
        <w:t>synoptic</w:t>
      </w:r>
      <w:r>
        <w:t>?</w:t>
      </w:r>
    </w:p>
  </w:comment>
  <w:comment w:id="315" w:author="Bill Floyd" w:date="2020-10-27T17:40:00Z" w:initials="BF">
    <w:p w14:paraId="1513AF32" w14:textId="761E8A57" w:rsidR="006E22C1" w:rsidRDefault="006E22C1">
      <w:pPr>
        <w:pStyle w:val="CommentText"/>
      </w:pPr>
      <w:r>
        <w:rPr>
          <w:rStyle w:val="CommentReference"/>
        </w:rPr>
        <w:annotationRef/>
      </w:r>
      <w:r>
        <w:t xml:space="preserve">Why </w:t>
      </w:r>
      <w:r w:rsidR="00F46718">
        <w:t xml:space="preserve">a rich supply? If rich, would be see much higher concentrations, at least in comparison to other </w:t>
      </w:r>
      <w:r w:rsidR="00B066FB">
        <w:t>regions</w:t>
      </w:r>
      <w:r w:rsidR="00F46718">
        <w:t xml:space="preserve"> where average DOC </w:t>
      </w:r>
      <w:r w:rsidR="00B066FB">
        <w:t>concentration i</w:t>
      </w:r>
      <w:r w:rsidR="00F46718">
        <w:t>s much higher.</w:t>
      </w:r>
    </w:p>
  </w:comment>
  <w:comment w:id="316" w:author="Bill Floyd" w:date="2020-10-27T17:40:00Z" w:initials="BF">
    <w:p w14:paraId="5541605D" w14:textId="481AB2D7" w:rsidR="006E22C1" w:rsidRDefault="006E22C1">
      <w:pPr>
        <w:pStyle w:val="CommentText"/>
      </w:pPr>
      <w:r>
        <w:rPr>
          <w:rStyle w:val="CommentReference"/>
        </w:rPr>
        <w:annotationRef/>
      </w:r>
    </w:p>
  </w:comment>
  <w:comment w:id="317" w:author="Bill Floyd" w:date="2020-10-27T17:45:00Z" w:initials="BF">
    <w:p w14:paraId="709E5A5C" w14:textId="4719FC31" w:rsidR="00F46718" w:rsidRDefault="00F46718">
      <w:pPr>
        <w:pStyle w:val="CommentText"/>
      </w:pPr>
      <w:r>
        <w:rPr>
          <w:rStyle w:val="CommentReference"/>
        </w:rPr>
        <w:annotationRef/>
      </w:r>
      <w:r>
        <w:t>Or was there just way more water running through the system and it was simply diluted? You could have actually had much higher fluxes early season, but because no Q, hard to know, but you could infer with rain data.</w:t>
      </w:r>
    </w:p>
  </w:comment>
  <w:comment w:id="319" w:author="Bill Floyd" w:date="2020-10-27T17:48:00Z" w:initials="BF">
    <w:p w14:paraId="4AECAC7B" w14:textId="5BCCFC21" w:rsidR="00F46718" w:rsidRDefault="00F46718">
      <w:pPr>
        <w:pStyle w:val="CommentText"/>
      </w:pPr>
      <w:r>
        <w:rPr>
          <w:rStyle w:val="CommentReference"/>
        </w:rPr>
        <w:annotationRef/>
      </w:r>
      <w:r>
        <w:t>Good addition here, similar to dilution comment above</w:t>
      </w:r>
    </w:p>
  </w:comment>
  <w:comment w:id="322" w:author="Bill Floyd" w:date="2020-10-27T17:51:00Z" w:initials="BF">
    <w:p w14:paraId="521C0175" w14:textId="095364AF" w:rsidR="003542A7" w:rsidRDefault="003542A7">
      <w:pPr>
        <w:pStyle w:val="CommentText"/>
      </w:pPr>
      <w:r>
        <w:rPr>
          <w:rStyle w:val="CommentReference"/>
        </w:rPr>
        <w:annotationRef/>
      </w:r>
      <w:r>
        <w:t>Why humidity?</w:t>
      </w:r>
    </w:p>
  </w:comment>
  <w:comment w:id="325" w:author="Bill Floyd" w:date="2020-10-28T19:29:00Z" w:initials="BF">
    <w:p w14:paraId="0BD6994B" w14:textId="27FDEDEB" w:rsidR="00DA6119" w:rsidRDefault="00DA6119">
      <w:pPr>
        <w:pStyle w:val="CommentText"/>
      </w:pPr>
      <w:r>
        <w:rPr>
          <w:rStyle w:val="CommentReference"/>
        </w:rPr>
        <w:annotationRef/>
      </w:r>
      <w:r>
        <w:t xml:space="preserve">Be sure not to repeat yourself too much in this section, try to boil things down a bit more.  There is some great stuff in here discussion wise which should really be in chapter </w:t>
      </w:r>
      <w:r w:rsidR="00B066FB">
        <w:t xml:space="preserve">3 or </w:t>
      </w:r>
      <w:r>
        <w:t>4.</w:t>
      </w:r>
      <w:r w:rsidR="000C3087">
        <w:t xml:space="preserve"> Section 5.1 and 5.2 fit wel</w:t>
      </w:r>
      <w:r w:rsidR="00B066FB">
        <w:t>l</w:t>
      </w:r>
      <w:r w:rsidR="000C3087">
        <w:t xml:space="preserve">;, but 5.2.1 to 5.3 can mostly all go into the discussion sections of previous chapters – some is </w:t>
      </w:r>
      <w:r w:rsidR="00B066FB">
        <w:t>repeated</w:t>
      </w:r>
      <w:r w:rsidR="000C3087">
        <w:t xml:space="preserve"> and some is new, and the new stuff is quite good.</w:t>
      </w:r>
    </w:p>
  </w:comment>
  <w:comment w:id="328" w:author="Bill Floyd" w:date="2020-10-27T17:52:00Z" w:initials="BF">
    <w:p w14:paraId="5F4A3BA7" w14:textId="45008E02" w:rsidR="003542A7" w:rsidRDefault="003542A7">
      <w:pPr>
        <w:pStyle w:val="CommentText"/>
      </w:pPr>
      <w:r>
        <w:rPr>
          <w:rStyle w:val="CommentReference"/>
        </w:rPr>
        <w:annotationRef/>
      </w:r>
      <w:r>
        <w:t>Include a summary of your project objective</w:t>
      </w:r>
    </w:p>
  </w:comment>
  <w:comment w:id="331" w:author="Bill Floyd" w:date="2020-10-28T19:38:00Z" w:initials="BF">
    <w:p w14:paraId="640078A7" w14:textId="65A582E3" w:rsidR="000C3087" w:rsidRDefault="000C3087">
      <w:pPr>
        <w:pStyle w:val="CommentText"/>
      </w:pPr>
      <w:r>
        <w:rPr>
          <w:rStyle w:val="CommentReference"/>
        </w:rPr>
        <w:annotationRef/>
      </w:r>
      <w:r>
        <w:t>This is good for this section</w:t>
      </w:r>
    </w:p>
  </w:comment>
  <w:comment w:id="332" w:author="Bill Floyd" w:date="2020-10-27T17:53:00Z" w:initials="BF">
    <w:p w14:paraId="4154BEAA" w14:textId="539D141B" w:rsidR="003542A7" w:rsidRDefault="003542A7">
      <w:pPr>
        <w:pStyle w:val="CommentText"/>
      </w:pPr>
      <w:r>
        <w:rPr>
          <w:rStyle w:val="CommentReference"/>
        </w:rPr>
        <w:annotationRef/>
      </w:r>
      <w:r>
        <w:t>Such as</w:t>
      </w:r>
      <w:r w:rsidR="00B066FB">
        <w:t>?</w:t>
      </w:r>
      <w:r>
        <w:t xml:space="preserve"> </w:t>
      </w:r>
      <w:proofErr w:type="spellStart"/>
      <w:r>
        <w:t>ie</w:t>
      </w:r>
      <w:proofErr w:type="spellEnd"/>
      <w:r>
        <w:t xml:space="preserve"> what thresholds were problematic for samples in the field</w:t>
      </w:r>
    </w:p>
  </w:comment>
  <w:comment w:id="333" w:author="Bill Floyd" w:date="2020-10-27T17:54:00Z" w:initials="BF">
    <w:p w14:paraId="633596EE" w14:textId="10A5DC92" w:rsidR="003542A7" w:rsidRDefault="003542A7">
      <w:pPr>
        <w:pStyle w:val="CommentText"/>
      </w:pPr>
      <w:r>
        <w:rPr>
          <w:rStyle w:val="CommentReference"/>
        </w:rPr>
        <w:annotationRef/>
      </w:r>
      <w:r>
        <w:t>Back to my comments about averages – the ranges are important to know if you are treating water, especially at the leach tunnel</w:t>
      </w:r>
    </w:p>
  </w:comment>
  <w:comment w:id="334" w:author="Bill Floyd" w:date="2020-10-27T17:56:00Z" w:initials="BF">
    <w:p w14:paraId="460B8EC0" w14:textId="22B5CB6D" w:rsidR="003542A7" w:rsidRDefault="003542A7">
      <w:pPr>
        <w:pStyle w:val="CommentText"/>
      </w:pPr>
      <w:r>
        <w:rPr>
          <w:rStyle w:val="CommentReference"/>
        </w:rPr>
        <w:annotationRef/>
      </w:r>
      <w:r>
        <w:t xml:space="preserve">So forest age or harvest history was not important? </w:t>
      </w:r>
      <w:r w:rsidR="00DA6119">
        <w:t xml:space="preserve">Important to note something about forests, as this is a major focus of </w:t>
      </w:r>
      <w:proofErr w:type="spellStart"/>
      <w:r w:rsidR="00DA6119">
        <w:t>forWater</w:t>
      </w:r>
      <w:proofErr w:type="spellEnd"/>
      <w:r w:rsidR="00DA6119">
        <w:t>.</w:t>
      </w:r>
    </w:p>
  </w:comment>
  <w:comment w:id="337" w:author="Bill Floyd" w:date="2020-10-28T19:25:00Z" w:initials="BF">
    <w:p w14:paraId="3349E453" w14:textId="7D8A8986" w:rsidR="00DA6119" w:rsidRDefault="00DA6119">
      <w:pPr>
        <w:pStyle w:val="CommentText"/>
      </w:pPr>
      <w:r>
        <w:rPr>
          <w:rStyle w:val="CommentReference"/>
        </w:rPr>
        <w:annotationRef/>
      </w:r>
      <w:r>
        <w:t>That’s not the only reason, sometimes you simply cannot get the</w:t>
      </w:r>
      <w:r w:rsidR="00B066FB">
        <w:t>m</w:t>
      </w:r>
      <w:r>
        <w:t xml:space="preserve"> due to access issues – the same thing happens with pump samplers.</w:t>
      </w:r>
    </w:p>
  </w:comment>
  <w:comment w:id="340" w:author="Bill Floyd" w:date="2020-10-28T19:30:00Z" w:initials="BF">
    <w:p w14:paraId="2A2FDE26" w14:textId="0E9EE5EF" w:rsidR="00DA6119" w:rsidRDefault="00DA6119">
      <w:pPr>
        <w:pStyle w:val="CommentText"/>
      </w:pPr>
      <w:r>
        <w:rPr>
          <w:rStyle w:val="CommentReference"/>
        </w:rPr>
        <w:annotationRef/>
      </w:r>
      <w:r>
        <w:t xml:space="preserve">We know this, this is more a statement to begin a paragraph, and then use your results to support this - </w:t>
      </w:r>
    </w:p>
  </w:comment>
  <w:comment w:id="343" w:author="Bill Floyd" w:date="2020-10-28T19:32:00Z" w:initials="BF">
    <w:p w14:paraId="00E7BFB8" w14:textId="73F6A69B" w:rsidR="00DA6119" w:rsidRDefault="00DA6119">
      <w:pPr>
        <w:pStyle w:val="CommentText"/>
      </w:pPr>
      <w:r>
        <w:rPr>
          <w:rStyle w:val="CommentReference"/>
        </w:rPr>
        <w:annotationRef/>
      </w:r>
      <w:r>
        <w:t>Combine this sentence with the one below.  And then attempt to explain why you think it behaved differently.</w:t>
      </w:r>
    </w:p>
  </w:comment>
  <w:comment w:id="344" w:author="Bill Floyd" w:date="2020-10-28T19:34:00Z" w:initials="BF">
    <w:p w14:paraId="58628F41" w14:textId="15E9D8B6" w:rsidR="00DA6119" w:rsidRDefault="00DA6119">
      <w:pPr>
        <w:pStyle w:val="CommentText"/>
      </w:pPr>
      <w:r>
        <w:rPr>
          <w:rStyle w:val="CommentReference"/>
        </w:rPr>
        <w:annotationRef/>
      </w:r>
      <w:r>
        <w:t>Don’t user “like”</w:t>
      </w:r>
    </w:p>
  </w:comment>
  <w:comment w:id="349" w:author="Bill Floyd" w:date="2020-10-28T19:38:00Z" w:initials="BF">
    <w:p w14:paraId="5C47F0D8" w14:textId="3D78F29E" w:rsidR="000C3087" w:rsidRDefault="000C3087">
      <w:pPr>
        <w:pStyle w:val="CommentText"/>
      </w:pPr>
      <w:r>
        <w:rPr>
          <w:rStyle w:val="CommentReference"/>
        </w:rPr>
        <w:annotationRef/>
      </w:r>
      <w:r>
        <w:t>This is a good for this chapter, can leave in</w:t>
      </w:r>
    </w:p>
  </w:comment>
  <w:comment w:id="449" w:author="Bill Floyd" w:date="2020-10-28T19:41:00Z" w:initials="BF">
    <w:p w14:paraId="1607BF96" w14:textId="490D8B2F" w:rsidR="000C3087" w:rsidRDefault="000C3087">
      <w:pPr>
        <w:pStyle w:val="CommentText"/>
      </w:pPr>
      <w:r>
        <w:rPr>
          <w:rStyle w:val="CommentReference"/>
        </w:rPr>
        <w:annotationRef/>
      </w:r>
      <w:r>
        <w:t xml:space="preserve">I have not looked at any of these sections in detail  - you do not need to include everything you did in here, only include things that are relevant. You should put the metals </w:t>
      </w:r>
      <w:proofErr w:type="spellStart"/>
      <w:r>
        <w:t>plost</w:t>
      </w:r>
      <w:proofErr w:type="spellEnd"/>
      <w:r>
        <w:t xml:space="preserve"> in the main body of the thesis if you are discussing them</w:t>
      </w:r>
    </w:p>
  </w:comment>
  <w:comment w:id="470" w:author="Bill Floyd" w:date="2020-10-28T19:49:00Z" w:initials="BF">
    <w:p w14:paraId="33811780" w14:textId="06A13168" w:rsidR="003F7494" w:rsidRDefault="003F7494">
      <w:pPr>
        <w:pStyle w:val="CommentText"/>
      </w:pPr>
      <w:r>
        <w:rPr>
          <w:rStyle w:val="CommentReference"/>
        </w:rPr>
        <w:annotationRef/>
      </w:r>
      <w:r>
        <w:t>What happens when you don’t use Judge creek?  That single point dominates the correlation</w:t>
      </w:r>
    </w:p>
  </w:comment>
  <w:comment w:id="469" w:author="Bill Floyd" w:date="2020-10-28T19:47:00Z" w:initials="BF">
    <w:p w14:paraId="776AAB67" w14:textId="4DBBAA4C" w:rsidR="003F7494" w:rsidRDefault="003F7494">
      <w:pPr>
        <w:pStyle w:val="CommentText"/>
      </w:pPr>
      <w:r>
        <w:rPr>
          <w:rStyle w:val="CommentReference"/>
        </w:rPr>
        <w:annotationRef/>
      </w:r>
      <w:r>
        <w:t>This seems relevant to your thesis and project in general – you should try to include these in previous chapter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A2E7F1" w15:done="0"/>
  <w15:commentEx w15:paraId="06862B8B" w15:paraIdParent="0EA2E7F1" w15:done="0"/>
  <w15:commentEx w15:paraId="1AA8BE21" w15:done="0"/>
  <w15:commentEx w15:paraId="5692A698" w15:done="0"/>
  <w15:commentEx w15:paraId="530DEE4F" w15:done="0"/>
  <w15:commentEx w15:paraId="587C256A" w15:done="0"/>
  <w15:commentEx w15:paraId="2DB42FBF" w15:done="0"/>
  <w15:commentEx w15:paraId="74987CDD" w15:done="0"/>
  <w15:commentEx w15:paraId="18FB1942" w15:done="0"/>
  <w15:commentEx w15:paraId="7404ACE6" w15:done="0"/>
  <w15:commentEx w15:paraId="7269EF09" w15:done="0"/>
  <w15:commentEx w15:paraId="6504134B" w15:done="0"/>
  <w15:commentEx w15:paraId="68651B28" w15:done="0"/>
  <w15:commentEx w15:paraId="09CFB17D" w15:done="0"/>
  <w15:commentEx w15:paraId="7FD8C7B9" w15:done="0"/>
  <w15:commentEx w15:paraId="3A72F0B4" w15:done="0"/>
  <w15:commentEx w15:paraId="668903D4" w15:done="0"/>
  <w15:commentEx w15:paraId="3164BF12" w15:done="0"/>
  <w15:commentEx w15:paraId="0102F454" w15:done="0"/>
  <w15:commentEx w15:paraId="6963E55F" w15:done="0"/>
  <w15:commentEx w15:paraId="386369D2" w15:done="0"/>
  <w15:commentEx w15:paraId="58DF6957" w15:done="0"/>
  <w15:commentEx w15:paraId="0DD91676" w15:done="0"/>
  <w15:commentEx w15:paraId="5C3F56E7" w15:done="0"/>
  <w15:commentEx w15:paraId="04F5B1F1" w15:done="0"/>
  <w15:commentEx w15:paraId="60B80BBE" w15:done="0"/>
  <w15:commentEx w15:paraId="4C272051" w15:done="0"/>
  <w15:commentEx w15:paraId="140F8FA2" w15:done="0"/>
  <w15:commentEx w15:paraId="3405E2EA" w15:done="0"/>
  <w15:commentEx w15:paraId="2F2E90E4" w15:done="0"/>
  <w15:commentEx w15:paraId="60DEF329" w15:done="0"/>
  <w15:commentEx w15:paraId="64236906" w15:done="0"/>
  <w15:commentEx w15:paraId="3D80F20F" w15:done="0"/>
  <w15:commentEx w15:paraId="16D2EBFD" w15:done="0"/>
  <w15:commentEx w15:paraId="34B407C7" w15:done="0"/>
  <w15:commentEx w15:paraId="799B1FFA" w15:done="0"/>
  <w15:commentEx w15:paraId="4F26ACFC" w15:done="0"/>
  <w15:commentEx w15:paraId="19C7206F" w15:done="0"/>
  <w15:commentEx w15:paraId="0733F07C" w15:done="0"/>
  <w15:commentEx w15:paraId="6E9D7453" w15:done="0"/>
  <w15:commentEx w15:paraId="29848598" w15:done="0"/>
  <w15:commentEx w15:paraId="5C05F25B" w15:done="0"/>
  <w15:commentEx w15:paraId="6B2F7A9A" w15:done="0"/>
  <w15:commentEx w15:paraId="177F5537" w15:done="0"/>
  <w15:commentEx w15:paraId="0AF4EEC8" w15:done="0"/>
  <w15:commentEx w15:paraId="7179334A" w15:done="0"/>
  <w15:commentEx w15:paraId="51B18668" w15:done="0"/>
  <w15:commentEx w15:paraId="26633211" w15:done="0"/>
  <w15:commentEx w15:paraId="1D910C5C" w15:done="0"/>
  <w15:commentEx w15:paraId="6345A0FA" w15:done="0"/>
  <w15:commentEx w15:paraId="4E62DC62" w15:done="0"/>
  <w15:commentEx w15:paraId="4061570C" w15:done="0"/>
  <w15:commentEx w15:paraId="0474AAE2" w15:done="0"/>
  <w15:commentEx w15:paraId="024F8A18" w15:done="0"/>
  <w15:commentEx w15:paraId="1513AF32" w15:done="0"/>
  <w15:commentEx w15:paraId="5541605D" w15:paraIdParent="1513AF32" w15:done="0"/>
  <w15:commentEx w15:paraId="709E5A5C" w15:done="0"/>
  <w15:commentEx w15:paraId="4AECAC7B" w15:done="0"/>
  <w15:commentEx w15:paraId="521C0175" w15:done="0"/>
  <w15:commentEx w15:paraId="0BD6994B" w15:done="0"/>
  <w15:commentEx w15:paraId="5F4A3BA7" w15:done="0"/>
  <w15:commentEx w15:paraId="640078A7" w15:done="0"/>
  <w15:commentEx w15:paraId="4154BEAA" w15:done="0"/>
  <w15:commentEx w15:paraId="633596EE" w15:done="0"/>
  <w15:commentEx w15:paraId="460B8EC0" w15:done="0"/>
  <w15:commentEx w15:paraId="3349E453" w15:done="0"/>
  <w15:commentEx w15:paraId="2A2FDE26" w15:done="0"/>
  <w15:commentEx w15:paraId="00E7BFB8" w15:done="0"/>
  <w15:commentEx w15:paraId="58628F41" w15:done="0"/>
  <w15:commentEx w15:paraId="5C47F0D8" w15:done="0"/>
  <w15:commentEx w15:paraId="1607BF96" w15:done="0"/>
  <w15:commentEx w15:paraId="33811780" w15:done="0"/>
  <w15:commentEx w15:paraId="776AAB6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A2E7F1" w16cid:durableId="23459E86"/>
  <w16cid:commentId w16cid:paraId="06862B8B" w16cid:durableId="2346EE87"/>
  <w16cid:commentId w16cid:paraId="1AA8BE21" w16cid:durableId="23459E87"/>
  <w16cid:commentId w16cid:paraId="5692A698" w16cid:durableId="23459E88"/>
  <w16cid:commentId w16cid:paraId="530DEE4F" w16cid:durableId="23459E89"/>
  <w16cid:commentId w16cid:paraId="587C256A" w16cid:durableId="23459E8A"/>
  <w16cid:commentId w16cid:paraId="2DB42FBF" w16cid:durableId="23459E8B"/>
  <w16cid:commentId w16cid:paraId="74987CDD" w16cid:durableId="23459E8C"/>
  <w16cid:commentId w16cid:paraId="18FB1942" w16cid:durableId="23459E8D"/>
  <w16cid:commentId w16cid:paraId="7404ACE6" w16cid:durableId="23459E8E"/>
  <w16cid:commentId w16cid:paraId="7269EF09" w16cid:durableId="23459E8F"/>
  <w16cid:commentId w16cid:paraId="6504134B" w16cid:durableId="23459E90"/>
  <w16cid:commentId w16cid:paraId="68651B28" w16cid:durableId="23459E91"/>
  <w16cid:commentId w16cid:paraId="09CFB17D" w16cid:durableId="23459E92"/>
  <w16cid:commentId w16cid:paraId="7FD8C7B9" w16cid:durableId="23459E93"/>
  <w16cid:commentId w16cid:paraId="3A72F0B4" w16cid:durableId="23459E94"/>
  <w16cid:commentId w16cid:paraId="668903D4" w16cid:durableId="23459E95"/>
  <w16cid:commentId w16cid:paraId="3164BF12" w16cid:durableId="23459E96"/>
  <w16cid:commentId w16cid:paraId="0102F454" w16cid:durableId="23459E97"/>
  <w16cid:commentId w16cid:paraId="6963E55F" w16cid:durableId="23459E98"/>
  <w16cid:commentId w16cid:paraId="386369D2" w16cid:durableId="23459E99"/>
  <w16cid:commentId w16cid:paraId="58DF6957" w16cid:durableId="23459E9A"/>
  <w16cid:commentId w16cid:paraId="0DD91676" w16cid:durableId="23459E9B"/>
  <w16cid:commentId w16cid:paraId="5C3F56E7" w16cid:durableId="23459E9C"/>
  <w16cid:commentId w16cid:paraId="04F5B1F1" w16cid:durableId="23459E9D"/>
  <w16cid:commentId w16cid:paraId="60B80BBE" w16cid:durableId="23459E9E"/>
  <w16cid:commentId w16cid:paraId="4C272051" w16cid:durableId="23459E9F"/>
  <w16cid:commentId w16cid:paraId="140F8FA2" w16cid:durableId="23459EA0"/>
  <w16cid:commentId w16cid:paraId="3405E2EA" w16cid:durableId="23459EA1"/>
  <w16cid:commentId w16cid:paraId="2F2E90E4" w16cid:durableId="23459EA2"/>
  <w16cid:commentId w16cid:paraId="60DEF329" w16cid:durableId="23459EA3"/>
  <w16cid:commentId w16cid:paraId="64236906" w16cid:durableId="23459EA4"/>
  <w16cid:commentId w16cid:paraId="3D80F20F" w16cid:durableId="23459EA5"/>
  <w16cid:commentId w16cid:paraId="16D2EBFD" w16cid:durableId="23459EA6"/>
  <w16cid:commentId w16cid:paraId="34B407C7" w16cid:durableId="23459EA7"/>
  <w16cid:commentId w16cid:paraId="799B1FFA" w16cid:durableId="23459EA8"/>
  <w16cid:commentId w16cid:paraId="4F26ACFC" w16cid:durableId="23459EA9"/>
  <w16cid:commentId w16cid:paraId="19C7206F" w16cid:durableId="23459EAA"/>
  <w16cid:commentId w16cid:paraId="0733F07C" w16cid:durableId="23459EAB"/>
  <w16cid:commentId w16cid:paraId="6E9D7453" w16cid:durableId="23459EAC"/>
  <w16cid:commentId w16cid:paraId="29848598" w16cid:durableId="23459EAD"/>
  <w16cid:commentId w16cid:paraId="5C05F25B" w16cid:durableId="23459EAE"/>
  <w16cid:commentId w16cid:paraId="6B2F7A9A" w16cid:durableId="23459EAF"/>
  <w16cid:commentId w16cid:paraId="177F5537" w16cid:durableId="23459EB0"/>
  <w16cid:commentId w16cid:paraId="0AF4EEC8" w16cid:durableId="23459EB1"/>
  <w16cid:commentId w16cid:paraId="7179334A" w16cid:durableId="23459EB2"/>
  <w16cid:commentId w16cid:paraId="51B18668" w16cid:durableId="23459EB3"/>
  <w16cid:commentId w16cid:paraId="26633211" w16cid:durableId="23459EB4"/>
  <w16cid:commentId w16cid:paraId="1D910C5C" w16cid:durableId="23459EB5"/>
  <w16cid:commentId w16cid:paraId="6345A0FA" w16cid:durableId="23459EB6"/>
  <w16cid:commentId w16cid:paraId="4E62DC62" w16cid:durableId="23459EB7"/>
  <w16cid:commentId w16cid:paraId="4061570C" w16cid:durableId="23459EB8"/>
  <w16cid:commentId w16cid:paraId="0474AAE2" w16cid:durableId="23459EB9"/>
  <w16cid:commentId w16cid:paraId="024F8A18" w16cid:durableId="23459EBA"/>
  <w16cid:commentId w16cid:paraId="1513AF32" w16cid:durableId="23459EBB"/>
  <w16cid:commentId w16cid:paraId="5541605D" w16cid:durableId="23459EBC"/>
  <w16cid:commentId w16cid:paraId="709E5A5C" w16cid:durableId="23459EBD"/>
  <w16cid:commentId w16cid:paraId="4AECAC7B" w16cid:durableId="23459EBE"/>
  <w16cid:commentId w16cid:paraId="521C0175" w16cid:durableId="23459EBF"/>
  <w16cid:commentId w16cid:paraId="0BD6994B" w16cid:durableId="23459EC0"/>
  <w16cid:commentId w16cid:paraId="5F4A3BA7" w16cid:durableId="23459EC1"/>
  <w16cid:commentId w16cid:paraId="640078A7" w16cid:durableId="23459EC2"/>
  <w16cid:commentId w16cid:paraId="4154BEAA" w16cid:durableId="23459EC3"/>
  <w16cid:commentId w16cid:paraId="633596EE" w16cid:durableId="23459EC4"/>
  <w16cid:commentId w16cid:paraId="460B8EC0" w16cid:durableId="23459EC5"/>
  <w16cid:commentId w16cid:paraId="3349E453" w16cid:durableId="23459EC6"/>
  <w16cid:commentId w16cid:paraId="2A2FDE26" w16cid:durableId="23459EC7"/>
  <w16cid:commentId w16cid:paraId="00E7BFB8" w16cid:durableId="23459EC8"/>
  <w16cid:commentId w16cid:paraId="58628F41" w16cid:durableId="23459EC9"/>
  <w16cid:commentId w16cid:paraId="5C47F0D8" w16cid:durableId="23459ECA"/>
  <w16cid:commentId w16cid:paraId="1607BF96" w16cid:durableId="23459ECB"/>
  <w16cid:commentId w16cid:paraId="33811780" w16cid:durableId="23459ECC"/>
  <w16cid:commentId w16cid:paraId="776AAB67" w16cid:durableId="23459EC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BA4CF8" w14:textId="77777777" w:rsidR="00BC146F" w:rsidRDefault="00BC146F">
      <w:pPr>
        <w:spacing w:line="240" w:lineRule="auto"/>
      </w:pPr>
      <w:r>
        <w:separator/>
      </w:r>
    </w:p>
  </w:endnote>
  <w:endnote w:type="continuationSeparator" w:id="0">
    <w:p w14:paraId="68776DC5" w14:textId="77777777" w:rsidR="00BC146F" w:rsidRDefault="00BC1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39DB2" w14:textId="77777777" w:rsidR="00B61BE0" w:rsidRDefault="00B61BE0">
    <w:pPr>
      <w:pStyle w:val="Footer"/>
      <w:jc w:val="right"/>
    </w:pPr>
    <w:r>
      <w:fldChar w:fldCharType="begin"/>
    </w:r>
    <w:r>
      <w:instrText xml:space="preserve"> PAGE   \* MERGEFORMAT </w:instrText>
    </w:r>
    <w:r>
      <w:fldChar w:fldCharType="separate"/>
    </w:r>
    <w:r w:rsidR="00B066FB">
      <w:rPr>
        <w:noProof/>
      </w:rPr>
      <w:t>14</w:t>
    </w:r>
    <w:r>
      <w:rPr>
        <w:noProof/>
      </w:rPr>
      <w:fldChar w:fldCharType="end"/>
    </w:r>
  </w:p>
  <w:p w14:paraId="67058A55" w14:textId="77777777" w:rsidR="00B61BE0" w:rsidRDefault="00B61BE0" w:rsidP="00887D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5A1083" w14:textId="77777777" w:rsidR="00BC146F" w:rsidRDefault="00BC146F">
      <w:r>
        <w:separator/>
      </w:r>
    </w:p>
  </w:footnote>
  <w:footnote w:type="continuationSeparator" w:id="0">
    <w:p w14:paraId="06CFF962" w14:textId="77777777" w:rsidR="00BC146F" w:rsidRDefault="00BC14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1BAE693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F"/>
    <w:multiLevelType w:val="singleLevel"/>
    <w:tmpl w:val="A510D49E"/>
    <w:lvl w:ilvl="0">
      <w:start w:val="1"/>
      <w:numFmt w:val="decimal"/>
      <w:lvlText w:val="%1."/>
      <w:lvlJc w:val="left"/>
      <w:pPr>
        <w:tabs>
          <w:tab w:val="num" w:pos="720"/>
        </w:tabs>
        <w:ind w:left="720" w:hanging="360"/>
      </w:pPr>
    </w:lvl>
  </w:abstractNum>
  <w:abstractNum w:abstractNumId="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B1A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B43B97"/>
    <w:multiLevelType w:val="multilevel"/>
    <w:tmpl w:val="B128D638"/>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87C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9662D"/>
    <w:multiLevelType w:val="hybridMultilevel"/>
    <w:tmpl w:val="BBC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F76D5"/>
    <w:multiLevelType w:val="hybridMultilevel"/>
    <w:tmpl w:val="5F1A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520E73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31C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455605"/>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61BAD"/>
    <w:multiLevelType w:val="multilevel"/>
    <w:tmpl w:val="530C6C56"/>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4" w15:restartNumberingAfterBreak="0">
    <w:nsid w:val="483C64E1"/>
    <w:multiLevelType w:val="hybridMultilevel"/>
    <w:tmpl w:val="B73E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C4CF5"/>
    <w:multiLevelType w:val="multilevel"/>
    <w:tmpl w:val="7390F662"/>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tabs>
          <w:tab w:val="num" w:pos="792"/>
        </w:tabs>
        <w:ind w:left="0" w:firstLine="0"/>
      </w:pPr>
      <w:rPr>
        <w:rFonts w:hint="default"/>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pStyle w:val="Heading8"/>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608A5D59"/>
    <w:multiLevelType w:val="multilevel"/>
    <w:tmpl w:val="0248D89E"/>
    <w:lvl w:ilvl="0">
      <w:start w:val="1"/>
      <w:numFmt w:val="decimal"/>
      <w:lvlText w:val="%1"/>
      <w:lvlJc w:val="left"/>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15DCA"/>
    <w:multiLevelType w:val="multilevel"/>
    <w:tmpl w:val="7C66F12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7"/>
  </w:num>
  <w:num w:numId="2">
    <w:abstractNumId w:val="10"/>
  </w:num>
  <w:num w:numId="3">
    <w:abstractNumId w:val="6"/>
  </w:num>
  <w:num w:numId="4">
    <w:abstractNumId w:val="12"/>
  </w:num>
  <w:num w:numId="5">
    <w:abstractNumId w:val="14"/>
  </w:num>
  <w:num w:numId="6">
    <w:abstractNumId w:val="8"/>
  </w:num>
  <w:num w:numId="7">
    <w:abstractNumId w:val="16"/>
  </w:num>
  <w:num w:numId="8">
    <w:abstractNumId w:val="15"/>
  </w:num>
  <w:num w:numId="9">
    <w:abstractNumId w:val="5"/>
  </w:num>
  <w:num w:numId="10">
    <w:abstractNumId w:val="3"/>
  </w:num>
  <w:num w:numId="11">
    <w:abstractNumId w:val="1"/>
  </w:num>
  <w:num w:numId="12">
    <w:abstractNumId w:val="11"/>
  </w:num>
  <w:num w:numId="13">
    <w:abstractNumId w:val="4"/>
  </w:num>
  <w:num w:numId="14">
    <w:abstractNumId w:val="17"/>
  </w:num>
  <w:num w:numId="15">
    <w:abstractNumId w:val="2"/>
  </w:num>
  <w:num w:numId="16">
    <w:abstractNumId w:val="9"/>
  </w:num>
  <w:num w:numId="17">
    <w:abstractNumId w:val="0"/>
  </w:num>
  <w:num w:numId="18">
    <w:abstractNumId w:val="0"/>
  </w:num>
  <w:num w:numId="19">
    <w:abstractNumId w:val="0"/>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ill Floyd">
    <w15:presenceInfo w15:providerId="AD" w15:userId="S-1-5-21-1542403177-3275365000-3172300963-31218"/>
  </w15:person>
  <w15:person w15:author="Hannah McSorley">
    <w15:presenceInfo w15:providerId="Windows Live" w15:userId="616b3ac88a26bc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4E3"/>
    <w:rsid w:val="00011C8B"/>
    <w:rsid w:val="00043015"/>
    <w:rsid w:val="000943BC"/>
    <w:rsid w:val="000A05C5"/>
    <w:rsid w:val="000A56E5"/>
    <w:rsid w:val="000C3087"/>
    <w:rsid w:val="00110A93"/>
    <w:rsid w:val="00111869"/>
    <w:rsid w:val="001230DB"/>
    <w:rsid w:val="00161AA8"/>
    <w:rsid w:val="00186759"/>
    <w:rsid w:val="001A4976"/>
    <w:rsid w:val="00263985"/>
    <w:rsid w:val="00263B62"/>
    <w:rsid w:val="002B7E23"/>
    <w:rsid w:val="002C2CAB"/>
    <w:rsid w:val="00301E0A"/>
    <w:rsid w:val="003542A7"/>
    <w:rsid w:val="00380418"/>
    <w:rsid w:val="003B0C30"/>
    <w:rsid w:val="003F7494"/>
    <w:rsid w:val="004678E4"/>
    <w:rsid w:val="004854AC"/>
    <w:rsid w:val="004A27A5"/>
    <w:rsid w:val="004E29B3"/>
    <w:rsid w:val="00566599"/>
    <w:rsid w:val="00590D07"/>
    <w:rsid w:val="00597253"/>
    <w:rsid w:val="005A4001"/>
    <w:rsid w:val="005C433C"/>
    <w:rsid w:val="005F78AC"/>
    <w:rsid w:val="00617AE0"/>
    <w:rsid w:val="006E22C1"/>
    <w:rsid w:val="00784D58"/>
    <w:rsid w:val="007A4B66"/>
    <w:rsid w:val="007F1EBC"/>
    <w:rsid w:val="008200E5"/>
    <w:rsid w:val="008763D1"/>
    <w:rsid w:val="00887D53"/>
    <w:rsid w:val="008D6863"/>
    <w:rsid w:val="00967B81"/>
    <w:rsid w:val="009F2076"/>
    <w:rsid w:val="009F7BD9"/>
    <w:rsid w:val="00A12C35"/>
    <w:rsid w:val="00A863BB"/>
    <w:rsid w:val="00AC77BF"/>
    <w:rsid w:val="00AF02A7"/>
    <w:rsid w:val="00B066FB"/>
    <w:rsid w:val="00B15243"/>
    <w:rsid w:val="00B44E86"/>
    <w:rsid w:val="00B61BE0"/>
    <w:rsid w:val="00B86B75"/>
    <w:rsid w:val="00BC146F"/>
    <w:rsid w:val="00BC48D5"/>
    <w:rsid w:val="00BC692D"/>
    <w:rsid w:val="00C36279"/>
    <w:rsid w:val="00C55997"/>
    <w:rsid w:val="00CA5358"/>
    <w:rsid w:val="00CC2237"/>
    <w:rsid w:val="00D137F0"/>
    <w:rsid w:val="00D1651D"/>
    <w:rsid w:val="00DA6119"/>
    <w:rsid w:val="00DB393B"/>
    <w:rsid w:val="00DD1BA9"/>
    <w:rsid w:val="00DF4B3F"/>
    <w:rsid w:val="00E10D3D"/>
    <w:rsid w:val="00E315A3"/>
    <w:rsid w:val="00E92534"/>
    <w:rsid w:val="00EE4D72"/>
    <w:rsid w:val="00EF2475"/>
    <w:rsid w:val="00F30260"/>
    <w:rsid w:val="00F46718"/>
    <w:rsid w:val="00F649B3"/>
    <w:rsid w:val="00FC49B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1518D"/>
  <w15:docId w15:val="{A1995336-500C-44C8-AF58-AF8B968D9B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semiHidden="1" w:unhideWhenUsed="1" w:qFormat="1"/>
    <w:lsdException w:name="Emphasis"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2C2"/>
    <w:pPr>
      <w:spacing w:line="480" w:lineRule="auto"/>
    </w:pPr>
    <w:rPr>
      <w:rFonts w:ascii="Times New Roman" w:hAnsi="Times New Roman"/>
      <w:sz w:val="24"/>
      <w:szCs w:val="24"/>
      <w:lang w:val="en-US" w:eastAsia="en-US"/>
    </w:rPr>
  </w:style>
  <w:style w:type="paragraph" w:styleId="Heading1">
    <w:name w:val="heading 1"/>
    <w:basedOn w:val="Normal"/>
    <w:next w:val="Normal"/>
    <w:link w:val="Heading1Char"/>
    <w:uiPriority w:val="1"/>
    <w:qFormat/>
    <w:rsid w:val="00890FB4"/>
    <w:pPr>
      <w:keepLines/>
      <w:pageBreakBefore/>
      <w:numPr>
        <w:numId w:val="8"/>
      </w:numPr>
      <w:outlineLvl w:val="0"/>
    </w:pPr>
    <w:rPr>
      <w:rFonts w:eastAsia="SimSun"/>
      <w:b/>
      <w:bCs/>
      <w:sz w:val="28"/>
      <w:szCs w:val="32"/>
    </w:rPr>
  </w:style>
  <w:style w:type="paragraph" w:styleId="Heading2">
    <w:name w:val="heading 2"/>
    <w:basedOn w:val="Normal"/>
    <w:next w:val="Normal"/>
    <w:link w:val="Heading2Char"/>
    <w:uiPriority w:val="1"/>
    <w:qFormat/>
    <w:rsid w:val="00D821BF"/>
    <w:pPr>
      <w:keepLines/>
      <w:pageBreakBefore/>
      <w:numPr>
        <w:ilvl w:val="1"/>
        <w:numId w:val="8"/>
      </w:numPr>
      <w:outlineLvl w:val="1"/>
    </w:pPr>
    <w:rPr>
      <w:rFonts w:eastAsia="SimSun"/>
      <w:b/>
      <w:bCs/>
      <w:sz w:val="28"/>
      <w:szCs w:val="26"/>
    </w:rPr>
  </w:style>
  <w:style w:type="paragraph" w:styleId="Heading3">
    <w:name w:val="heading 3"/>
    <w:basedOn w:val="Normal"/>
    <w:next w:val="Normal"/>
    <w:link w:val="Heading3Char"/>
    <w:uiPriority w:val="1"/>
    <w:qFormat/>
    <w:rsid w:val="00014D18"/>
    <w:pPr>
      <w:keepNext/>
      <w:numPr>
        <w:ilvl w:val="2"/>
        <w:numId w:val="8"/>
      </w:numPr>
      <w:outlineLvl w:val="2"/>
    </w:pPr>
    <w:rPr>
      <w:rFonts w:eastAsia="SimSun"/>
      <w:b/>
      <w:bCs/>
    </w:rPr>
  </w:style>
  <w:style w:type="paragraph" w:styleId="Heading4">
    <w:name w:val="heading 4"/>
    <w:basedOn w:val="Normal"/>
    <w:next w:val="Normal"/>
    <w:link w:val="Heading4Char"/>
    <w:uiPriority w:val="1"/>
    <w:qFormat/>
    <w:rsid w:val="005425D2"/>
    <w:pPr>
      <w:keepNext/>
      <w:numPr>
        <w:ilvl w:val="3"/>
        <w:numId w:val="8"/>
      </w:numPr>
      <w:outlineLvl w:val="3"/>
    </w:pPr>
    <w:rPr>
      <w:rFonts w:eastAsia="SimSun"/>
      <w:b/>
      <w:bCs/>
      <w:iCs/>
    </w:rPr>
  </w:style>
  <w:style w:type="paragraph" w:styleId="Heading5">
    <w:name w:val="heading 5"/>
    <w:basedOn w:val="Normal"/>
    <w:next w:val="Normal"/>
    <w:link w:val="Heading5Char"/>
    <w:uiPriority w:val="1"/>
    <w:qFormat/>
    <w:rsid w:val="001B47D8"/>
    <w:pPr>
      <w:keepNext/>
      <w:numPr>
        <w:ilvl w:val="4"/>
        <w:numId w:val="8"/>
      </w:numPr>
      <w:outlineLvl w:val="4"/>
    </w:pPr>
    <w:rPr>
      <w:rFonts w:eastAsia="Times New Roman"/>
      <w:b/>
      <w:bCs/>
      <w:iCs/>
      <w:szCs w:val="26"/>
    </w:rPr>
  </w:style>
  <w:style w:type="paragraph" w:styleId="Heading6">
    <w:name w:val="heading 6"/>
    <w:basedOn w:val="Normal"/>
    <w:next w:val="Normal"/>
    <w:link w:val="Heading6Char"/>
    <w:uiPriority w:val="1"/>
    <w:qFormat/>
    <w:rsid w:val="00F5580F"/>
    <w:pPr>
      <w:numPr>
        <w:ilvl w:val="5"/>
        <w:numId w:val="8"/>
      </w:numPr>
      <w:outlineLvl w:val="5"/>
    </w:pPr>
    <w:rPr>
      <w:rFonts w:eastAsia="Times New Roman"/>
      <w:b/>
      <w:bCs/>
      <w:szCs w:val="22"/>
    </w:rPr>
  </w:style>
  <w:style w:type="paragraph" w:styleId="Heading7">
    <w:name w:val="heading 7"/>
    <w:basedOn w:val="Normal"/>
    <w:next w:val="Normal"/>
    <w:link w:val="Heading7Char"/>
    <w:uiPriority w:val="1"/>
    <w:qFormat/>
    <w:rsid w:val="00F5580F"/>
    <w:pPr>
      <w:numPr>
        <w:ilvl w:val="6"/>
        <w:numId w:val="8"/>
      </w:numPr>
      <w:outlineLvl w:val="6"/>
    </w:pPr>
    <w:rPr>
      <w:rFonts w:eastAsia="Times New Roman"/>
      <w:b/>
    </w:rPr>
  </w:style>
  <w:style w:type="paragraph" w:styleId="Heading8">
    <w:name w:val="heading 8"/>
    <w:basedOn w:val="Normal"/>
    <w:next w:val="Normal"/>
    <w:link w:val="Heading8Char"/>
    <w:uiPriority w:val="1"/>
    <w:qFormat/>
    <w:rsid w:val="006D1416"/>
    <w:pPr>
      <w:keepNext/>
      <w:numPr>
        <w:ilvl w:val="7"/>
        <w:numId w:val="8"/>
      </w:numPr>
      <w:outlineLvl w:val="7"/>
    </w:pPr>
    <w:rPr>
      <w:rFonts w:eastAsia="Times New Roman"/>
      <w:b/>
      <w:iCs/>
    </w:rPr>
  </w:style>
  <w:style w:type="paragraph" w:styleId="Heading9">
    <w:name w:val="heading 9"/>
    <w:basedOn w:val="Normal"/>
    <w:next w:val="Normal"/>
    <w:link w:val="Heading9Char"/>
    <w:uiPriority w:val="1"/>
    <w:qFormat/>
    <w:rsid w:val="009F5CF6"/>
    <w:pPr>
      <w:numPr>
        <w:ilvl w:val="8"/>
        <w:numId w:val="8"/>
      </w:numPr>
      <w:spacing w:before="240" w:after="60"/>
      <w:outlineLvl w:val="8"/>
    </w:pPr>
    <w:rPr>
      <w:rFonts w:eastAsia="Times New Roman"/>
      <w:b/>
      <w:bCs/>
      <w:sz w:val="22"/>
      <w:szCs w:val="2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locked/>
    <w:rsid w:val="00F572C2"/>
    <w:rPr>
      <w:rFonts w:ascii="Times New Roman" w:eastAsia="SimSun" w:hAnsi="Times New Roman"/>
      <w:b/>
      <w:bCs/>
      <w:sz w:val="28"/>
      <w:szCs w:val="32"/>
      <w:lang w:val="en-US" w:eastAsia="en-US"/>
    </w:rPr>
  </w:style>
  <w:style w:type="character" w:customStyle="1" w:styleId="Heading2Char">
    <w:name w:val="Heading 2 Char"/>
    <w:link w:val="Heading2"/>
    <w:uiPriority w:val="1"/>
    <w:locked/>
    <w:rsid w:val="00D821BF"/>
    <w:rPr>
      <w:rFonts w:ascii="Times New Roman" w:eastAsia="SimSun" w:hAnsi="Times New Roman"/>
      <w:b/>
      <w:bCs/>
      <w:sz w:val="28"/>
      <w:szCs w:val="26"/>
      <w:lang w:val="en-US" w:eastAsia="en-US"/>
    </w:rPr>
  </w:style>
  <w:style w:type="character" w:customStyle="1" w:styleId="Heading3Char">
    <w:name w:val="Heading 3 Char"/>
    <w:link w:val="Heading3"/>
    <w:uiPriority w:val="1"/>
    <w:locked/>
    <w:rsid w:val="00F572C2"/>
    <w:rPr>
      <w:rFonts w:ascii="Times New Roman" w:eastAsia="SimSun" w:hAnsi="Times New Roman"/>
      <w:b/>
      <w:bCs/>
      <w:sz w:val="24"/>
      <w:szCs w:val="24"/>
      <w:lang w:val="en-US" w:eastAsia="en-US"/>
    </w:rPr>
  </w:style>
  <w:style w:type="character" w:customStyle="1" w:styleId="Heading4Char">
    <w:name w:val="Heading 4 Char"/>
    <w:link w:val="Heading4"/>
    <w:uiPriority w:val="1"/>
    <w:locked/>
    <w:rsid w:val="00F572C2"/>
    <w:rPr>
      <w:rFonts w:ascii="Times New Roman" w:eastAsia="SimSun" w:hAnsi="Times New Roman"/>
      <w:b/>
      <w:bCs/>
      <w:iCs/>
      <w:sz w:val="24"/>
      <w:szCs w:val="24"/>
      <w:lang w:val="en-US" w:eastAsia="en-US"/>
    </w:rPr>
  </w:style>
  <w:style w:type="paragraph" w:styleId="TOC2">
    <w:name w:val="toc 2"/>
    <w:basedOn w:val="Normal"/>
    <w:next w:val="Normal"/>
    <w:autoRedefine/>
    <w:uiPriority w:val="39"/>
    <w:rsid w:val="001230DB"/>
    <w:pPr>
      <w:tabs>
        <w:tab w:val="right" w:leader="dot" w:pos="9350"/>
      </w:tabs>
      <w:spacing w:line="276" w:lineRule="auto"/>
    </w:pPr>
    <w:rPr>
      <w:b/>
      <w:bCs/>
      <w:noProof/>
      <w:szCs w:val="22"/>
    </w:rPr>
  </w:style>
  <w:style w:type="paragraph" w:styleId="TOC1">
    <w:name w:val="toc 1"/>
    <w:basedOn w:val="Normal"/>
    <w:next w:val="Normal"/>
    <w:autoRedefine/>
    <w:uiPriority w:val="39"/>
    <w:rsid w:val="002E4D2F"/>
    <w:pPr>
      <w:tabs>
        <w:tab w:val="right" w:leader="dot" w:pos="9360"/>
      </w:tabs>
    </w:pPr>
    <w:rPr>
      <w:b/>
    </w:rPr>
  </w:style>
  <w:style w:type="paragraph" w:styleId="TOC3">
    <w:name w:val="toc 3"/>
    <w:basedOn w:val="Normal"/>
    <w:next w:val="Normal"/>
    <w:autoRedefine/>
    <w:uiPriority w:val="39"/>
    <w:rsid w:val="00F5580F"/>
    <w:pPr>
      <w:ind w:left="480"/>
    </w:pPr>
    <w:rPr>
      <w:szCs w:val="22"/>
    </w:rPr>
  </w:style>
  <w:style w:type="paragraph" w:styleId="TOC4">
    <w:name w:val="toc 4"/>
    <w:basedOn w:val="Normal"/>
    <w:next w:val="Normal"/>
    <w:autoRedefine/>
    <w:uiPriority w:val="39"/>
    <w:rsid w:val="00F5580F"/>
    <w:pPr>
      <w:ind w:left="720"/>
    </w:pPr>
    <w:rPr>
      <w:szCs w:val="20"/>
    </w:rPr>
  </w:style>
  <w:style w:type="paragraph" w:styleId="TOC5">
    <w:name w:val="toc 5"/>
    <w:basedOn w:val="Normal"/>
    <w:next w:val="Normal"/>
    <w:autoRedefine/>
    <w:uiPriority w:val="39"/>
    <w:rsid w:val="00F5580F"/>
    <w:pPr>
      <w:ind w:left="960"/>
    </w:pPr>
    <w:rPr>
      <w:szCs w:val="20"/>
    </w:rPr>
  </w:style>
  <w:style w:type="paragraph" w:styleId="TOC6">
    <w:name w:val="toc 6"/>
    <w:basedOn w:val="Normal"/>
    <w:next w:val="Normal"/>
    <w:autoRedefine/>
    <w:uiPriority w:val="39"/>
    <w:rsid w:val="00F5580F"/>
    <w:pPr>
      <w:ind w:left="1200"/>
    </w:pPr>
    <w:rPr>
      <w:szCs w:val="20"/>
    </w:rPr>
  </w:style>
  <w:style w:type="paragraph" w:styleId="TOC7">
    <w:name w:val="toc 7"/>
    <w:basedOn w:val="Normal"/>
    <w:next w:val="Normal"/>
    <w:autoRedefine/>
    <w:uiPriority w:val="39"/>
    <w:rsid w:val="005B43ED"/>
    <w:pPr>
      <w:ind w:left="1440"/>
    </w:pPr>
    <w:rPr>
      <w:sz w:val="22"/>
      <w:szCs w:val="20"/>
    </w:rPr>
  </w:style>
  <w:style w:type="paragraph" w:styleId="TOC8">
    <w:name w:val="toc 8"/>
    <w:basedOn w:val="Normal"/>
    <w:next w:val="Normal"/>
    <w:autoRedefine/>
    <w:uiPriority w:val="39"/>
    <w:rsid w:val="00BD5331"/>
    <w:pPr>
      <w:ind w:left="1680"/>
    </w:pPr>
    <w:rPr>
      <w:rFonts w:ascii="Cambria" w:hAnsi="Cambria"/>
      <w:sz w:val="20"/>
      <w:szCs w:val="20"/>
    </w:rPr>
  </w:style>
  <w:style w:type="paragraph" w:styleId="TOC9">
    <w:name w:val="toc 9"/>
    <w:basedOn w:val="Normal"/>
    <w:next w:val="Normal"/>
    <w:autoRedefine/>
    <w:uiPriority w:val="39"/>
    <w:rsid w:val="00BD5331"/>
    <w:pPr>
      <w:ind w:left="1920"/>
    </w:pPr>
    <w:rPr>
      <w:rFonts w:ascii="Cambria" w:hAnsi="Cambria"/>
      <w:sz w:val="20"/>
      <w:szCs w:val="20"/>
    </w:rPr>
  </w:style>
  <w:style w:type="paragraph" w:styleId="Footer">
    <w:name w:val="footer"/>
    <w:basedOn w:val="Normal"/>
    <w:link w:val="FooterChar"/>
    <w:uiPriority w:val="99"/>
    <w:rsid w:val="0037720F"/>
    <w:pPr>
      <w:tabs>
        <w:tab w:val="center" w:pos="4320"/>
        <w:tab w:val="right" w:pos="8640"/>
      </w:tabs>
    </w:pPr>
  </w:style>
  <w:style w:type="character" w:customStyle="1" w:styleId="FooterChar">
    <w:name w:val="Footer Char"/>
    <w:link w:val="Footer"/>
    <w:uiPriority w:val="99"/>
    <w:locked/>
    <w:rsid w:val="0037720F"/>
    <w:rPr>
      <w:rFonts w:ascii="Times" w:hAnsi="Times" w:cs="Times New Roman"/>
    </w:rPr>
  </w:style>
  <w:style w:type="character" w:styleId="PageNumber">
    <w:name w:val="page number"/>
    <w:uiPriority w:val="99"/>
    <w:rsid w:val="00F5580F"/>
    <w:rPr>
      <w:rFonts w:ascii="Times New Roman" w:hAnsi="Times New Roman" w:cs="Times New Roman"/>
    </w:rPr>
  </w:style>
  <w:style w:type="paragraph" w:styleId="Header">
    <w:name w:val="header"/>
    <w:basedOn w:val="Normal"/>
    <w:link w:val="HeaderChar"/>
    <w:uiPriority w:val="99"/>
    <w:rsid w:val="00DA3401"/>
    <w:pPr>
      <w:tabs>
        <w:tab w:val="center" w:pos="4320"/>
        <w:tab w:val="right" w:pos="8640"/>
      </w:tabs>
    </w:pPr>
  </w:style>
  <w:style w:type="character" w:customStyle="1" w:styleId="HeaderChar">
    <w:name w:val="Header Char"/>
    <w:link w:val="Header"/>
    <w:uiPriority w:val="99"/>
    <w:locked/>
    <w:rsid w:val="00DA3401"/>
    <w:rPr>
      <w:rFonts w:ascii="Times" w:hAnsi="Times" w:cs="Times New Roman"/>
    </w:rPr>
  </w:style>
  <w:style w:type="paragraph" w:customStyle="1" w:styleId="ColorfulList-Accent11">
    <w:name w:val="Colorful List - Accent 11"/>
    <w:basedOn w:val="Normal"/>
    <w:uiPriority w:val="99"/>
    <w:qFormat/>
    <w:rsid w:val="00A0247C"/>
    <w:pPr>
      <w:ind w:left="720"/>
      <w:contextualSpacing/>
    </w:pPr>
  </w:style>
  <w:style w:type="paragraph" w:styleId="Caption">
    <w:name w:val="caption"/>
    <w:basedOn w:val="Normal"/>
    <w:next w:val="Normal"/>
    <w:uiPriority w:val="2"/>
    <w:qFormat/>
    <w:rsid w:val="00C173C2"/>
    <w:rPr>
      <w:b/>
      <w:bCs/>
      <w:sz w:val="20"/>
      <w:szCs w:val="18"/>
    </w:rPr>
  </w:style>
  <w:style w:type="paragraph" w:styleId="TableofFigures">
    <w:name w:val="table of figures"/>
    <w:basedOn w:val="Normal"/>
    <w:next w:val="Normal"/>
    <w:uiPriority w:val="99"/>
    <w:rsid w:val="004B076A"/>
    <w:rPr>
      <w:szCs w:val="20"/>
    </w:rPr>
  </w:style>
  <w:style w:type="paragraph" w:styleId="BalloonText">
    <w:name w:val="Balloon Text"/>
    <w:basedOn w:val="Normal"/>
    <w:link w:val="BalloonTextChar"/>
    <w:uiPriority w:val="99"/>
    <w:rsid w:val="004F7CD6"/>
    <w:rPr>
      <w:rFonts w:ascii="Tahoma" w:hAnsi="Tahoma" w:cs="Tahoma"/>
      <w:sz w:val="16"/>
      <w:szCs w:val="16"/>
    </w:rPr>
  </w:style>
  <w:style w:type="character" w:customStyle="1" w:styleId="BalloonTextChar">
    <w:name w:val="Balloon Text Char"/>
    <w:link w:val="BalloonText"/>
    <w:uiPriority w:val="99"/>
    <w:locked/>
    <w:rsid w:val="004F7CD6"/>
    <w:rPr>
      <w:rFonts w:ascii="Tahoma" w:hAnsi="Tahoma" w:cs="Tahoma"/>
      <w:sz w:val="16"/>
      <w:szCs w:val="16"/>
    </w:rPr>
  </w:style>
  <w:style w:type="character" w:styleId="Hyperlink">
    <w:name w:val="Hyperlink"/>
    <w:uiPriority w:val="99"/>
    <w:rsid w:val="00125117"/>
    <w:rPr>
      <w:rFonts w:cs="Times New Roman"/>
      <w:color w:val="0000FF"/>
      <w:u w:val="single"/>
    </w:rPr>
  </w:style>
  <w:style w:type="character" w:customStyle="1" w:styleId="Heading5Char">
    <w:name w:val="Heading 5 Char"/>
    <w:link w:val="Heading5"/>
    <w:uiPriority w:val="1"/>
    <w:rsid w:val="00F572C2"/>
    <w:rPr>
      <w:rFonts w:ascii="Times New Roman" w:eastAsia="Times New Roman" w:hAnsi="Times New Roman"/>
      <w:b/>
      <w:bCs/>
      <w:iCs/>
      <w:sz w:val="24"/>
      <w:szCs w:val="26"/>
      <w:lang w:val="en-US" w:eastAsia="en-US"/>
    </w:rPr>
  </w:style>
  <w:style w:type="character" w:customStyle="1" w:styleId="Heading6Char">
    <w:name w:val="Heading 6 Char"/>
    <w:link w:val="Heading6"/>
    <w:uiPriority w:val="1"/>
    <w:rsid w:val="00F572C2"/>
    <w:rPr>
      <w:rFonts w:ascii="Times New Roman" w:eastAsia="Times New Roman" w:hAnsi="Times New Roman"/>
      <w:b/>
      <w:bCs/>
      <w:sz w:val="24"/>
      <w:szCs w:val="22"/>
      <w:lang w:val="en-US" w:eastAsia="en-US"/>
    </w:rPr>
  </w:style>
  <w:style w:type="character" w:styleId="FollowedHyperlink">
    <w:name w:val="FollowedHyperlink"/>
    <w:rsid w:val="00622C44"/>
    <w:rPr>
      <w:color w:val="800080"/>
      <w:u w:val="single"/>
    </w:rPr>
  </w:style>
  <w:style w:type="character" w:customStyle="1" w:styleId="Heading7Char">
    <w:name w:val="Heading 7 Char"/>
    <w:link w:val="Heading7"/>
    <w:uiPriority w:val="1"/>
    <w:rsid w:val="00F572C2"/>
    <w:rPr>
      <w:rFonts w:ascii="Times New Roman" w:eastAsia="Times New Roman" w:hAnsi="Times New Roman"/>
      <w:b/>
      <w:sz w:val="24"/>
      <w:szCs w:val="24"/>
      <w:lang w:val="en-US" w:eastAsia="en-US"/>
    </w:rPr>
  </w:style>
  <w:style w:type="character" w:customStyle="1" w:styleId="Heading8Char">
    <w:name w:val="Heading 8 Char"/>
    <w:link w:val="Heading8"/>
    <w:uiPriority w:val="1"/>
    <w:rsid w:val="00F572C2"/>
    <w:rPr>
      <w:rFonts w:ascii="Times New Roman" w:eastAsia="Times New Roman" w:hAnsi="Times New Roman"/>
      <w:b/>
      <w:iCs/>
      <w:sz w:val="24"/>
      <w:szCs w:val="24"/>
      <w:lang w:val="en-US" w:eastAsia="en-US"/>
    </w:rPr>
  </w:style>
  <w:style w:type="character" w:customStyle="1" w:styleId="Heading9Char">
    <w:name w:val="Heading 9 Char"/>
    <w:link w:val="Heading9"/>
    <w:uiPriority w:val="1"/>
    <w:rsid w:val="009F5CF6"/>
    <w:rPr>
      <w:rFonts w:ascii="Times New Roman" w:eastAsia="Times New Roman" w:hAnsi="Times New Roman"/>
      <w:b/>
      <w:bCs/>
      <w:sz w:val="22"/>
      <w:szCs w:val="22"/>
      <w:u w:val="single"/>
      <w:lang w:val="en-US" w:eastAsia="en-US"/>
    </w:rPr>
  </w:style>
  <w:style w:type="paragraph" w:styleId="DocumentMap">
    <w:name w:val="Document Map"/>
    <w:basedOn w:val="Normal"/>
    <w:link w:val="DocumentMapChar"/>
    <w:rsid w:val="00F5580F"/>
    <w:rPr>
      <w:rFonts w:ascii="Lucida Grande" w:hAnsi="Lucida Grande" w:cs="Lucida Grande"/>
    </w:rPr>
  </w:style>
  <w:style w:type="character" w:customStyle="1" w:styleId="DocumentMapChar">
    <w:name w:val="Document Map Char"/>
    <w:link w:val="DocumentMap"/>
    <w:rsid w:val="00F5580F"/>
    <w:rPr>
      <w:rFonts w:ascii="Lucida Grande" w:hAnsi="Lucida Grande" w:cs="Lucida Grande"/>
      <w:sz w:val="24"/>
      <w:szCs w:val="24"/>
    </w:rPr>
  </w:style>
  <w:style w:type="character" w:styleId="IntenseEmphasis">
    <w:name w:val="Intense Emphasis"/>
    <w:uiPriority w:val="66"/>
    <w:qFormat/>
    <w:rsid w:val="00014D18"/>
    <w:rPr>
      <w:b/>
      <w:bCs/>
      <w:i/>
      <w:iCs/>
      <w:color w:val="4F81BD"/>
    </w:rPr>
  </w:style>
  <w:style w:type="table" w:styleId="TableGrid">
    <w:name w:val="Table Grid"/>
    <w:basedOn w:val="TableNormal"/>
    <w:rsid w:val="00127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72"/>
    <w:qFormat/>
    <w:rsid w:val="0026778F"/>
    <w:pPr>
      <w:ind w:left="720"/>
      <w:contextualSpacing/>
    </w:pPr>
  </w:style>
  <w:style w:type="table" w:styleId="PlainTable4">
    <w:name w:val="Plain Table 4"/>
    <w:aliases w:val="thesis table"/>
    <w:basedOn w:val="TableNormal"/>
    <w:uiPriority w:val="44"/>
    <w:rsid w:val="00314BB9"/>
    <w:rPr>
      <w:rFonts w:asciiTheme="minorHAnsi" w:hAnsiTheme="minorHAnsi"/>
      <w:sz w:val="22"/>
    </w:rPr>
    <w:tblPr>
      <w:tblStyleRowBandSize w:val="1"/>
      <w:tblStyleColBandSize w:val="1"/>
    </w:tblPr>
    <w:tcPr>
      <w:shd w:val="clear" w:color="auto" w:fill="auto"/>
    </w:tcPr>
    <w:tblStylePr w:type="firstRow">
      <w:rPr>
        <w:b/>
        <w:bCs/>
      </w:rPr>
      <w:tblPr/>
      <w:tcPr>
        <w:tcBorders>
          <w:bottom w:val="single" w:sz="4" w:space="0" w:color="auto"/>
        </w:tcBorders>
        <w:shd w:val="clear" w:color="auto" w:fill="auto"/>
      </w:tcPr>
    </w:tblStylePr>
    <w:tblStylePr w:type="lastRow">
      <w:rPr>
        <w:b w:val="0"/>
        <w:bCs/>
      </w:rPr>
      <w:tblPr/>
      <w:tcPr>
        <w:tcBorders>
          <w:bottom w:val="single" w:sz="4" w:space="0" w:color="auto"/>
        </w:tcBorders>
      </w:tcPr>
    </w:tblStylePr>
    <w:tblStylePr w:type="firstCol">
      <w:rPr>
        <w:b w:val="0"/>
        <w:bCs/>
      </w:rPr>
    </w:tblStylePr>
    <w:tblStylePr w:type="lastCol">
      <w:rPr>
        <w:b w:val="0"/>
        <w:bCs/>
      </w:rPr>
    </w:tblStylePr>
    <w:tblStylePr w:type="band1Horz">
      <w:tblPr/>
      <w:tcPr>
        <w:shd w:val="clear" w:color="auto" w:fill="F2F2F2" w:themeFill="background1" w:themeFillShade="F2"/>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semiHidden/>
    <w:unhideWhenUsed/>
    <w:rsid w:val="00B61BE0"/>
    <w:rPr>
      <w:sz w:val="16"/>
      <w:szCs w:val="16"/>
    </w:rPr>
  </w:style>
  <w:style w:type="paragraph" w:styleId="CommentText">
    <w:name w:val="annotation text"/>
    <w:basedOn w:val="Normal"/>
    <w:link w:val="CommentTextChar"/>
    <w:semiHidden/>
    <w:unhideWhenUsed/>
    <w:rsid w:val="00B61BE0"/>
    <w:pPr>
      <w:spacing w:line="240" w:lineRule="auto"/>
    </w:pPr>
    <w:rPr>
      <w:sz w:val="20"/>
      <w:szCs w:val="20"/>
    </w:rPr>
  </w:style>
  <w:style w:type="character" w:customStyle="1" w:styleId="CommentTextChar">
    <w:name w:val="Comment Text Char"/>
    <w:basedOn w:val="DefaultParagraphFont"/>
    <w:link w:val="CommentText"/>
    <w:semiHidden/>
    <w:rsid w:val="00B61BE0"/>
    <w:rPr>
      <w:rFonts w:ascii="Times New Roman" w:hAnsi="Times New Roman"/>
      <w:lang w:val="en-US" w:eastAsia="en-US"/>
    </w:rPr>
  </w:style>
  <w:style w:type="paragraph" w:styleId="CommentSubject">
    <w:name w:val="annotation subject"/>
    <w:basedOn w:val="CommentText"/>
    <w:next w:val="CommentText"/>
    <w:link w:val="CommentSubjectChar"/>
    <w:semiHidden/>
    <w:unhideWhenUsed/>
    <w:rsid w:val="00B61BE0"/>
    <w:rPr>
      <w:b/>
      <w:bCs/>
    </w:rPr>
  </w:style>
  <w:style w:type="character" w:customStyle="1" w:styleId="CommentSubjectChar">
    <w:name w:val="Comment Subject Char"/>
    <w:basedOn w:val="CommentTextChar"/>
    <w:link w:val="CommentSubject"/>
    <w:semiHidden/>
    <w:rsid w:val="00B61BE0"/>
    <w:rPr>
      <w:rFonts w:ascii="Times New Roman" w:hAnsi="Times New Roman"/>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07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omments.xml.rels><?xml version="1.0" encoding="UTF-8" standalone="yes"?>
<Relationships xmlns="http://schemas.openxmlformats.org/package/2006/relationships"><Relationship Id="rId2" Type="http://schemas.openxmlformats.org/officeDocument/2006/relationships/hyperlink" Target="https://www.pacificclimate.org/~fanslow/Files/SCRs/map.php?season=Spring&amp;year=2019" TargetMode="External"/><Relationship Id="rId1" Type="http://schemas.openxmlformats.org/officeDocument/2006/relationships/hyperlink" Target="https://www.pacificclimate.org/~fanslow/Files/SCRs/map.php?season=Winter&amp;year=2019"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doi.org/10.1016/j.jenvman.2007.03.001" TargetMode="External"/><Relationship Id="rId21" Type="http://schemas.openxmlformats.org/officeDocument/2006/relationships/image" Target="media/image10.png"/><Relationship Id="rId42" Type="http://schemas.openxmlformats.org/officeDocument/2006/relationships/hyperlink" Target="https://doi.org/10.1016/j.jhydrol.2014.05.060" TargetMode="External"/><Relationship Id="rId47" Type="http://schemas.openxmlformats.org/officeDocument/2006/relationships/hyperlink" Target="https://doi.org/10.1007/s11749-016-0481-7" TargetMode="External"/><Relationship Id="rId63" Type="http://schemas.openxmlformats.org/officeDocument/2006/relationships/hyperlink" Target="https://doi.org/10.1002/(SICI)1099-1085(199903)13:4%3C563::AID-HYP711%3E3.0.CO;2-N" TargetMode="External"/><Relationship Id="rId68" Type="http://schemas.openxmlformats.org/officeDocument/2006/relationships/hyperlink" Target="https://doi.org/10.3133/fs06700" TargetMode="External"/><Relationship Id="rId84" Type="http://schemas.openxmlformats.org/officeDocument/2006/relationships/hyperlink" Target="https://doi.org/10.1029/2005WR004362" TargetMode="External"/><Relationship Id="rId89" Type="http://schemas.openxmlformats.org/officeDocument/2006/relationships/hyperlink" Target="https://doi.org/10.1016/j.jhazmat.2014.02.009" TargetMode="External"/><Relationship Id="rId112" Type="http://schemas.openxmlformats.org/officeDocument/2006/relationships/hyperlink" Target="https://www.jstor.org/stable/24702986" TargetMode="External"/><Relationship Id="rId133" Type="http://schemas.openxmlformats.org/officeDocument/2006/relationships/image" Target="media/image36.png"/><Relationship Id="rId138" Type="http://schemas.openxmlformats.org/officeDocument/2006/relationships/image" Target="media/image41.png"/><Relationship Id="rId16" Type="http://schemas.openxmlformats.org/officeDocument/2006/relationships/image" Target="media/image5.png"/><Relationship Id="rId107" Type="http://schemas.openxmlformats.org/officeDocument/2006/relationships/hyperlink" Target="https://doi.org/10.1002/wat2.1367" TargetMode="External"/><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doi.org/10.2166/aqua.2008.064" TargetMode="External"/><Relationship Id="rId58" Type="http://schemas.openxmlformats.org/officeDocument/2006/relationships/hyperlink" Target="https://doi.org/10.1016/B978-0-12-382092-1.00019-1" TargetMode="External"/><Relationship Id="rId74" Type="http://schemas.openxmlformats.org/officeDocument/2006/relationships/hyperlink" Target="https://www.jstor.org/stable/40058211" TargetMode="External"/><Relationship Id="rId79" Type="http://schemas.openxmlformats.org/officeDocument/2006/relationships/hyperlink" Target="https://doi.org/10.1097/00010694-200004000-00001" TargetMode="External"/><Relationship Id="rId102" Type="http://schemas.openxmlformats.org/officeDocument/2006/relationships/hyperlink" Target="https://doi.org/10.5194/bg-14-3743-2017" TargetMode="External"/><Relationship Id="rId123" Type="http://schemas.openxmlformats.org/officeDocument/2006/relationships/hyperlink" Target="https://doi.org/10.1029/2018GL080005" TargetMode="External"/><Relationship Id="rId128" Type="http://schemas.openxmlformats.org/officeDocument/2006/relationships/image" Target="media/image31.png"/><Relationship Id="rId5" Type="http://schemas.openxmlformats.org/officeDocument/2006/relationships/webSettings" Target="webSettings.xml"/><Relationship Id="rId90" Type="http://schemas.openxmlformats.org/officeDocument/2006/relationships/hyperlink" Target="https://doi.org/10.1023/A:1010933404324" TargetMode="External"/><Relationship Id="rId95" Type="http://schemas.openxmlformats.org/officeDocument/2006/relationships/hyperlink" Target="https://doi.org/10.1007/s10533-018-0482-6"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doi.org/10.1029/2007JG000674" TargetMode="External"/><Relationship Id="rId48" Type="http://schemas.openxmlformats.org/officeDocument/2006/relationships/hyperlink" Target="https://doi.org/10.1002/(SICI)1099-1085(19990815)13:11%3C1541::AID-HYP832%3E3.0.CO;2-J" TargetMode="External"/><Relationship Id="rId64" Type="http://schemas.openxmlformats.org/officeDocument/2006/relationships/hyperlink" Target="https://doi.org/10.1029/97WR01881" TargetMode="External"/><Relationship Id="rId69" Type="http://schemas.openxmlformats.org/officeDocument/2006/relationships/hyperlink" Target="https://doi.org/10.13031/2013.15662" TargetMode="External"/><Relationship Id="rId113" Type="http://schemas.openxmlformats.org/officeDocument/2006/relationships/hyperlink" Target="https://doi.org/10.1016/j.scitotenv.2016.09.113" TargetMode="External"/><Relationship Id="rId118" Type="http://schemas.openxmlformats.org/officeDocument/2006/relationships/hyperlink" Target="https://doi.org/10.3390" TargetMode="External"/><Relationship Id="rId134" Type="http://schemas.openxmlformats.org/officeDocument/2006/relationships/image" Target="media/image37.png"/><Relationship Id="rId139" Type="http://schemas.openxmlformats.org/officeDocument/2006/relationships/image" Target="media/image42.png"/><Relationship Id="rId8" Type="http://schemas.openxmlformats.org/officeDocument/2006/relationships/footer" Target="footer1.xml"/><Relationship Id="rId51" Type="http://schemas.openxmlformats.org/officeDocument/2006/relationships/hyperlink" Target="https://soilsofcanada.ca" TargetMode="External"/><Relationship Id="rId72" Type="http://schemas.openxmlformats.org/officeDocument/2006/relationships/hyperlink" Target="https://www.canada.ca/en/health-canada/services/healthy-living/your-health/environment/drinking-water-chlorination.html" TargetMode="External"/><Relationship Id="rId80" Type="http://schemas.openxmlformats.org/officeDocument/2006/relationships/hyperlink" Target="https://www.jstor.org/stable/41311011" TargetMode="External"/><Relationship Id="rId85" Type="http://schemas.openxmlformats.org/officeDocument/2006/relationships/hyperlink" Target="https://doi.org/10.5194/bg-11-3043-2014" TargetMode="External"/><Relationship Id="rId93" Type="http://schemas.openxmlformats.org/officeDocument/2006/relationships/hyperlink" Target="https://doi.org/10.1016/j.cis.2010.06.007" TargetMode="External"/><Relationship Id="rId98" Type="http://schemas.openxmlformats.org/officeDocument/2006/relationships/hyperlink" Target="https://doi.org/10.1007/s10533-015-0103-6" TargetMode="External"/><Relationship Id="rId121" Type="http://schemas.openxmlformats.org/officeDocument/2006/relationships/hyperlink" Target="https://doi.org/10.1021/es030360x" TargetMode="External"/><Relationship Id="rId14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doi.org/10.1111/ele.12897" TargetMode="External"/><Relationship Id="rId46" Type="http://schemas.openxmlformats.org/officeDocument/2006/relationships/hyperlink" Target="https://doi.org/10.1016/j.watres.2017.12.031" TargetMode="External"/><Relationship Id="rId59" Type="http://schemas.openxmlformats.org/officeDocument/2006/relationships/hyperlink" Target="https://doi.org/10.1016/j.watres.2016.08.031" TargetMode="External"/><Relationship Id="rId67" Type="http://schemas.openxmlformats.org/officeDocument/2006/relationships/hyperlink" Target="http://sis.agr.gc.ca/cansis/soils/bc/soils.html" TargetMode="External"/><Relationship Id="rId103" Type="http://schemas.openxmlformats.org/officeDocument/2006/relationships/hyperlink" Target="https://doi.org/10.5194/bg-10-2315-2013" TargetMode="External"/><Relationship Id="rId108" Type="http://schemas.openxmlformats.org/officeDocument/2006/relationships/hyperlink" Target="https://doi.org/10.1016/S0003-2670(96)00412-6" TargetMode="External"/><Relationship Id="rId116" Type="http://schemas.openxmlformats.org/officeDocument/2006/relationships/hyperlink" Target="https://doi.org/10.1037/a0016973" TargetMode="External"/><Relationship Id="rId124" Type="http://schemas.openxmlformats.org/officeDocument/2006/relationships/image" Target="media/image27.png"/><Relationship Id="rId129" Type="http://schemas.openxmlformats.org/officeDocument/2006/relationships/image" Target="media/image32.png"/><Relationship Id="rId137" Type="http://schemas.openxmlformats.org/officeDocument/2006/relationships/image" Target="media/image40.png"/><Relationship Id="rId20" Type="http://schemas.openxmlformats.org/officeDocument/2006/relationships/image" Target="media/image9.png"/><Relationship Id="rId41" Type="http://schemas.openxmlformats.org/officeDocument/2006/relationships/hyperlink" Target="https://doi.org/10.1021/es103992s" TargetMode="External"/><Relationship Id="rId54" Type="http://schemas.openxmlformats.org/officeDocument/2006/relationships/hyperlink" Target="https://doi.org/10.1007/978-94-007-1363-5" TargetMode="External"/><Relationship Id="rId62" Type="http://schemas.openxmlformats.org/officeDocument/2006/relationships/hyperlink" Target="https://doi.org/10.1016/j.watres.2010.08.051" TargetMode="External"/><Relationship Id="rId70" Type="http://schemas.openxmlformats.org/officeDocument/2006/relationships/hyperlink" Target="https://www.canada.ca/content/dam/hc-sc/documents/programs/consultation-organic-matter-drinking-water/NOM20190129-eng.pdf" TargetMode="External"/><Relationship Id="rId75" Type="http://schemas.openxmlformats.org/officeDocument/2006/relationships/hyperlink" Target="https://doi.org/10.1029/2005JG000082" TargetMode="External"/><Relationship Id="rId83" Type="http://schemas.openxmlformats.org/officeDocument/2006/relationships/hyperlink" Target="https://doi.org/10.5194/hess-24-3381-2020" TargetMode="External"/><Relationship Id="rId88" Type="http://schemas.openxmlformats.org/officeDocument/2006/relationships/hyperlink" Target="https://doi.org/10.2166/wcc.2016.011" TargetMode="External"/><Relationship Id="rId91" Type="http://schemas.openxmlformats.org/officeDocument/2006/relationships/hyperlink" Target="https://doi.org/10.1002/rra.1504" TargetMode="External"/><Relationship Id="rId96" Type="http://schemas.openxmlformats.org/officeDocument/2006/relationships/hyperlink" Target="https://www.jstor.org/stable/1937326" TargetMode="External"/><Relationship Id="rId111" Type="http://schemas.openxmlformats.org/officeDocument/2006/relationships/hyperlink" Target="https://doi.org/10.1007/sl0533-010-9416-7" TargetMode="External"/><Relationship Id="rId132" Type="http://schemas.openxmlformats.org/officeDocument/2006/relationships/image" Target="media/image35.png"/><Relationship Id="rId140"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oi.org/10.1201/9780367816377-11" TargetMode="External"/><Relationship Id="rId57" Type="http://schemas.openxmlformats.org/officeDocument/2006/relationships/hyperlink" Target="https://doi.org/10.1139/cjfas-2014-0400" TargetMode="External"/><Relationship Id="rId106" Type="http://schemas.openxmlformats.org/officeDocument/2006/relationships/hyperlink" Target="https://doi.org/10.1007/s11270-013-1651-9" TargetMode="External"/><Relationship Id="rId114" Type="http://schemas.openxmlformats.org/officeDocument/2006/relationships/hyperlink" Target="https://doi.org/10.1111/j.1365-2427.2011.02613.x" TargetMode="External"/><Relationship Id="rId119" Type="http://schemas.openxmlformats.org/officeDocument/2006/relationships/hyperlink" Target="https://doi.org/10.1007/s10533-019-00561-w" TargetMode="External"/><Relationship Id="rId127" Type="http://schemas.openxmlformats.org/officeDocument/2006/relationships/image" Target="media/image30.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hyperlink" Target="http://www.standardmethods.org/" TargetMode="External"/><Relationship Id="rId52" Type="http://schemas.openxmlformats.org/officeDocument/2006/relationships/hyperlink" Target="https://www.crd.bc.ca/service/public-tours/watershed-tours/facts-figures" TargetMode="External"/><Relationship Id="rId60" Type="http://schemas.openxmlformats.org/officeDocument/2006/relationships/hyperlink" Target="https://pubs.er.usgs.gov/publication/sir20075282" TargetMode="External"/><Relationship Id="rId65" Type="http://schemas.openxmlformats.org/officeDocument/2006/relationships/hyperlink" Target="https://doi.org/10.1111/j.1752-1688.2005.tb03771.x" TargetMode="External"/><Relationship Id="rId73" Type="http://schemas.openxmlformats.org/officeDocument/2006/relationships/hyperlink" Target="https://www.healthlinkbc.ca/healthlinkbc-files/drinking-water-chlorination" TargetMode="External"/><Relationship Id="rId78" Type="http://schemas.openxmlformats.org/officeDocument/2006/relationships/hyperlink" Target="https://doi.org/doi:10.1046/j.1365-2427.1997.d01-539.x" TargetMode="External"/><Relationship Id="rId81" Type="http://schemas.openxmlformats.org/officeDocument/2006/relationships/hyperlink" Target="https://doi.org/10.1002/j.1551-8833.2002.tb10250.x" TargetMode="External"/><Relationship Id="rId86" Type="http://schemas.openxmlformats.org/officeDocument/2006/relationships/hyperlink" Target="https://doi.org/10.1002/hyp.9686" TargetMode="External"/><Relationship Id="rId94" Type="http://schemas.openxmlformats.org/officeDocument/2006/relationships/hyperlink" Target="https://doi.org/10.1029/2010WR009341" TargetMode="External"/><Relationship Id="rId99" Type="http://schemas.openxmlformats.org/officeDocument/2006/relationships/hyperlink" Target="https://doi.org/10.1016/J.JHYDROL.2018.09.011" TargetMode="External"/><Relationship Id="rId101" Type="http://schemas.openxmlformats.org/officeDocument/2006/relationships/hyperlink" Target="http://hdl.handle.net/1885/40940" TargetMode="External"/><Relationship Id="rId122" Type="http://schemas.openxmlformats.org/officeDocument/2006/relationships/hyperlink" Target="https://doi.org/10.1007/s11356-015-4078-6" TargetMode="External"/><Relationship Id="rId130" Type="http://schemas.openxmlformats.org/officeDocument/2006/relationships/image" Target="media/image33.png"/><Relationship Id="rId135" Type="http://schemas.openxmlformats.org/officeDocument/2006/relationships/image" Target="media/image38.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doi.org/10.1002/2017WR021578" TargetMode="External"/><Relationship Id="rId109" Type="http://schemas.openxmlformats.org/officeDocument/2006/relationships/hyperlink" Target="https://www.for.gov.bc.ca/hfd/pubs/docs/lmh/Lmh66/LMH66%7B\_%7Dvolume2of2.pdf" TargetMode="External"/><Relationship Id="rId34" Type="http://schemas.openxmlformats.org/officeDocument/2006/relationships/image" Target="media/image23.png"/><Relationship Id="rId50" Type="http://schemas.openxmlformats.org/officeDocument/2006/relationships/hyperlink" Target="https://www2.gov.bc.ca/gov/content/governments/organizational-structure/ministries-organizations/ministries/environment-climate-change" TargetMode="External"/><Relationship Id="rId55" Type="http://schemas.openxmlformats.org/officeDocument/2006/relationships/hyperlink" Target="https://www.crd.bc.ca/project/past-capital-projects-and-initiatives/water-supply-plan" TargetMode="External"/><Relationship Id="rId76" Type="http://schemas.openxmlformats.org/officeDocument/2006/relationships/hyperlink" Target="https://doi.org/10.1002/j.1551-8833.1995.tb06302.x" TargetMode="External"/><Relationship Id="rId97" Type="http://schemas.openxmlformats.org/officeDocument/2006/relationships/hyperlink" Target="https://doi.org/10.14288/1.0387350" TargetMode="External"/><Relationship Id="rId104" Type="http://schemas.openxmlformats.org/officeDocument/2006/relationships/hyperlink" Target="https://doi.org/10.1002/2013WR014736" TargetMode="External"/><Relationship Id="rId120" Type="http://schemas.openxmlformats.org/officeDocument/2006/relationships/hyperlink" Target="https://doi.org/10.1007/s10533-008-9207-6" TargetMode="External"/><Relationship Id="rId125" Type="http://schemas.openxmlformats.org/officeDocument/2006/relationships/image" Target="media/image28.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canada.ca/content/dam/hc-sc/migration/hc-sc/ewh-semt/alt%7B\_%7Dformats/pdf/pubs/water-eau/sum%7B\_%7Dguide-res%7B\_%7Drecom/summary-table-August-15-2019-eng.pdf" TargetMode="External"/><Relationship Id="rId92" Type="http://schemas.openxmlformats.org/officeDocument/2006/relationships/hyperlink" Target="https://doi.org/10.1016/j.chemosphere.2011.01.018"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doi.org/10.1002/j.1551-8833.1995.tb06299.x" TargetMode="External"/><Relationship Id="rId45" Type="http://schemas.openxmlformats.org/officeDocument/2006/relationships/hyperlink" Target="https://doi.org/10.2105/SMWW.2882.113" TargetMode="External"/><Relationship Id="rId66" Type="http://schemas.openxmlformats.org/officeDocument/2006/relationships/hyperlink" Target="https://doi.org/10.1016/j.scitotenv.2007.11.027" TargetMode="External"/><Relationship Id="rId87" Type="http://schemas.openxmlformats.org/officeDocument/2006/relationships/hyperlink" Target="https://archive.org/details/metaltransportre00lazeuoft/mode/2up" TargetMode="External"/><Relationship Id="rId110" Type="http://schemas.openxmlformats.org/officeDocument/2006/relationships/hyperlink" Target="https://doi.org/10.1086/680682" TargetMode="External"/><Relationship Id="rId115" Type="http://schemas.openxmlformats.org/officeDocument/2006/relationships/hyperlink" Target="https://doi.org/10.1186/1471-2105-9-307" TargetMode="External"/><Relationship Id="rId131" Type="http://schemas.openxmlformats.org/officeDocument/2006/relationships/image" Target="media/image34.png"/><Relationship Id="rId136" Type="http://schemas.openxmlformats.org/officeDocument/2006/relationships/image" Target="media/image39.png"/><Relationship Id="rId61" Type="http://schemas.openxmlformats.org/officeDocument/2006/relationships/hyperlink" Target="http://scholar.google.com/scholar?hl=en%7B\&amp;%7DbtnG=Search%7B\&amp;%7Dq=intitle:Running+Pure%7B\" TargetMode="External"/><Relationship Id="rId82" Type="http://schemas.openxmlformats.org/officeDocument/2006/relationships/hyperlink" Target="https://doi.org/10.1021/acs.est.7b05513"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doi.org/IWSS-297445977-5079" TargetMode="External"/><Relationship Id="rId77" Type="http://schemas.openxmlformats.org/officeDocument/2006/relationships/hyperlink" Target="https://doi.org/10.1017/CBO9781107415379.008" TargetMode="External"/><Relationship Id="rId100" Type="http://schemas.openxmlformats.org/officeDocument/2006/relationships/hyperlink" Target="https://doi.org/10.1016/j.advwatres.2015.09.026" TargetMode="External"/><Relationship Id="rId105" Type="http://schemas.openxmlformats.org/officeDocument/2006/relationships/hyperlink" Target="http://www.jstor.com/stable/41295152" TargetMode="External"/><Relationship Id="rId126" Type="http://schemas.openxmlformats.org/officeDocument/2006/relationships/image" Target="media/image29.png"/></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8D8FFD-E38C-4CED-B199-78CD1BCE4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184</Pages>
  <Words>40327</Words>
  <Characters>229867</Characters>
  <Application>Microsoft Office Word</Application>
  <DocSecurity>0</DocSecurity>
  <Lines>1915</Lines>
  <Paragraphs>539</Paragraphs>
  <ScaleCrop>false</ScaleCrop>
  <HeadingPairs>
    <vt:vector size="2" baseType="variant">
      <vt:variant>
        <vt:lpstr>Title</vt:lpstr>
      </vt:variant>
      <vt:variant>
        <vt:i4>1</vt:i4>
      </vt:variant>
    </vt:vector>
  </HeadingPairs>
  <TitlesOfParts>
    <vt:vector size="1" baseType="lpstr">
      <vt:lpstr>Spatial and temporal variation in natural organic matter quantity (as dissolved organic carbon) and quality (via UV-Vis spectroscopy) across the Leech River watershed, a second growth forested drinking water supply area on Vancouver Island, BC</vt:lpstr>
    </vt:vector>
  </TitlesOfParts>
  <Company>CTLT</Company>
  <LinksUpToDate>false</LinksUpToDate>
  <CharactersWithSpaces>269655</CharactersWithSpaces>
  <SharedDoc>false</SharedDoc>
  <HLinks>
    <vt:vector size="30" baseType="variant">
      <vt:variant>
        <vt:i4>5570587</vt:i4>
      </vt:variant>
      <vt:variant>
        <vt:i4>162</vt:i4>
      </vt:variant>
      <vt:variant>
        <vt:i4>0</vt:i4>
      </vt:variant>
      <vt:variant>
        <vt:i4>5</vt:i4>
      </vt:variant>
      <vt:variant>
        <vt:lpwstr>http://learningcommons.ubc.ca/get-study-help/research-and-writing/citing-sources/</vt:lpwstr>
      </vt:variant>
      <vt:variant>
        <vt:lpwstr/>
      </vt:variant>
      <vt:variant>
        <vt:i4>196637</vt:i4>
      </vt:variant>
      <vt:variant>
        <vt:i4>129</vt:i4>
      </vt:variant>
      <vt:variant>
        <vt:i4>0</vt:i4>
      </vt:variant>
      <vt:variant>
        <vt:i4>5</vt:i4>
      </vt:variant>
      <vt:variant>
        <vt:lpwstr>http://copyright.ubc.ca/</vt:lpwstr>
      </vt:variant>
      <vt:variant>
        <vt:lpwstr/>
      </vt:variant>
      <vt:variant>
        <vt:i4>196637</vt:i4>
      </vt:variant>
      <vt:variant>
        <vt:i4>114</vt:i4>
      </vt:variant>
      <vt:variant>
        <vt:i4>0</vt:i4>
      </vt:variant>
      <vt:variant>
        <vt:i4>5</vt:i4>
      </vt:variant>
      <vt:variant>
        <vt:lpwstr>http://copyright.ubc.ca/</vt:lpwstr>
      </vt:variant>
      <vt:variant>
        <vt:lpwstr/>
      </vt:variant>
      <vt:variant>
        <vt:i4>2490481</vt:i4>
      </vt:variant>
      <vt:variant>
        <vt:i4>3</vt:i4>
      </vt:variant>
      <vt:variant>
        <vt:i4>0</vt:i4>
      </vt:variant>
      <vt:variant>
        <vt:i4>5</vt:i4>
      </vt:variant>
      <vt:variant>
        <vt:lpwstr>http://www.grad.ubc.ca/current-students/dissertation-thesis-preparation</vt:lpwstr>
      </vt:variant>
      <vt:variant>
        <vt:lpwstr/>
      </vt:variant>
      <vt:variant>
        <vt:i4>6750244</vt:i4>
      </vt:variant>
      <vt:variant>
        <vt:i4>0</vt:i4>
      </vt:variant>
      <vt:variant>
        <vt:i4>0</vt:i4>
      </vt:variant>
      <vt:variant>
        <vt:i4>5</vt:i4>
      </vt:variant>
      <vt:variant>
        <vt:lpwstr>http://www.ors.ubc.ca/home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variation in natural organic matter quantity (as dissolved organic carbon) and quality (via UV-Vis spectroscopy) across the Leech River watershed, a second growth forested drinking water supply area on Vancouver Island, BC</dc:title>
  <dc:subject/>
  <dc:creator>Hannah J. McSorley</dc:creator>
  <cp:keywords/>
  <dc:description/>
  <cp:lastModifiedBy>Hannah McSorley</cp:lastModifiedBy>
  <cp:revision>3</cp:revision>
  <dcterms:created xsi:type="dcterms:W3CDTF">2020-10-30T03:03:00Z</dcterms:created>
  <dcterms:modified xsi:type="dcterms:W3CDTF">2020-10-31T03:02:00Z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2020</vt:lpwstr>
  </property>
  <property fmtid="{D5CDD505-2E9C-101B-9397-08002B2CF9AE}" pid="4" name="link-citations">
    <vt:lpwstr>yes</vt:lpwstr>
  </property>
  <property fmtid="{D5CDD505-2E9C-101B-9397-08002B2CF9AE}" pid="5" name="output">
    <vt:lpwstr/>
  </property>
  <property fmtid="{D5CDD505-2E9C-101B-9397-08002B2CF9AE}" pid="6" name="site">
    <vt:lpwstr>bookdown::bookdown_site</vt:lpwstr>
  </property>
</Properties>
</file>